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09FC" w14:textId="5B0A21AB" w:rsidR="001C49B5" w:rsidRPr="00DD3975" w:rsidRDefault="00DD3975" w:rsidP="00025248">
      <w:pPr>
        <w:spacing w:after="0"/>
        <w:jc w:val="center"/>
        <w:rPr>
          <w:b/>
          <w:bCs/>
          <w:sz w:val="44"/>
          <w:szCs w:val="44"/>
        </w:rPr>
      </w:pPr>
      <w:r w:rsidRPr="00DD3975">
        <w:rPr>
          <w:b/>
          <w:bCs/>
          <w:sz w:val="44"/>
          <w:szCs w:val="44"/>
        </w:rPr>
        <w:t>Event Wrap-up &amp; Sprint Retrospective</w:t>
      </w:r>
    </w:p>
    <w:p w14:paraId="4AAD83B2" w14:textId="77777777" w:rsidR="00DD3975" w:rsidRPr="00DD3975" w:rsidRDefault="00DD3975" w:rsidP="00025248">
      <w:pPr>
        <w:spacing w:after="0"/>
        <w:jc w:val="center"/>
        <w:rPr>
          <w:b/>
          <w:bCs/>
          <w:sz w:val="36"/>
          <w:szCs w:val="36"/>
        </w:rPr>
      </w:pPr>
    </w:p>
    <w:p w14:paraId="2553169F" w14:textId="77777777" w:rsidR="00DD3975" w:rsidRPr="00025248" w:rsidRDefault="00DD3975" w:rsidP="00025248">
      <w:pPr>
        <w:spacing w:after="0"/>
        <w:rPr>
          <w:b/>
          <w:bCs/>
          <w:sz w:val="28"/>
          <w:szCs w:val="28"/>
        </w:rPr>
      </w:pPr>
      <w:r w:rsidRPr="00025248">
        <w:rPr>
          <w:b/>
          <w:bCs/>
          <w:sz w:val="28"/>
          <w:szCs w:val="28"/>
        </w:rPr>
        <w:t>Event Wrap-up Report</w:t>
      </w:r>
    </w:p>
    <w:p w14:paraId="4F45FA88" w14:textId="6EC01E4D" w:rsidR="00DD3975" w:rsidRPr="00025248" w:rsidRDefault="00DD3975" w:rsidP="00025248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025248">
        <w:rPr>
          <w:b/>
          <w:bCs/>
          <w:sz w:val="28"/>
          <w:szCs w:val="28"/>
        </w:rPr>
        <w:t>Event Summary</w:t>
      </w:r>
    </w:p>
    <w:p w14:paraId="4423E3EB" w14:textId="79142FFB" w:rsidR="00DD3975" w:rsidRPr="00025248" w:rsidRDefault="00DD3975" w:rsidP="00025248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Total Attendance: 150 participants</w:t>
      </w:r>
    </w:p>
    <w:p w14:paraId="4FF7FCDB" w14:textId="77777777" w:rsidR="00025248" w:rsidRDefault="00DD3975" w:rsidP="00025248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Stakeholders involved:</w:t>
      </w:r>
    </w:p>
    <w:p w14:paraId="0C9B283F" w14:textId="77777777" w:rsidR="00025248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Mentors: 10</w:t>
      </w:r>
    </w:p>
    <w:p w14:paraId="7FC2771E" w14:textId="46357A21" w:rsidR="00DD3975" w:rsidRPr="00025248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Speakers: 6</w:t>
      </w:r>
    </w:p>
    <w:p w14:paraId="4A3C1066" w14:textId="36A6EA9B" w:rsidR="00DD3975" w:rsidRPr="00DD3975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DD3975">
        <w:rPr>
          <w:sz w:val="28"/>
          <w:szCs w:val="28"/>
        </w:rPr>
        <w:t>Sponsors: 4</w:t>
      </w:r>
    </w:p>
    <w:p w14:paraId="0A4934C0" w14:textId="02DF7183" w:rsidR="00DD3975" w:rsidRPr="00025248" w:rsidRDefault="00DD3975" w:rsidP="00025248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Budget Overview:</w:t>
      </w:r>
    </w:p>
    <w:p w14:paraId="4AFDE431" w14:textId="118542F4" w:rsidR="00DD3975" w:rsidRPr="00DD3975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DD3975">
        <w:rPr>
          <w:sz w:val="28"/>
          <w:szCs w:val="28"/>
        </w:rPr>
        <w:t>Initial Budget: $15,000</w:t>
      </w:r>
    </w:p>
    <w:p w14:paraId="1F543D17" w14:textId="2725BB54" w:rsidR="00DD3975" w:rsidRPr="00DD3975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DD3975">
        <w:rPr>
          <w:sz w:val="28"/>
          <w:szCs w:val="28"/>
        </w:rPr>
        <w:t>Additional Expensed: $500 (Wi-fi issue resolution)</w:t>
      </w:r>
    </w:p>
    <w:p w14:paraId="7B4D2D78" w14:textId="4813A5A8" w:rsidR="00DD3975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DD3975">
        <w:rPr>
          <w:sz w:val="28"/>
          <w:szCs w:val="28"/>
        </w:rPr>
        <w:t>Final Expenses: $15,500</w:t>
      </w:r>
    </w:p>
    <w:p w14:paraId="1DCEB894" w14:textId="5924BB37" w:rsidR="00DD3975" w:rsidRPr="00025248" w:rsidRDefault="00DD3975" w:rsidP="00025248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Key Metrics:</w:t>
      </w:r>
    </w:p>
    <w:p w14:paraId="38868586" w14:textId="5390067E" w:rsidR="00DD3975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Survey Received: 100 Response</w:t>
      </w:r>
    </w:p>
    <w:p w14:paraId="6B4D964A" w14:textId="7BB88310" w:rsidR="00DD3975" w:rsidRDefault="00DD3975" w:rsidP="00025248">
      <w:pPr>
        <w:numPr>
          <w:ilvl w:val="1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Overall Satisfaction: 95%</w:t>
      </w:r>
    </w:p>
    <w:p w14:paraId="6362FB54" w14:textId="34127BB1" w:rsidR="00DD3975" w:rsidRPr="00025248" w:rsidRDefault="00DD3975" w:rsidP="00025248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Completed Activities</w:t>
      </w:r>
    </w:p>
    <w:p w14:paraId="1E3C51E2" w14:textId="4EFC8910" w:rsidR="00DD3975" w:rsidRDefault="00DD3975" w:rsidP="0002524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Venue Cleanup and restoration completed</w:t>
      </w:r>
    </w:p>
    <w:p w14:paraId="62D1C5AB" w14:textId="7828E414" w:rsidR="00DD3975" w:rsidRDefault="00DD3975" w:rsidP="0002524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Payments to vendors and service providers settled</w:t>
      </w:r>
    </w:p>
    <w:p w14:paraId="752329BC" w14:textId="1E7965F9" w:rsidR="00DD3975" w:rsidRDefault="00DD3975" w:rsidP="0002524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Participant feedback surveys distributed and response collected</w:t>
      </w:r>
    </w:p>
    <w:p w14:paraId="36409F1F" w14:textId="0C84FDDE" w:rsidR="00DD3975" w:rsidRDefault="00DD3975" w:rsidP="0002524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Event summery report shared with stakeholders</w:t>
      </w:r>
    </w:p>
    <w:p w14:paraId="5F12DB8E" w14:textId="77777777" w:rsidR="007E5450" w:rsidRPr="00025248" w:rsidRDefault="00DD3975" w:rsidP="00025248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25248">
        <w:rPr>
          <w:sz w:val="28"/>
          <w:szCs w:val="28"/>
        </w:rPr>
        <w:t>Confirmation</w:t>
      </w:r>
    </w:p>
    <w:p w14:paraId="2E1E911F" w14:textId="3531DA93" w:rsidR="00DD3975" w:rsidRPr="007E5450" w:rsidRDefault="00DD3975" w:rsidP="00025248">
      <w:pPr>
        <w:numPr>
          <w:ilvl w:val="1"/>
          <w:numId w:val="4"/>
        </w:numPr>
        <w:spacing w:after="0"/>
        <w:rPr>
          <w:b/>
          <w:bCs/>
          <w:sz w:val="32"/>
          <w:szCs w:val="32"/>
        </w:rPr>
      </w:pPr>
      <w:r w:rsidRPr="007E5450">
        <w:rPr>
          <w:sz w:val="28"/>
          <w:szCs w:val="28"/>
        </w:rPr>
        <w:t xml:space="preserve">All necessary </w:t>
      </w:r>
      <w:r w:rsidR="007E5450" w:rsidRPr="007E5450">
        <w:rPr>
          <w:sz w:val="28"/>
          <w:szCs w:val="28"/>
        </w:rPr>
        <w:t xml:space="preserve">event-related activities are </w:t>
      </w:r>
      <w:r w:rsidR="00290710" w:rsidRPr="007E5450">
        <w:rPr>
          <w:sz w:val="28"/>
          <w:szCs w:val="28"/>
        </w:rPr>
        <w:t>successfully</w:t>
      </w:r>
      <w:r w:rsidR="007E5450" w:rsidRPr="007E5450">
        <w:rPr>
          <w:sz w:val="28"/>
          <w:szCs w:val="28"/>
        </w:rPr>
        <w:t xml:space="preserve"> completed, ensuring a smooth closure of the hackathon event</w:t>
      </w:r>
    </w:p>
    <w:p w14:paraId="38883B15" w14:textId="1A074E49" w:rsidR="00DD3975" w:rsidRDefault="00DD3975" w:rsidP="00025248">
      <w:pPr>
        <w:spacing w:after="0"/>
        <w:rPr>
          <w:sz w:val="28"/>
          <w:szCs w:val="28"/>
        </w:rPr>
      </w:pPr>
    </w:p>
    <w:p w14:paraId="0B8AE244" w14:textId="77777777" w:rsidR="00025248" w:rsidRDefault="00025248" w:rsidP="00025248">
      <w:pPr>
        <w:spacing w:after="0"/>
        <w:rPr>
          <w:sz w:val="28"/>
          <w:szCs w:val="28"/>
        </w:rPr>
      </w:pPr>
    </w:p>
    <w:p w14:paraId="0E10E8AC" w14:textId="77777777" w:rsidR="00025248" w:rsidRDefault="00025248" w:rsidP="00025248">
      <w:pPr>
        <w:spacing w:after="0"/>
        <w:rPr>
          <w:sz w:val="28"/>
          <w:szCs w:val="28"/>
        </w:rPr>
      </w:pPr>
    </w:p>
    <w:p w14:paraId="4DCC5F3C" w14:textId="77777777" w:rsidR="00025248" w:rsidRDefault="00025248" w:rsidP="00025248">
      <w:pPr>
        <w:spacing w:after="0"/>
        <w:rPr>
          <w:sz w:val="28"/>
          <w:szCs w:val="28"/>
        </w:rPr>
      </w:pPr>
    </w:p>
    <w:p w14:paraId="0AA0397B" w14:textId="77777777" w:rsidR="00025248" w:rsidRDefault="00025248" w:rsidP="00025248">
      <w:pPr>
        <w:spacing w:after="0"/>
        <w:rPr>
          <w:sz w:val="28"/>
          <w:szCs w:val="28"/>
        </w:rPr>
      </w:pPr>
    </w:p>
    <w:p w14:paraId="40720D7C" w14:textId="77777777" w:rsidR="00025248" w:rsidRDefault="00025248" w:rsidP="00025248">
      <w:pPr>
        <w:spacing w:after="0"/>
        <w:rPr>
          <w:sz w:val="28"/>
          <w:szCs w:val="28"/>
        </w:rPr>
      </w:pPr>
    </w:p>
    <w:p w14:paraId="202CDFFA" w14:textId="77777777" w:rsidR="00025248" w:rsidRDefault="00025248" w:rsidP="00025248">
      <w:pPr>
        <w:spacing w:after="0"/>
        <w:rPr>
          <w:sz w:val="28"/>
          <w:szCs w:val="28"/>
        </w:rPr>
      </w:pPr>
    </w:p>
    <w:p w14:paraId="452E10F2" w14:textId="77777777" w:rsidR="00025248" w:rsidRDefault="00025248" w:rsidP="00025248">
      <w:pPr>
        <w:spacing w:after="0"/>
        <w:rPr>
          <w:sz w:val="28"/>
          <w:szCs w:val="28"/>
        </w:rPr>
      </w:pPr>
    </w:p>
    <w:p w14:paraId="08E25B72" w14:textId="77777777" w:rsidR="00025248" w:rsidRDefault="00025248" w:rsidP="00025248">
      <w:pPr>
        <w:spacing w:after="0"/>
        <w:rPr>
          <w:sz w:val="28"/>
          <w:szCs w:val="28"/>
        </w:rPr>
      </w:pPr>
    </w:p>
    <w:p w14:paraId="5BC46112" w14:textId="77777777" w:rsidR="00025248" w:rsidRDefault="00025248" w:rsidP="00025248">
      <w:pPr>
        <w:spacing w:after="0"/>
        <w:rPr>
          <w:sz w:val="28"/>
          <w:szCs w:val="28"/>
        </w:rPr>
      </w:pPr>
    </w:p>
    <w:p w14:paraId="25FA640D" w14:textId="77777777" w:rsidR="00025248" w:rsidRDefault="00025248" w:rsidP="00025248">
      <w:pPr>
        <w:spacing w:after="0"/>
        <w:rPr>
          <w:sz w:val="28"/>
          <w:szCs w:val="28"/>
        </w:rPr>
      </w:pPr>
    </w:p>
    <w:p w14:paraId="67E9EC01" w14:textId="77777777" w:rsidR="00025248" w:rsidRDefault="00025248" w:rsidP="00025248">
      <w:pPr>
        <w:spacing w:after="0"/>
        <w:rPr>
          <w:sz w:val="28"/>
          <w:szCs w:val="28"/>
        </w:rPr>
      </w:pPr>
    </w:p>
    <w:p w14:paraId="3DFB42CD" w14:textId="77777777" w:rsidR="00025248" w:rsidRDefault="00025248" w:rsidP="00025248">
      <w:pPr>
        <w:spacing w:after="0"/>
        <w:rPr>
          <w:sz w:val="28"/>
          <w:szCs w:val="28"/>
        </w:rPr>
      </w:pPr>
    </w:p>
    <w:p w14:paraId="338E0CBB" w14:textId="77777777" w:rsidR="00025248" w:rsidRDefault="00025248" w:rsidP="00025248">
      <w:pPr>
        <w:spacing w:after="0"/>
        <w:rPr>
          <w:sz w:val="28"/>
          <w:szCs w:val="28"/>
        </w:rPr>
      </w:pPr>
    </w:p>
    <w:p w14:paraId="55CC0042" w14:textId="77777777" w:rsidR="00025248" w:rsidRDefault="00025248" w:rsidP="00025248">
      <w:pPr>
        <w:spacing w:after="0"/>
        <w:rPr>
          <w:sz w:val="28"/>
          <w:szCs w:val="28"/>
        </w:rPr>
      </w:pPr>
    </w:p>
    <w:p w14:paraId="4D803763" w14:textId="77777777" w:rsidR="00025248" w:rsidRDefault="00025248" w:rsidP="00025248">
      <w:pPr>
        <w:spacing w:after="0"/>
        <w:rPr>
          <w:sz w:val="28"/>
          <w:szCs w:val="28"/>
        </w:rPr>
      </w:pPr>
    </w:p>
    <w:p w14:paraId="2C0EC8B2" w14:textId="77777777" w:rsidR="00025248" w:rsidRPr="00025248" w:rsidRDefault="00025248" w:rsidP="00025248">
      <w:pPr>
        <w:pStyle w:val="ListParagraph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025248">
        <w:rPr>
          <w:b/>
          <w:bCs/>
          <w:sz w:val="28"/>
          <w:szCs w:val="28"/>
        </w:rPr>
        <w:lastRenderedPageBreak/>
        <w:t>Sprint Retrospective Summary</w:t>
      </w:r>
    </w:p>
    <w:p w14:paraId="4E362C08" w14:textId="77777777" w:rsidR="00025248" w:rsidRPr="00025248" w:rsidRDefault="00025248" w:rsidP="00025248">
      <w:pPr>
        <w:spacing w:after="0"/>
        <w:ind w:left="450"/>
        <w:rPr>
          <w:sz w:val="28"/>
          <w:szCs w:val="28"/>
        </w:rPr>
      </w:pPr>
      <w:r w:rsidRPr="00025248">
        <w:rPr>
          <w:b/>
          <w:bCs/>
          <w:sz w:val="28"/>
          <w:szCs w:val="28"/>
        </w:rPr>
        <w:t>What Went Well:</w:t>
      </w:r>
    </w:p>
    <w:p w14:paraId="0F4400CE" w14:textId="77777777" w:rsidR="00025248" w:rsidRPr="00025248" w:rsidRDefault="00025248" w:rsidP="00025248">
      <w:pPr>
        <w:numPr>
          <w:ilvl w:val="0"/>
          <w:numId w:val="4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sz w:val="28"/>
          <w:szCs w:val="28"/>
        </w:rPr>
        <w:t>High participant turnout with positive feedback on mentorship and workshops.</w:t>
      </w:r>
    </w:p>
    <w:p w14:paraId="3EDFA6C4" w14:textId="77777777" w:rsidR="00025248" w:rsidRPr="00025248" w:rsidRDefault="00025248" w:rsidP="00025248">
      <w:pPr>
        <w:numPr>
          <w:ilvl w:val="0"/>
          <w:numId w:val="4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sz w:val="28"/>
          <w:szCs w:val="28"/>
        </w:rPr>
        <w:t>Effective collaboration between teams ensured tasks were completed on time.</w:t>
      </w:r>
    </w:p>
    <w:p w14:paraId="250D956E" w14:textId="77777777" w:rsidR="00025248" w:rsidRPr="00025248" w:rsidRDefault="00025248" w:rsidP="00025248">
      <w:pPr>
        <w:numPr>
          <w:ilvl w:val="0"/>
          <w:numId w:val="4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sz w:val="28"/>
          <w:szCs w:val="28"/>
        </w:rPr>
        <w:t>Sponsors were highly satisfied with their involvement and exposure.</w:t>
      </w:r>
    </w:p>
    <w:p w14:paraId="152A69D7" w14:textId="77777777" w:rsidR="00025248" w:rsidRPr="00025248" w:rsidRDefault="00025248" w:rsidP="00025248">
      <w:pPr>
        <w:spacing w:after="0"/>
        <w:ind w:left="450"/>
        <w:rPr>
          <w:sz w:val="28"/>
          <w:szCs w:val="28"/>
        </w:rPr>
      </w:pPr>
      <w:r w:rsidRPr="00025248">
        <w:rPr>
          <w:b/>
          <w:bCs/>
          <w:sz w:val="28"/>
          <w:szCs w:val="28"/>
        </w:rPr>
        <w:t>What Didn’t Go Well:</w:t>
      </w:r>
    </w:p>
    <w:p w14:paraId="172B1E85" w14:textId="77777777" w:rsidR="00025248" w:rsidRPr="00025248" w:rsidRDefault="00025248" w:rsidP="00025248">
      <w:pPr>
        <w:numPr>
          <w:ilvl w:val="0"/>
          <w:numId w:val="5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sz w:val="28"/>
          <w:szCs w:val="28"/>
        </w:rPr>
        <w:t>Major Wi-Fi network failure caused delays and frustration for participants, particularly those working on cloud-based projects.</w:t>
      </w:r>
    </w:p>
    <w:p w14:paraId="6C3E9DBE" w14:textId="77777777" w:rsidR="00025248" w:rsidRPr="00025248" w:rsidRDefault="00025248" w:rsidP="00025248">
      <w:pPr>
        <w:numPr>
          <w:ilvl w:val="0"/>
          <w:numId w:val="5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sz w:val="28"/>
          <w:szCs w:val="28"/>
        </w:rPr>
        <w:t>The issue incurred an unexpected expense of $500 to resolve, impacting the budget.</w:t>
      </w:r>
    </w:p>
    <w:p w14:paraId="39368287" w14:textId="77777777" w:rsidR="00025248" w:rsidRPr="00025248" w:rsidRDefault="00025248" w:rsidP="00025248">
      <w:pPr>
        <w:spacing w:after="0"/>
        <w:ind w:left="450"/>
        <w:rPr>
          <w:sz w:val="28"/>
          <w:szCs w:val="28"/>
        </w:rPr>
      </w:pPr>
      <w:r w:rsidRPr="00025248">
        <w:rPr>
          <w:b/>
          <w:bCs/>
          <w:sz w:val="28"/>
          <w:szCs w:val="28"/>
        </w:rPr>
        <w:t>Areas for Improvement:</w:t>
      </w:r>
    </w:p>
    <w:p w14:paraId="7B3A3C4C" w14:textId="77777777" w:rsidR="00025248" w:rsidRPr="00025248" w:rsidRDefault="00025248" w:rsidP="00025248">
      <w:pPr>
        <w:numPr>
          <w:ilvl w:val="0"/>
          <w:numId w:val="6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b/>
          <w:bCs/>
          <w:sz w:val="28"/>
          <w:szCs w:val="28"/>
        </w:rPr>
        <w:t>Technical Readiness:</w:t>
      </w:r>
    </w:p>
    <w:p w14:paraId="042825DA" w14:textId="7A29712D" w:rsidR="00025248" w:rsidRPr="00025248" w:rsidRDefault="00025248" w:rsidP="00025248">
      <w:pPr>
        <w:numPr>
          <w:ilvl w:val="1"/>
          <w:numId w:val="6"/>
        </w:numPr>
        <w:tabs>
          <w:tab w:val="clear" w:pos="1440"/>
          <w:tab w:val="num" w:pos="1890"/>
        </w:tabs>
        <w:spacing w:after="0"/>
        <w:ind w:left="1890"/>
        <w:rPr>
          <w:sz w:val="28"/>
          <w:szCs w:val="28"/>
        </w:rPr>
      </w:pPr>
      <w:r w:rsidRPr="00025248">
        <w:rPr>
          <w:sz w:val="28"/>
          <w:szCs w:val="28"/>
        </w:rPr>
        <w:t>Conduct pre-event test of venue Wi-Fi and other critical infrastructure.</w:t>
      </w:r>
    </w:p>
    <w:p w14:paraId="1340C196" w14:textId="77777777" w:rsidR="00025248" w:rsidRPr="00025248" w:rsidRDefault="00025248" w:rsidP="00025248">
      <w:pPr>
        <w:numPr>
          <w:ilvl w:val="1"/>
          <w:numId w:val="6"/>
        </w:numPr>
        <w:tabs>
          <w:tab w:val="clear" w:pos="1440"/>
          <w:tab w:val="num" w:pos="1890"/>
        </w:tabs>
        <w:spacing w:after="0"/>
        <w:ind w:left="1890"/>
        <w:rPr>
          <w:sz w:val="28"/>
          <w:szCs w:val="28"/>
        </w:rPr>
      </w:pPr>
      <w:r w:rsidRPr="00025248">
        <w:rPr>
          <w:sz w:val="28"/>
          <w:szCs w:val="28"/>
        </w:rPr>
        <w:t>Arrange backup solutions for potential technical failures.</w:t>
      </w:r>
    </w:p>
    <w:p w14:paraId="364F6378" w14:textId="77777777" w:rsidR="00025248" w:rsidRPr="00025248" w:rsidRDefault="00025248" w:rsidP="00025248">
      <w:pPr>
        <w:numPr>
          <w:ilvl w:val="0"/>
          <w:numId w:val="6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b/>
          <w:bCs/>
          <w:sz w:val="28"/>
          <w:szCs w:val="28"/>
        </w:rPr>
        <w:t>Budget Flexibility:</w:t>
      </w:r>
    </w:p>
    <w:p w14:paraId="1EA7D37A" w14:textId="77777777" w:rsidR="00025248" w:rsidRPr="00025248" w:rsidRDefault="00025248" w:rsidP="00025248">
      <w:pPr>
        <w:numPr>
          <w:ilvl w:val="1"/>
          <w:numId w:val="6"/>
        </w:numPr>
        <w:tabs>
          <w:tab w:val="clear" w:pos="1440"/>
          <w:tab w:val="num" w:pos="1890"/>
        </w:tabs>
        <w:spacing w:after="0"/>
        <w:ind w:left="1890"/>
        <w:rPr>
          <w:sz w:val="28"/>
          <w:szCs w:val="28"/>
        </w:rPr>
      </w:pPr>
      <w:r w:rsidRPr="00025248">
        <w:rPr>
          <w:sz w:val="28"/>
          <w:szCs w:val="28"/>
        </w:rPr>
        <w:t>Allocate a contingency fund for unforeseen expenses.</w:t>
      </w:r>
    </w:p>
    <w:p w14:paraId="2768C3D7" w14:textId="77777777" w:rsidR="00025248" w:rsidRPr="00025248" w:rsidRDefault="00025248" w:rsidP="00025248">
      <w:pPr>
        <w:numPr>
          <w:ilvl w:val="0"/>
          <w:numId w:val="6"/>
        </w:numPr>
        <w:tabs>
          <w:tab w:val="clear" w:pos="720"/>
          <w:tab w:val="num" w:pos="1170"/>
        </w:tabs>
        <w:spacing w:after="0"/>
        <w:ind w:left="1170"/>
        <w:rPr>
          <w:sz w:val="28"/>
          <w:szCs w:val="28"/>
        </w:rPr>
      </w:pPr>
      <w:r w:rsidRPr="00025248">
        <w:rPr>
          <w:b/>
          <w:bCs/>
          <w:sz w:val="28"/>
          <w:szCs w:val="28"/>
        </w:rPr>
        <w:t>Feedback Collection:</w:t>
      </w:r>
    </w:p>
    <w:p w14:paraId="1D9C99F0" w14:textId="077A44F3" w:rsidR="00025248" w:rsidRPr="00025248" w:rsidRDefault="00025248" w:rsidP="00025248">
      <w:pPr>
        <w:numPr>
          <w:ilvl w:val="1"/>
          <w:numId w:val="6"/>
        </w:numPr>
        <w:tabs>
          <w:tab w:val="clear" w:pos="1440"/>
          <w:tab w:val="num" w:pos="1890"/>
        </w:tabs>
        <w:spacing w:after="0"/>
        <w:ind w:left="1890"/>
        <w:rPr>
          <w:sz w:val="28"/>
          <w:szCs w:val="28"/>
        </w:rPr>
      </w:pPr>
      <w:r w:rsidRPr="00025248">
        <w:rPr>
          <w:sz w:val="28"/>
          <w:szCs w:val="28"/>
        </w:rPr>
        <w:t xml:space="preserve">Increase engagement to ensure more comprehensive survey responses (target </w:t>
      </w:r>
      <w:r w:rsidR="00B63A92">
        <w:rPr>
          <w:sz w:val="28"/>
          <w:szCs w:val="28"/>
        </w:rPr>
        <w:t>95</w:t>
      </w:r>
      <w:r w:rsidRPr="00025248">
        <w:rPr>
          <w:sz w:val="28"/>
          <w:szCs w:val="28"/>
        </w:rPr>
        <w:t>% response rate).</w:t>
      </w:r>
    </w:p>
    <w:sectPr w:rsidR="00025248" w:rsidRPr="00025248" w:rsidSect="00DD3975"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49A"/>
      </v:shape>
    </w:pict>
  </w:numPicBullet>
  <w:abstractNum w:abstractNumId="0" w15:restartNumberingAfterBreak="0">
    <w:nsid w:val="171A71D1"/>
    <w:multiLevelType w:val="hybridMultilevel"/>
    <w:tmpl w:val="5246A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04D4"/>
    <w:multiLevelType w:val="multilevel"/>
    <w:tmpl w:val="B13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531F1"/>
    <w:multiLevelType w:val="hybridMultilevel"/>
    <w:tmpl w:val="29365DE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3DB2F13"/>
    <w:multiLevelType w:val="hybridMultilevel"/>
    <w:tmpl w:val="F466863E"/>
    <w:lvl w:ilvl="0" w:tplc="75E8EB64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6EDB0F61"/>
    <w:multiLevelType w:val="multilevel"/>
    <w:tmpl w:val="3BA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E6005"/>
    <w:multiLevelType w:val="hybridMultilevel"/>
    <w:tmpl w:val="BDE6AA14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F030611"/>
    <w:multiLevelType w:val="multilevel"/>
    <w:tmpl w:val="C432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296201">
    <w:abstractNumId w:val="0"/>
  </w:num>
  <w:num w:numId="2" w16cid:durableId="1994748852">
    <w:abstractNumId w:val="2"/>
  </w:num>
  <w:num w:numId="3" w16cid:durableId="645546736">
    <w:abstractNumId w:val="3"/>
  </w:num>
  <w:num w:numId="4" w16cid:durableId="1325162905">
    <w:abstractNumId w:val="6"/>
  </w:num>
  <w:num w:numId="5" w16cid:durableId="1787388998">
    <w:abstractNumId w:val="4"/>
  </w:num>
  <w:num w:numId="6" w16cid:durableId="692154073">
    <w:abstractNumId w:val="1"/>
  </w:num>
  <w:num w:numId="7" w16cid:durableId="232082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B5"/>
    <w:rsid w:val="00025248"/>
    <w:rsid w:val="001C49B5"/>
    <w:rsid w:val="00290710"/>
    <w:rsid w:val="007E5450"/>
    <w:rsid w:val="00B63A92"/>
    <w:rsid w:val="00B946E1"/>
    <w:rsid w:val="00D85770"/>
    <w:rsid w:val="00D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2ADB"/>
  <w15:chartTrackingRefBased/>
  <w15:docId w15:val="{C90E3813-4BDF-4924-8E2A-0064AB7E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7</cp:revision>
  <dcterms:created xsi:type="dcterms:W3CDTF">2024-12-13T00:21:00Z</dcterms:created>
  <dcterms:modified xsi:type="dcterms:W3CDTF">2024-12-13T13:27:00Z</dcterms:modified>
</cp:coreProperties>
</file>