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media/rId10.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="http://schemas.openxmlformats.org/officeDocument/2006/math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>
  <w:body>
    <w:p>
      <w:pPr>
        <w:pStyle w:val="Heading1"/>
      </w:pPr>
      <w:r>
        <w:t>Section properties</w:t>
      </w:r>
    </w:p>
    <w:p>
      <m:oMathPara>
        <m:oMathParaPr>
          <m:jc m:val="center"/>
        </m:oMathParaPr>
        <m:oMath xmlns:m="http://schemas.openxmlformats.org/officeDocument/2006/math">
          <m:r>
            <m:t>b</m:t>
          </m:r>
          <m:r>
            <m:t>=</m:t>
          </m:r>
          <m:r>
            <m:t>200</m:t>
          </m:r>
          <m:r>
            <m:t>=</m:t>
          </m:r>
          <m:r>
            <m:t>200000</m:t>
          </m:r>
          <m:r>
            <m:t> </m:t>
          </m:r>
          <m:r>
            <m:rPr>
              <m:sty m:val="p"/>
            </m:rPr>
            <m:t>mm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h</m:t>
          </m:r>
          <m:r>
            <m:t>=</m:t>
          </m:r>
          <m:r>
            <m:t>400</m:t>
          </m:r>
          <m:r>
            <m:t>=</m:t>
          </m:r>
          <m:r>
            <m:t>400000</m:t>
          </m:r>
          <m:r>
            <m:t> </m:t>
          </m:r>
          <m:r>
            <m:rPr>
              <m:sty m:val="p"/>
            </m:rPr>
            <m:t>mm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A</m:t>
          </m:r>
          <m:r>
            <m:t>=</m:t>
          </m:r>
          <m:r>
            <m:t>b</m:t>
          </m:r>
          <m:r>
            <m:t>⋅</m:t>
          </m:r>
          <m:r>
            <m:t>h</m:t>
          </m:r>
          <m:r>
            <m:t>=</m:t>
          </m:r>
          <m:r>
            <m:t>80000</m:t>
          </m:r>
          <m:r>
            <m:t> </m:t>
          </m:r>
          <m:r>
            <m:rPr>
              <m:sty m:val="p"/>
            </m:rPr>
            <m:t>mm^2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I</m:t>
          </m:r>
          <m:r>
            <m:t>=</m:t>
          </m:r>
          <m:f>
            <m:num>
              <m:r>
                <m:t>b</m:t>
              </m:r>
              <m:r>
                <m:t>⋅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12</m:t>
              </m:r>
            </m:den>
          </m:f>
          <m:r>
            <m:t>=</m:t>
          </m:r>
          <m:r>
            <m:t>1066666666.6667</m:t>
          </m:r>
          <m:r>
            <m:t> </m:t>
          </m:r>
          <m:r>
            <m:rPr>
              <m:sty m:val="p"/>
            </m:rPr>
            <m:t>mm^4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c</m:t>
          </m:r>
          <m:r>
            <m:t>=</m:t>
          </m:r>
          <m:f>
            <m:num>
              <m:r>
                <m:t>h</m:t>
              </m:r>
            </m:num>
            <m:den>
              <m:r>
                <m:t>2</m:t>
              </m:r>
            </m:den>
          </m:f>
          <m:r>
            <m:t>=</m:t>
          </m:r>
          <m:r>
            <m:t>200</m:t>
          </m:r>
          <m:r>
            <m:t> </m:t>
          </m:r>
          <m:r>
            <m:rPr>
              <m:sty m:val="p"/>
            </m:rPr>
            <m:t>mm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W</m:t>
          </m:r>
          <m:r>
            <m:t>=</m:t>
          </m:r>
          <m:f>
            <m:num>
              <m:r>
                <m:t>I</m:t>
              </m:r>
            </m:num>
            <m:den>
              <m:r>
                <m:t>c</m:t>
              </m:r>
            </m:den>
          </m:f>
          <m:r>
            <m:t>=</m:t>
          </m:r>
          <m:r>
            <m:t>5333333.3333</m:t>
          </m:r>
          <m:r>
            <m:t> </m:t>
          </m:r>
          <m:r>
            <m:rPr>
              <m:sty m:val="p"/>
            </m:rPr>
            <m:t>mm^3</m:t>
          </m:r>
        </m:oMath>
      </m:oMathPara>
    </w:p>
    <w:p>
      <w:pPr>
        <w:pStyle w:val="Heading1"/>
      </w:pPr>
      <w:r>
        <w:t>Material &amp; loading</w:t>
      </w:r>
    </w:p>
    <w:p>
      <m:oMathPara>
        <m:oMathParaPr>
          <m:jc m:val="center"/>
        </m:oMathParaPr>
        <m:oMath xmlns:m="http://schemas.openxmlformats.org/officeDocument/2006/math"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t>=</m:t>
          </m:r>
          <m:r>
            <m:t>250</m:t>
          </m:r>
          <m:r>
            <m:t>=</m:t>
          </m:r>
          <m:r>
            <m:t>0.0003</m:t>
          </m:r>
          <m:r>
            <m:t> </m:t>
          </m:r>
          <m:r>
            <m:rPr>
              <m:sty m:val="p"/>
            </m:rPr>
            <m:t>MPa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E</m:t>
          </m:r>
          <m:r>
            <m:t>=</m:t>
          </m:r>
          <m:r>
            <m:t>200000</m:t>
          </m:r>
          <m:r>
            <m:t>=</m:t>
          </m:r>
          <m:r>
            <m:t>0.2</m:t>
          </m:r>
          <m:r>
            <m:t> </m:t>
          </m:r>
          <m:r>
            <m:rPr>
              <m:sty m:val="p"/>
            </m:rPr>
            <m:t>MPa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L</m:t>
          </m:r>
          <m:r>
            <m:t>=</m:t>
          </m:r>
          <m:r>
            <m:t>6000</m:t>
          </m:r>
          <m:r>
            <m:t>=</m:t>
          </m:r>
          <m:r>
            <m:t>6000000</m:t>
          </m:r>
          <m:r>
            <m:t> </m:t>
          </m:r>
          <m:r>
            <m:rPr>
              <m:sty m:val="p"/>
            </m:rPr>
            <m:t>mm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w</m:t>
          </m:r>
          <m:r>
            <m:t>=</m:t>
          </m:r>
          <m:r>
            <m:t>5</m:t>
          </m:r>
          <m:r>
            <m:t>=</m:t>
          </m:r>
          <m:r>
            <m:t>0.005</m:t>
          </m:r>
          <m:r>
            <m:t> </m:t>
          </m:r>
          <m:r>
            <m:rPr>
              <m:sty m:val="p"/>
            </m:rPr>
            <m:t>N/mm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F</m:t>
          </m:r>
          <m:r>
            <m:t>=</m:t>
          </m:r>
          <m:r>
            <m:t>45</m:t>
          </m:r>
          <m:r>
            <m:t>=</m:t>
          </m:r>
          <m:r>
            <m:t>0.045</m:t>
          </m:r>
          <m:r>
            <m:t> </m:t>
          </m:r>
          <m:r>
            <m:rPr>
              <m:sty m:val="p"/>
            </m:rPr>
            <m:t>kN</m:t>
          </m:r>
        </m:oMath>
      </m:oMathPara>
    </w:p>
    <w:p>
      <w:pPr>
        <w:pStyle w:val="Heading1"/>
      </w:pPr>
      <w:r>
        <w:t>Beam bending</w:t>
      </w:r>
    </w:p>
    <w:p>
      <m:oMathPara>
        <m:oMathParaPr>
          <m:jc m:val="center"/>
        </m:oMathParaPr>
        <m:oMath xmlns:m="http://schemas.openxmlformats.org/officeDocument/2006/math">
          <m:sSub>
            <m:e>
              <m:r>
                <m:t>M</m:t>
              </m:r>
            </m:e>
            <m:sub>
              <m:r>
                <m:t>max</m:t>
              </m:r>
            </m:sub>
          </m:sSub>
          <m:r>
            <m:t>=</m:t>
          </m:r>
          <m:f>
            <m:num>
              <m:r>
                <m:t>w</m:t>
              </m:r>
              <m:r>
                <m:t>⋅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t>=</m:t>
          </m:r>
          <m:r>
            <m:t>22500000</m:t>
          </m:r>
          <m:r>
            <m:t> </m:t>
          </m:r>
          <m:r>
            <m:rPr>
              <m:sty m:val="p"/>
            </m:rPr>
            <m:t>N·mm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sSub>
            <m:e>
              <m:r>
                <m:t>M</m:t>
              </m:r>
            </m:e>
            <m:sub>
              <m:r>
                <m:t>Ed</m:t>
              </m:r>
            </m:sub>
          </m:sSub>
          <m:r>
            <m:t>=</m:t>
          </m:r>
          <m:f>
            <m:num>
              <m:r>
                <m:t>F</m:t>
              </m:r>
              <m:r>
                <m:t>⋅</m:t>
              </m:r>
              <m:r>
                <m:t>L</m:t>
              </m:r>
            </m:num>
            <m:den>
              <m:r>
                <m:t>4</m:t>
              </m:r>
            </m:den>
          </m:f>
          <m:r>
            <m:t>=</m:t>
          </m:r>
          <m:r>
            <m:t>67.5</m:t>
          </m:r>
          <m:r>
            <m:t> </m:t>
          </m:r>
          <m:r>
            <m:rPr>
              <m:sty m:val="p"/>
            </m:rPr>
            <m:t>kN·m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sigma</m:t>
          </m:r>
          <m:r>
            <m:t>=</m:t>
          </m:r>
          <m:f>
            <m:num>
              <m:sSub>
                <m:e>
                  <m:r>
                    <m:t>M</m:t>
                  </m:r>
                </m:e>
                <m:sub>
                  <m:r>
                    <m:t>max</m:t>
                  </m:r>
                </m:sub>
              </m:sSub>
            </m:num>
            <m:den>
              <m:r>
                <m:t>W</m:t>
              </m:r>
            </m:den>
          </m:f>
          <m:r>
            <m:t>=</m:t>
          </m:r>
          <m:r>
            <m:t>4.2187</m:t>
          </m:r>
          <m:r>
            <m:t> </m:t>
          </m:r>
          <m:r>
            <m:rPr>
              <m:sty m:val="p"/>
            </m:rPr>
            <m:t>MPa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delta</m:t>
          </m:r>
          <m:r>
            <m:t>=</m:t>
          </m:r>
          <m:f>
            <m:num>
              <m:r>
                <m:t>5</m:t>
              </m:r>
              <m:r>
                <m:t>⋅</m:t>
              </m:r>
              <m:r>
                <m:t>w</m:t>
              </m:r>
              <m:r>
                <m:t>⋅</m:t>
              </m:r>
              <m:sSup>
                <m:e>
                  <m:r>
                    <m:t>L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384</m:t>
              </m:r>
              <m:r>
                <m:t>⋅</m:t>
              </m:r>
              <m:r>
                <m:t>E</m:t>
              </m:r>
              <m:r>
                <m:t>⋅</m:t>
              </m:r>
              <m:r>
                <m:t>I</m:t>
              </m:r>
            </m:den>
          </m:f>
          <m:r>
            <m:t>=</m:t>
          </m:r>
          <m:r>
            <m:t>0.3955</m:t>
          </m:r>
          <m:r>
            <m:t> </m:t>
          </m:r>
          <m:r>
            <m:rPr>
              <m:sty m:val="p"/>
            </m:rPr>
            <m:t>mm</m:t>
          </m:r>
        </m:oMath>
      </m:oMathPara>
    </w:p>
    <w:p>
      <w:pPr>
        <w:pStyle w:val="Heading1"/>
      </w:pPr>
      <w:r>
        <w:t>Calculus</w:t>
      </w:r>
    </w:p>
    <w:p>
      <m:oMathPara>
        <m:oMathParaPr>
          <m:jc m:val="center"/>
        </m:oMathParaPr>
        <m:oMath xmlns:m="http://schemas.openxmlformats.org/officeDocument/2006/math">
          <m:r>
            <m:t>x</m:t>
          </m:r>
          <m:r>
            <m:t>=</m:t>
          </m:r>
          <m:r>
            <m:t>3</m:t>
          </m:r>
          <m:r>
            <m:t>=</m:t>
          </m:r>
          <m:r>
            <m:t>3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dfdx</m:t>
          </m:r>
          <m:r>
            <m:t>=</m:t>
          </m:r>
          <m:f>
            <m:num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r>
                <m:t>2</m:t>
              </m:r>
              <m:r>
                <m:t>⋅</m:t>
              </m:r>
              <m:r>
                <m:t>x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=</m:t>
          </m:r>
          <m:r>
            <m:t>29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sSub>
            <m:e>
              <m:r>
                <m:t>A</m:t>
              </m:r>
            </m:e>
            <m:sub>
              <m:r>
                <m:t>circle</m:t>
              </m:r>
            </m:sub>
          </m:sSub>
          <m:r>
            <m:t>=</m:t>
          </m:r>
          <m:nary>
            <m:naryPr>
              <m:chr m:val="∫"/>
            </m:naryPr>
            <m:sub>
              <m: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ad>
                <m:radPr>
                  <m:degHide m:val="1"/>
                </m:radPr>
                <m:deg/>
                <m:e>
                  <m:r>
                    <m:t>1</m:t>
                  </m:r>
                  <m: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dx</m:t>
              </m:r>
            </m:e>
          </m:nary>
          <m:r>
            <m:t>=</m:t>
          </m:r>
          <m:r>
            <m:t>1.571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sSub>
            <m:e>
              <m:r>
                <m:t>S</m:t>
              </m:r>
            </m:e>
            <m:sub>
              <m:r>
                <m:t>squares</m:t>
              </m:r>
            </m:sub>
          </m:sSub>
          <m:r>
            <m:t>=</m:t>
          </m:r>
          <m:nary>
            <m:naryPr>
              <m:chr m:val="∑"/>
            </m:naryPr>
            <m:sub>
              <m:r>
                <m:t>k</m:t>
              </m:r>
              =
              <m:r>
                <m:t>1</m:t>
              </m:r>
            </m:sub>
            <m:sup>
              <m:r>
                <m:t>10</m:t>
              </m:r>
            </m:sup>
            <m:e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=</m:t>
          </m:r>
          <m:r>
            <m:t>385</m:t>
          </m:r>
        </m:oMath>
      </m:oMathPara>
    </w:p>
    <w:p>
      <w:pPr>
        <w:pStyle w:val="Heading1"/>
      </w:pPr>
      <w:r>
        <w:t>Trig</w:t>
      </w:r>
    </w:p>
    <w:p>
      <m:oMathPara>
        <m:oMathParaPr>
          <m:jc m:val="center"/>
        </m:oMathParaPr>
        <m:oMath xmlns:m="http://schemas.openxmlformats.org/officeDocument/2006/math">
          <m:r>
            <m:t>theta</m:t>
          </m:r>
          <m:r>
            <m:t>=</m:t>
          </m:r>
          <m:r>
            <m:t>0.7854</m:t>
          </m:r>
          <m:r>
            <m:t>=</m:t>
          </m:r>
          <m:r>
            <m:t>0.7854</m:t>
          </m:r>
        </m:oMath>
      </m:oMathPara>
    </w:p>
    <w:p>
      <m:oMathPara>
        <m:oMathParaPr>
          <m:jc m:val="center"/>
        </m:oMathParaPr>
        <m:oMath xmlns:m="http://schemas.openxmlformats.org/officeDocument/2006/math">
          <m:r>
            <m:t>hyp</m:t>
          </m:r>
          <m:r>
            <m:t>=</m:t>
          </m:r>
          <m:rad>
            <m:radPr>
              <m:degHide m:val="1"/>
            </m:radPr>
            <m:deg/>
            <m:e>
              <m:sSup>
                <m:e>
                  <m:r>
                    <m:rPr>
                      <m:sty m:val="p"/>
                    </m:rPr>
                    <m:t>sin</m:t>
                  </m:r>
                  <m:r>
                    <m:t>(</m:t>
                  </m:r>
                  <m:r>
                    <m:t>theta</m:t>
                  </m:r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  <m:r>
                    <m:t>(</m:t>
                  </m:r>
                  <m:r>
                    <m:t>theta</m:t>
                  </m:r>
                  <m: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=</m:t>
          </m:r>
          <m:r>
            <m:t>1</m:t>
          </m:r>
        </m:oMath>
      </m:oMathPara>
    </w:p>
    <w:p>
      <w:pPr>
        <w:pStyle w:val="Heading1"/>
      </w:pPr>
      <w:r>
        <w:t>Plots</w:t>
      </w:r>
    </w:p>
    <w:p>
      <w:r>
        <w:rPr/>
        <w:drawing>
          <wp:inline distT="0" distB="0" distL="0" distR="0">
            <wp:extent cx="4286250" cy="23050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Results table</w:t>
      </w:r>
    </w:p>
    <w:p>
      <w:r>
        <w:t xml:space="preserve">Parameter | Value</w:t>
      </w:r>
    </w:p>
    <w:p>
      <w:r>
        <w:t xml:space="preserve">b | 200 mm</w:t>
      </w:r>
    </w:p>
    <w:p>
      <w:r>
        <w:t xml:space="preserve">h | 400 mm</w:t>
      </w:r>
    </w:p>
    <w:p>
      <w:r>
        <w:t xml:space="preserve">A | 80000 mm²</w:t>
      </w:r>
    </w:p>
    <w:p>
      <w:r>
        <w:t xml:space="preserve">I | 2.133e9 mm⁴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="http://schemas.openxmlformats.org/officeDocument/2006/math">
  <w:style w:type="paragraph" w:styleId="Normal">
    <w:name w:val="Normal"/>
    <w:pPr>
      <w:spacing w:after="160"/>
    </w:pPr>
    <w:rPr>
      <w:sz w:val="24"/>
      <w:szCs w:val="24"/>
    </w:rPr>
  </w:style>
  <w:style w:type="paragraph" w:styleId="Heading1" w:default="0">
    <w:name w:val="heading 1"/>
    <w:basedOn w:val="Normal"/>
    <w:pPr>
      <w:pStyle w:val="Heading1"/>
      <w:spacing w:before="240" w:after="60"/>
    </w:pPr>
    <w:rPr>
      <w:b/>
      <w:sz w:val="40"/>
      <w:szCs w:val="40"/>
      <w:color w:val="2E74B5"/>
    </w:rPr>
  </w:style>
  <w:style w:type="paragraph" w:styleId="Heading2" w:default="0">
    <w:name w:val="heading 2"/>
    <w:basedOn w:val="Normal"/>
    <w:pPr>
      <w:pStyle w:val="Heading2"/>
      <w:spacing w:before="200" w:after="40"/>
    </w:pPr>
    <w:rPr>
      <w:b/>
      <w:sz w:val="32"/>
      <w:szCs w:val="32"/>
      <w:color w:val="2E74B5"/>
    </w:rPr>
  </w:style>
  <w:style w:type="paragraph" w:styleId="Heading3" w:default="0">
    <w:name w:val="heading 3"/>
    <w:basedOn w:val="Normal"/>
    <w:pPr>
      <w:pStyle w:val="Heading3"/>
      <w:spacing w:before="160" w:after="40"/>
    </w:pPr>
    <w:rPr>
      <w:b/>
      <w:sz w:val="28"/>
      <w:szCs w:val="28"/>
      <w:color w:val="2E74B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image" Target="media/rId10.png"/></Relationships>
</file>