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514350</wp:posOffset>
            </wp:positionV>
            <wp:extent cx="1238250" cy="12382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20447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044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2286000</wp:posOffset>
            </wp:positionV>
            <wp:extent cx="6273800" cy="2286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3467100</wp:posOffset>
            </wp:positionV>
            <wp:extent cx="6273800" cy="2413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4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8597900</wp:posOffset>
            </wp:positionV>
            <wp:extent cx="6273800" cy="2413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370" w:right="0" w:firstLine="0"/>
        <w:jc w:val="left"/>
      </w:pPr>
      <w:r>
        <w:rPr>
          <w:rFonts w:ascii="Zilla Slab" w:hAnsi="Zilla Slab" w:eastAsia="Zilla Slab"/>
          <w:b/>
          <w:i w:val="0"/>
          <w:color w:val="474747"/>
          <w:sz w:val="38"/>
        </w:rPr>
        <w:t>IQBAL BASHA MD</w:t>
      </w:r>
    </w:p>
    <w:p>
      <w:pPr>
        <w:autoSpaceDN w:val="0"/>
        <w:autoSpaceDE w:val="0"/>
        <w:widowControl/>
        <w:spacing w:line="240" w:lineRule="auto" w:before="56" w:after="138"/>
        <w:ind w:left="237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7"/>
        </w:rPr>
        <w:t>Technical Architect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3309"/>
        <w:gridCol w:w="3309"/>
        <w:gridCol w:w="3309"/>
      </w:tblGrid>
      <w:tr>
        <w:trPr>
          <w:trHeight w:hRule="exact" w:val="37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00" w:firstLine="0"/>
              <w:jc w:val="righ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iqbalbashasi@gmail.com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+91-8904639583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22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Bangalore</w:t>
            </w:r>
          </w:p>
        </w:tc>
      </w:tr>
    </w:tbl>
    <w:p>
      <w:pPr>
        <w:autoSpaceDN w:val="0"/>
        <w:autoSpaceDE w:val="0"/>
        <w:widowControl/>
        <w:spacing w:line="240" w:lineRule="auto" w:before="124" w:after="0"/>
        <w:ind w:left="0" w:right="3496" w:firstLine="0"/>
        <w:jc w:val="righ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hyperlink r:id="rId9" w:history="1">
          <w:r>
            <w:rPr>
              <w:rStyle w:val="Hyperlink"/>
            </w:rPr>
            <w:t>linkedin.com/in/iqbal-bas</w:t>
          </w:r>
        </w:hyperlink>
      </w:r>
      <w:r>
        <w:rPr>
          <w:rFonts w:ascii="Zilla Slab" w:hAnsi="Zilla Slab" w:eastAsia="Zilla Slab"/>
          <w:b w:val="0"/>
          <w:i w:val="0"/>
          <w:color w:val="474747"/>
          <w:sz w:val="21"/>
        </w:rPr>
        <w:hyperlink r:id="rId10" w:history="1">
          <w:r>
            <w:rPr>
              <w:rStyle w:val="Hyperlink"/>
            </w:rPr>
            <w:t>ha</w:t>
          </w:r>
        </w:hyperlink>
      </w:r>
      <w:r>
        <w:rPr>
          <w:rFonts w:ascii="Zilla Slab" w:hAnsi="Zilla Slab" w:eastAsia="Zilla Slab"/>
          <w:b w:val="0"/>
          <w:i w:val="0"/>
          <w:color w:val="474747"/>
          <w:sz w:val="21"/>
        </w:rPr>
        <w:hyperlink r:id="rId11" w:history="1">
          <w:r>
            <w:rPr>
              <w:rStyle w:val="Hyperlink"/>
            </w:rPr>
            <w:t>-mohammad/</w:t>
          </w:r>
        </w:hyperlink>
      </w:r>
    </w:p>
    <w:p>
      <w:pPr>
        <w:autoSpaceDN w:val="0"/>
        <w:autoSpaceDE w:val="0"/>
        <w:widowControl/>
        <w:spacing w:line="240" w:lineRule="auto" w:before="1184" w:after="0"/>
        <w:ind w:left="0" w:right="4164" w:firstLine="0"/>
        <w:jc w:val="right"/>
      </w:pPr>
      <w:r>
        <w:rPr>
          <w:rFonts w:ascii="Zilla Slab" w:hAnsi="Zilla Slab" w:eastAsia="Zilla Slab"/>
          <w:b/>
          <w:i w:val="0"/>
          <w:color w:val="474747"/>
          <w:sz w:val="23"/>
        </w:rPr>
        <w:t>SUMMARY</w:t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center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Solutions-oriented Technical Architect with competency in consulting and development of software projects.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Multi-skilled with a talent for engineering systems that meet business needs and exceed clients'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expectations. Capable coder driven to meet deadlines and complete exceptional work in a high-pressure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>environment.</w:t>
      </w:r>
    </w:p>
    <w:p>
      <w:pPr>
        <w:autoSpaceDN w:val="0"/>
        <w:autoSpaceDE w:val="0"/>
        <w:widowControl/>
        <w:spacing w:line="240" w:lineRule="auto" w:before="388" w:after="0"/>
        <w:ind w:left="0" w:right="4038" w:firstLine="0"/>
        <w:jc w:val="right"/>
      </w:pPr>
      <w:r>
        <w:rPr>
          <w:rFonts w:ascii="Zilla Slab" w:hAnsi="Zilla Slab" w:eastAsia="Zilla Slab"/>
          <w:b/>
          <w:i w:val="0"/>
          <w:color w:val="474747"/>
          <w:sz w:val="23"/>
        </w:rPr>
        <w:t>EXPERIENCE</w:t>
      </w:r>
    </w:p>
    <w:p>
      <w:pPr>
        <w:autoSpaceDN w:val="0"/>
        <w:tabs>
          <w:tab w:pos="2270" w:val="left"/>
        </w:tabs>
        <w:autoSpaceDE w:val="0"/>
        <w:widowControl/>
        <w:spacing w:line="240" w:lineRule="auto" w:before="194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05/2022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>Microland Technology</w:t>
      </w:r>
    </w:p>
    <w:p>
      <w:pPr>
        <w:autoSpaceDN w:val="0"/>
        <w:tabs>
          <w:tab w:pos="2270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Bangalore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Technical Architect</w:t>
      </w:r>
    </w:p>
    <w:p>
      <w:pPr>
        <w:autoSpaceDN w:val="0"/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Responsible for planning team alignment, evaluating business needs, and project </w:t>
      </w:r>
    </w:p>
    <w:p>
      <w:pPr>
        <w:autoSpaceDN w:val="0"/>
        <w:autoSpaceDE w:val="0"/>
        <w:widowControl/>
        <w:spacing w:line="240" w:lineRule="auto" w:before="2" w:after="0"/>
        <w:ind w:left="2458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>scheduling in order to guarantee successful project execution</w:t>
      </w:r>
    </w:p>
    <w:p>
      <w:pPr>
        <w:autoSpaceDN w:val="0"/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Responsible for Migrating/Moving Content from Source to Destination</w:t>
      </w:r>
    </w:p>
    <w:p>
      <w:pPr>
        <w:autoSpaceDN w:val="0"/>
        <w:autoSpaceDE w:val="0"/>
        <w:widowControl/>
        <w:spacing w:line="240" w:lineRule="auto" w:before="2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Acting as front end to the customer and answering all the queries pertaining to </w:t>
      </w:r>
    </w:p>
    <w:p>
      <w:pPr>
        <w:autoSpaceDN w:val="0"/>
        <w:autoSpaceDE w:val="0"/>
        <w:widowControl/>
        <w:spacing w:line="240" w:lineRule="auto" w:before="4" w:after="0"/>
        <w:ind w:left="2458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>the latest technologies and Planning</w:t>
      </w:r>
    </w:p>
    <w:p>
      <w:pPr>
        <w:autoSpaceDN w:val="0"/>
        <w:autoSpaceDE w:val="0"/>
        <w:widowControl/>
        <w:spacing w:line="240" w:lineRule="auto" w:before="2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Hands-on experience in designing and implementing, SharePoint Taxonomy and </w:t>
      </w:r>
    </w:p>
    <w:p>
      <w:pPr>
        <w:autoSpaceDN w:val="0"/>
        <w:autoSpaceDE w:val="0"/>
        <w:widowControl/>
        <w:spacing w:line="240" w:lineRule="auto" w:before="4" w:after="0"/>
        <w:ind w:left="2458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>SharePoint Site Collection</w:t>
      </w:r>
    </w:p>
    <w:p>
      <w:pPr>
        <w:autoSpaceDN w:val="0"/>
        <w:autoSpaceDE w:val="0"/>
        <w:widowControl/>
        <w:spacing w:line="240" w:lineRule="auto" w:before="2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Handling SharePoint and Power Platform Technical Experts and assign the task to </w:t>
      </w:r>
    </w:p>
    <w:p>
      <w:pPr>
        <w:autoSpaceDN w:val="0"/>
        <w:autoSpaceDE w:val="0"/>
        <w:widowControl/>
        <w:spacing w:line="240" w:lineRule="auto" w:before="4" w:after="0"/>
        <w:ind w:left="2458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>them</w:t>
      </w:r>
    </w:p>
    <w:p>
      <w:pPr>
        <w:autoSpaceDN w:val="0"/>
        <w:tabs>
          <w:tab w:pos="2270" w:val="left"/>
        </w:tabs>
        <w:autoSpaceDE w:val="0"/>
        <w:widowControl/>
        <w:spacing w:line="240" w:lineRule="auto" w:before="198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07/2018 – 03/2022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>HCL Technologies Ltd</w:t>
      </w:r>
    </w:p>
    <w:p>
      <w:pPr>
        <w:autoSpaceDN w:val="0"/>
        <w:tabs>
          <w:tab w:pos="2270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Bangalore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Associate Consultant</w:t>
      </w:r>
    </w:p>
    <w:p>
      <w:pPr>
        <w:autoSpaceDN w:val="0"/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Responsible for Designing and Development of new applications depending on </w:t>
      </w:r>
    </w:p>
    <w:p>
      <w:pPr>
        <w:autoSpaceDN w:val="0"/>
        <w:autoSpaceDE w:val="0"/>
        <w:widowControl/>
        <w:spacing w:line="240" w:lineRule="auto" w:before="2" w:after="0"/>
        <w:ind w:left="2458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>Client's request</w:t>
      </w:r>
    </w:p>
    <w:p>
      <w:pPr>
        <w:autoSpaceDN w:val="0"/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Hands-on experience in 0365 Power Suite (Power BI, PowerApps and Power </w:t>
      </w:r>
    </w:p>
    <w:p>
      <w:pPr>
        <w:autoSpaceDN w:val="0"/>
        <w:autoSpaceDE w:val="0"/>
        <w:widowControl/>
        <w:spacing w:line="240" w:lineRule="auto" w:before="2" w:after="0"/>
        <w:ind w:left="2458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>Automate)</w:t>
      </w:r>
    </w:p>
    <w:p>
      <w:pPr>
        <w:autoSpaceDN w:val="0"/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Experience in Integrating InfoPath 2010 into SharePoint 2010 web application</w:t>
      </w:r>
    </w:p>
    <w:p>
      <w:pPr>
        <w:autoSpaceDN w:val="0"/>
        <w:autoSpaceDE w:val="0"/>
        <w:widowControl/>
        <w:spacing w:line="240" w:lineRule="auto" w:before="2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Experience in Integrating BI (SSRS) reporting services with SharePoint 2010 and </w:t>
      </w:r>
    </w:p>
    <w:p>
      <w:pPr>
        <w:autoSpaceDN w:val="0"/>
        <w:autoSpaceDE w:val="0"/>
        <w:widowControl/>
        <w:spacing w:line="240" w:lineRule="auto" w:before="4" w:after="0"/>
        <w:ind w:left="2458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>SharePoint 2013</w:t>
      </w:r>
    </w:p>
    <w:p>
      <w:pPr>
        <w:autoSpaceDN w:val="0"/>
        <w:autoSpaceDE w:val="0"/>
        <w:widowControl/>
        <w:spacing w:line="240" w:lineRule="auto" w:before="2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Creating Analytical reports using KPI, Excel Services, Power BI and SSRS</w:t>
      </w:r>
    </w:p>
    <w:p>
      <w:pPr>
        <w:autoSpaceDN w:val="0"/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Connecting Various Web-based application to SharePoint/0365 Environment</w:t>
      </w:r>
    </w:p>
    <w:p>
      <w:pPr>
        <w:autoSpaceDN w:val="0"/>
        <w:tabs>
          <w:tab w:pos="2270" w:val="left"/>
        </w:tabs>
        <w:autoSpaceDE w:val="0"/>
        <w:widowControl/>
        <w:spacing w:line="240" w:lineRule="auto" w:before="198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12/2011 – 07/2018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>Tarang Software Pvt Ltd</w:t>
      </w:r>
    </w:p>
    <w:p>
      <w:pPr>
        <w:autoSpaceDN w:val="0"/>
        <w:tabs>
          <w:tab w:pos="2270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Bangalore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Technical Lead Developer</w:t>
      </w:r>
    </w:p>
    <w:p>
      <w:pPr>
        <w:autoSpaceDN w:val="0"/>
        <w:tabs>
          <w:tab w:pos="2270" w:val="left"/>
        </w:tabs>
        <w:autoSpaceDE w:val="0"/>
        <w:widowControl/>
        <w:spacing w:line="240" w:lineRule="auto" w:before="198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06/2008 – 12/2011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>TessSoft Solutions</w:t>
      </w:r>
    </w:p>
    <w:p>
      <w:pPr>
        <w:autoSpaceDN w:val="0"/>
        <w:tabs>
          <w:tab w:pos="2270" w:val="left"/>
        </w:tabs>
        <w:autoSpaceDE w:val="0"/>
        <w:widowControl/>
        <w:spacing w:line="240" w:lineRule="auto" w:before="4" w:after="0"/>
        <w:ind w:left="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Bangalore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Software Developer</w:t>
      </w:r>
    </w:p>
    <w:p>
      <w:pPr>
        <w:autoSpaceDN w:val="0"/>
        <w:autoSpaceDE w:val="0"/>
        <w:widowControl/>
        <w:spacing w:line="240" w:lineRule="auto" w:before="388" w:after="134"/>
        <w:ind w:left="0" w:right="4370" w:firstLine="0"/>
        <w:jc w:val="right"/>
      </w:pPr>
      <w:r>
        <w:rPr>
          <w:rFonts w:ascii="Zilla Slab" w:hAnsi="Zilla Slab" w:eastAsia="Zilla Slab"/>
          <w:b/>
          <w:i w:val="0"/>
          <w:color w:val="474747"/>
          <w:sz w:val="23"/>
        </w:rPr>
        <w:t>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rHeight w:hRule="exact" w:val="368"/>
        </w:trPr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0365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8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Data migration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6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Power Platform</w:t>
            </w:r>
          </w:p>
        </w:tc>
      </w:tr>
      <w:tr>
        <w:trPr>
          <w:trHeight w:hRule="exact" w:val="400"/>
        </w:trPr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50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Sharegate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58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AI &amp; Copilot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46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Vibe Coding</w:t>
            </w:r>
          </w:p>
        </w:tc>
      </w:tr>
      <w:tr>
        <w:trPr>
          <w:trHeight w:hRule="exact" w:val="400"/>
        </w:trPr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50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OneDrive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58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Teams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46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SharePoint Syntex</w:t>
            </w:r>
          </w:p>
        </w:tc>
      </w:tr>
      <w:tr>
        <w:trPr>
          <w:trHeight w:hRule="exact" w:val="308"/>
        </w:trPr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50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Power BI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58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SharePoint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46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KPI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68" w:right="952" w:bottom="676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482600</wp:posOffset>
            </wp:positionV>
            <wp:extent cx="6273800" cy="2413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216" w:firstLine="0"/>
        <w:jc w:val="right"/>
      </w:pPr>
      <w:r>
        <w:rPr>
          <w:rFonts w:ascii="Zilla Slab" w:hAnsi="Zilla Slab" w:eastAsia="Zilla Slab"/>
          <w:b/>
          <w:i w:val="0"/>
          <w:color w:val="474747"/>
          <w:sz w:val="23"/>
        </w:rPr>
        <w:t>PROJECTS &amp; ENTREPRENEURIAL VENTURES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4" w:after="0"/>
        <w:ind w:left="0" w:right="3744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06/2025 – Present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Power Platform &amp; SharePoint Alignment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GE- Health Care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Design, develop, and optimize </w:t>
      </w:r>
      <w:r>
        <w:rPr>
          <w:rFonts w:ascii="Zilla Slab" w:hAnsi="Zilla Slab" w:eastAsia="Zilla Slab"/>
          <w:b/>
          <w:i w:val="0"/>
          <w:color w:val="474747"/>
          <w:sz w:val="21"/>
        </w:rPr>
        <w:t>PowerApps (Canvas &amp; Model-Driven)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applications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to meet enterprise business needs, focusing on usability and performance.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Execute </w:t>
      </w:r>
      <w:r>
        <w:rPr>
          <w:rFonts w:ascii="Zilla Slab" w:hAnsi="Zilla Slab" w:eastAsia="Zilla Slab"/>
          <w:b/>
          <w:i w:val="0"/>
          <w:color w:val="474747"/>
          <w:sz w:val="21"/>
        </w:rPr>
        <w:t>environment-to-environment migration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of PowerApps and Power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Automate flows, ensuring version control and seamless deployment.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Build </w:t>
      </w:r>
      <w:r>
        <w:rPr>
          <w:rFonts w:ascii="Zilla Slab" w:hAnsi="Zilla Slab" w:eastAsia="Zilla Slab"/>
          <w:b/>
          <w:i w:val="0"/>
          <w:color w:val="474747"/>
          <w:sz w:val="21"/>
        </w:rPr>
        <w:t>automated workflows using Power Automate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integrating with SharePoint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Online, Outlook, Teams, and external connectors.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Manage </w:t>
      </w:r>
      <w:r>
        <w:rPr>
          <w:rFonts w:ascii="Zilla Slab" w:hAnsi="Zilla Slab" w:eastAsia="Zilla Slab"/>
          <w:b/>
          <w:i w:val="0"/>
          <w:color w:val="474747"/>
          <w:sz w:val="21"/>
        </w:rPr>
        <w:t>SharePoint Online configurations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(lists, libraries, permissions) to serve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as data sources for PowerApps solutions.</w:t>
      </w:r>
    </w:p>
    <w:p>
      <w:pPr>
        <w:autoSpaceDN w:val="0"/>
        <w:autoSpaceDE w:val="0"/>
        <w:widowControl/>
        <w:spacing w:line="240" w:lineRule="auto" w:before="4" w:after="0"/>
        <w:ind w:left="2458" w:right="288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Collaborate with business stakeholders and technical teams to gather </w:t>
      </w:r>
      <w:r>
        <w:br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requirements, translate them into </w:t>
      </w:r>
      <w:r>
        <w:rPr>
          <w:rFonts w:ascii="Zilla Slab" w:hAnsi="Zilla Slab" w:eastAsia="Zilla Slab"/>
          <w:b/>
          <w:i w:val="0"/>
          <w:color w:val="474747"/>
          <w:sz w:val="21"/>
        </w:rPr>
        <w:t>technical specifications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, and deliver end-to-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end solutions.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2" w:after="138"/>
        <w:ind w:left="228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Troubleshoot app performance issues and implement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best practices for data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>connectors, delegation, and security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92"/>
        <w:gridCol w:w="3292"/>
        <w:gridCol w:w="3292"/>
      </w:tblGrid>
      <w:tr>
        <w:trPr>
          <w:trHeight w:hRule="exact" w:val="312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>06/2025 – Present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0" w:right="0" w:firstLine="0"/>
              <w:jc w:val="left"/>
            </w:pPr>
            <w:r>
              <w:rPr>
                <w:rFonts w:ascii="Zilla Slab" w:hAnsi="Zilla Slab" w:eastAsia="Zilla Slab"/>
                <w:b/>
                <w:i w:val="0"/>
                <w:color w:val="474747"/>
                <w:sz w:val="21"/>
              </w:rPr>
              <w:t>Convertwiz.in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" w:after="2"/>
        <w:ind w:left="2270" w:right="0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hyperlink r:id="rId28" w:history="1">
          <w:r>
            <w:rPr>
              <w:rStyle w:val="Hyperlink"/>
            </w:rPr>
            <w:t>Founder &amp; Product Owner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2469"/>
        <w:gridCol w:w="2469"/>
        <w:gridCol w:w="2469"/>
        <w:gridCol w:w="2469"/>
      </w:tblGrid>
      <w:tr>
        <w:trPr>
          <w:trHeight w:hRule="exact" w:val="25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75.0"/>
                <w:rFonts w:ascii="Zilla Slab" w:hAnsi="Zilla Slab" w:eastAsia="Zilla Slab"/>
                <w:b w:val="0"/>
                <w:i w:val="0"/>
                <w:color w:val="FFFFFF"/>
                <w:sz w:val="2"/>
              </w:rPr>
              <w:t>•</w:t>
            </w:r>
            <w:r>
              <w:rPr>
                <w:rFonts w:ascii="Zilla Slab" w:hAnsi="Zilla Slab" w:eastAsia="Zilla Slab"/>
                <w:b/>
                <w:i w:val="0"/>
                <w:color w:val="474747"/>
                <w:sz w:val="21"/>
              </w:rPr>
              <w:t>Designed, developed, and launched</w:t>
            </w: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 xml:space="preserve"> ConvertWiz.in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36" w:right="0" w:firstLine="0"/>
              <w:jc w:val="left"/>
            </w:pPr>
            <w:r>
              <w:rPr>
                <w:rFonts w:ascii="Zilla Slab" w:hAnsi="Zilla Slab" w:eastAsia="Zilla Slab"/>
                <w:b w:val="0"/>
                <w:i w:val="0"/>
                <w:color w:val="474747"/>
                <w:sz w:val="21"/>
              </w:rPr>
              <w:t xml:space="preserve">, a SaaS-based online 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2458" w:right="576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platform offering free and premium </w:t>
      </w:r>
      <w:r>
        <w:rPr>
          <w:rFonts w:ascii="Zilla Slab" w:hAnsi="Zilla Slab" w:eastAsia="Zilla Slab"/>
          <w:b/>
          <w:i w:val="0"/>
          <w:color w:val="474747"/>
          <w:sz w:val="21"/>
        </w:rPr>
        <w:hyperlink r:id="rId30" w:history="1">
          <w:r>
            <w:rPr>
              <w:rStyle w:val="Hyperlink"/>
            </w:rPr>
            <w:t>file conversio</w:t>
          </w:r>
        </w:hyperlink>
      </w:r>
      <w:r>
        <w:rPr>
          <w:rFonts w:ascii="Zilla Slab" w:hAnsi="Zilla Slab" w:eastAsia="Zilla Slab"/>
          <w:b/>
          <w:i w:val="0"/>
          <w:color w:val="474747"/>
          <w:sz w:val="21"/>
        </w:rPr>
        <w:hyperlink r:id="rId30" w:history="1">
          <w:r>
            <w:rPr>
              <w:rStyle w:val="Hyperlink"/>
            </w:rPr>
            <w:t>n t</w:t>
          </w:r>
        </w:hyperlink>
      </w:r>
      <w:r>
        <w:rPr>
          <w:rFonts w:ascii="Zilla Slab" w:hAnsi="Zilla Slab" w:eastAsia="Zilla Slab"/>
          <w:b/>
          <w:i w:val="0"/>
          <w:color w:val="474747"/>
          <w:sz w:val="21"/>
        </w:rPr>
        <w:t>ools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(e.g., JPG to PNG,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currency converter, land unit converter, word counter).</w:t>
      </w:r>
    </w:p>
    <w:p>
      <w:pPr>
        <w:autoSpaceDN w:val="0"/>
        <w:autoSpaceDE w:val="0"/>
        <w:widowControl/>
        <w:spacing w:line="240" w:lineRule="auto" w:before="2" w:after="0"/>
        <w:ind w:left="2458" w:right="0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Integrated </w:t>
      </w:r>
      <w:r>
        <w:rPr>
          <w:rFonts w:ascii="Zilla Slab" w:hAnsi="Zilla Slab" w:eastAsia="Zilla Slab"/>
          <w:b/>
          <w:i w:val="0"/>
          <w:color w:val="474747"/>
          <w:sz w:val="21"/>
        </w:rPr>
        <w:t>Google AdSense and subscription-based monetization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achieving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early traction with automated traffic generation strategies (SEO blogs, directory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submissions, and Q&amp;A marketing).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Led </w:t>
      </w:r>
      <w:r>
        <w:rPr>
          <w:rFonts w:ascii="Zilla Slab" w:hAnsi="Zilla Slab" w:eastAsia="Zilla Slab"/>
          <w:b/>
          <w:i w:val="0"/>
          <w:color w:val="474747"/>
          <w:sz w:val="21"/>
        </w:rPr>
        <w:t>end-to-end product architecture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including UI/UX design, Firebase backend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integration, and dynamic pricing implementation using </w:t>
      </w:r>
      <w:r>
        <w:rPr>
          <w:rFonts w:ascii="Zilla Slab" w:hAnsi="Zilla Slab" w:eastAsia="Zilla Slab"/>
          <w:b/>
          <w:i w:val="0"/>
          <w:color w:val="474747"/>
          <w:sz w:val="21"/>
        </w:rPr>
        <w:t>Stripe &amp; Razorpay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Developed and managed </w:t>
      </w:r>
      <w:r>
        <w:rPr>
          <w:rFonts w:ascii="Zilla Slab" w:hAnsi="Zilla Slab" w:eastAsia="Zilla Slab"/>
          <w:b/>
          <w:i w:val="0"/>
          <w:color w:val="474747"/>
          <w:sz w:val="21"/>
        </w:rPr>
        <w:t>admin analytics dashboard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using Looker Studio and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Google Analytics to track user behavior and performance metrics.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Established a scalable roadmap to </w:t>
      </w:r>
      <w:r>
        <w:rPr>
          <w:rFonts w:ascii="Zilla Slab" w:hAnsi="Zilla Slab" w:eastAsia="Zilla Slab"/>
          <w:b/>
          <w:i w:val="0"/>
          <w:color w:val="474747"/>
          <w:sz w:val="21"/>
        </w:rPr>
        <w:t>expand 5+ tools monthly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with a focus on global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SEO dominance and affiliate integrations.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8" w:after="0"/>
        <w:ind w:left="0" w:right="3456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11/2024 – 05/2025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SharePoint and RMS migration Assessment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LCC - UK (On-site)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2" w:after="0"/>
        <w:ind w:left="228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Conducted </w:t>
      </w:r>
      <w:r>
        <w:rPr>
          <w:rFonts w:ascii="Zilla Slab" w:hAnsi="Zilla Slab" w:eastAsia="Zilla Slab"/>
          <w:b/>
          <w:i w:val="0"/>
          <w:color w:val="474747"/>
          <w:sz w:val="21"/>
        </w:rPr>
        <w:t>Fileshare to SharePoint Online migration assessment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analyzing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existing site collections, customizations, and permissions.</w:t>
      </w:r>
    </w:p>
    <w:p>
      <w:pPr>
        <w:autoSpaceDN w:val="0"/>
        <w:autoSpaceDE w:val="0"/>
        <w:widowControl/>
        <w:spacing w:line="240" w:lineRule="auto" w:before="2" w:after="0"/>
        <w:ind w:left="2458" w:right="0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Performed a detailed </w:t>
      </w:r>
      <w:r>
        <w:rPr>
          <w:rFonts w:ascii="Zilla Slab" w:hAnsi="Zilla Slab" w:eastAsia="Zilla Slab"/>
          <w:b/>
          <w:i w:val="0"/>
          <w:color w:val="474747"/>
          <w:sz w:val="21"/>
        </w:rPr>
        <w:t>Record Management System (RMS) assessment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evaluating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retention policies, compliance requirements, and integration with SharePoint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Online.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Analyzed and categorized </w:t>
      </w:r>
      <w:r>
        <w:rPr>
          <w:rFonts w:ascii="Zilla Slab" w:hAnsi="Zilla Slab" w:eastAsia="Zilla Slab"/>
          <w:b/>
          <w:i w:val="0"/>
          <w:color w:val="474747"/>
          <w:sz w:val="21"/>
        </w:rPr>
        <w:t>fileshare data (5+ TB)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to identify redundant, obsolete,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and trivial (ROT) content for optimized migration.</w:t>
      </w:r>
    </w:p>
    <w:p>
      <w:pPr>
        <w:autoSpaceDN w:val="0"/>
        <w:autoSpaceDE w:val="0"/>
        <w:widowControl/>
        <w:spacing w:line="240" w:lineRule="auto" w:before="4" w:after="0"/>
        <w:ind w:left="2458" w:right="576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Collaborated with business stakeholders and IT teams to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define migration </w:t>
      </w:r>
      <w:r>
        <w:rPr>
          <w:rFonts w:ascii="Zilla Slab" w:hAnsi="Zilla Slab" w:eastAsia="Zilla Slab"/>
          <w:b/>
          <w:i w:val="0"/>
          <w:color w:val="474747"/>
          <w:sz w:val="21"/>
        </w:rPr>
        <w:t>strategy, goals, and out-of-scope items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(e.g., data cleansing, complex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integrations).</w:t>
      </w:r>
    </w:p>
    <w:p>
      <w:pPr>
        <w:autoSpaceDN w:val="0"/>
        <w:autoSpaceDE w:val="0"/>
        <w:widowControl/>
        <w:spacing w:line="240" w:lineRule="auto" w:before="2" w:after="0"/>
        <w:ind w:left="2458" w:right="432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Prepared a comprehensive </w:t>
      </w:r>
      <w:r>
        <w:rPr>
          <w:rFonts w:ascii="Zilla Slab" w:hAnsi="Zilla Slab" w:eastAsia="Zilla Slab"/>
          <w:b/>
          <w:i w:val="0"/>
          <w:color w:val="474747"/>
          <w:sz w:val="21"/>
        </w:rPr>
        <w:t>discovery and gap analysis report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highlighting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modernization requirements and recommending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best-fit SharePoint Online </w:t>
      </w:r>
      <w:r>
        <w:rPr>
          <w:rFonts w:ascii="Zilla Slab" w:hAnsi="Zilla Slab" w:eastAsia="Zilla Slab"/>
          <w:b/>
          <w:i w:val="0"/>
          <w:color w:val="474747"/>
          <w:sz w:val="21"/>
        </w:rPr>
        <w:t>architecture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Worked with cross-functional teams to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plan ShareGate-based migration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>approach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, including pre-migration inventory and validation steps.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Advised on </w:t>
      </w:r>
      <w:r>
        <w:rPr>
          <w:rFonts w:ascii="Zilla Slab" w:hAnsi="Zilla Slab" w:eastAsia="Zilla Slab"/>
          <w:b/>
          <w:i w:val="0"/>
          <w:color w:val="474747"/>
          <w:sz w:val="21"/>
        </w:rPr>
        <w:t>modern site architecture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(Classic vs Modern), including impacts on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UI/UX, web parts, and long-term Microsoft support.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Conducted </w:t>
      </w:r>
      <w:r>
        <w:rPr>
          <w:rFonts w:ascii="Zilla Slab" w:hAnsi="Zilla Slab" w:eastAsia="Zilla Slab"/>
          <w:b/>
          <w:i w:val="0"/>
          <w:color w:val="474747"/>
          <w:sz w:val="21"/>
        </w:rPr>
        <w:t>workshops and presentations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for stakeholders, showcasing findings,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high-level migration roadmap, and estimated effort for custom solutions.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8" w:after="0"/>
        <w:ind w:left="0" w:right="4032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03/2024 – 10/2024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Cross-Tenant Migration </w:t>
      </w:r>
      <w:r>
        <w:br/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Webhelp &amp; OneLinkBPO to Concentrix</w:t>
      </w:r>
    </w:p>
    <w:p>
      <w:pPr>
        <w:autoSpaceDN w:val="0"/>
        <w:autoSpaceDE w:val="0"/>
        <w:widowControl/>
        <w:spacing w:line="240" w:lineRule="auto" w:before="2" w:after="0"/>
        <w:ind w:left="2458" w:right="288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Leading a </w:t>
      </w:r>
      <w:r>
        <w:rPr>
          <w:rFonts w:ascii="Zilla Slab" w:hAnsi="Zilla Slab" w:eastAsia="Zilla Slab"/>
          <w:b/>
          <w:i w:val="0"/>
          <w:color w:val="474747"/>
          <w:sz w:val="21"/>
        </w:rPr>
        <w:t>large-scale cross-tenant migration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project, transferring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~50 TB of </w:t>
      </w:r>
      <w:r>
        <w:rPr>
          <w:rFonts w:ascii="Zilla Slab" w:hAnsi="Zilla Slab" w:eastAsia="Zilla Slab"/>
          <w:b/>
          <w:i w:val="0"/>
          <w:color w:val="474747"/>
          <w:sz w:val="21"/>
        </w:rPr>
        <w:t>SharePoint data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and </w:t>
      </w:r>
      <w:r>
        <w:rPr>
          <w:rFonts w:ascii="Zilla Slab" w:hAnsi="Zilla Slab" w:eastAsia="Zilla Slab"/>
          <w:b/>
          <w:i w:val="0"/>
          <w:color w:val="474747"/>
          <w:sz w:val="21"/>
        </w:rPr>
        <w:t>~240 TB of OneDrive for Business data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from Webhelp &amp;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OneLinkBPO to the Concentrix tenant.</w:t>
      </w:r>
    </w:p>
    <w:p>
      <w:pPr>
        <w:sectPr>
          <w:pgSz w:w="11899" w:h="16838"/>
          <w:pgMar w:top="402" w:right="1002" w:bottom="480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6134100</wp:posOffset>
            </wp:positionV>
            <wp:extent cx="6273800" cy="2286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8661400</wp:posOffset>
            </wp:positionV>
            <wp:extent cx="6273800" cy="2413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58" w:right="288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Utilizing </w:t>
      </w:r>
      <w:r>
        <w:rPr>
          <w:rFonts w:ascii="Zilla Slab" w:hAnsi="Zilla Slab" w:eastAsia="Zilla Slab"/>
          <w:b/>
          <w:i w:val="0"/>
          <w:color w:val="474747"/>
          <w:sz w:val="21"/>
        </w:rPr>
        <w:t>ShareGate migration tool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to execute phased content migrations in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4 </w:t>
      </w:r>
      <w:r>
        <w:rPr>
          <w:rFonts w:ascii="Zilla Slab" w:hAnsi="Zilla Slab" w:eastAsia="Zilla Slab"/>
          <w:b/>
          <w:i w:val="0"/>
          <w:color w:val="474747"/>
          <w:sz w:val="21"/>
        </w:rPr>
        <w:t>structured waves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ensuring data integrity, minimal downtime, and business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continuity.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2" w:after="0"/>
        <w:ind w:left="228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Managing migration activities for </w:t>
      </w:r>
      <w:r>
        <w:rPr>
          <w:rFonts w:ascii="Zilla Slab" w:hAnsi="Zilla Slab" w:eastAsia="Zilla Slab"/>
          <w:b/>
          <w:i w:val="0"/>
          <w:color w:val="474747"/>
          <w:sz w:val="21"/>
        </w:rPr>
        <w:t>~95,000 licensed users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including data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validation, pre/post-migration checks, and issue resolution.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2" w:after="0"/>
        <w:ind w:left="228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Collaborating with </w:t>
      </w:r>
      <w:r>
        <w:rPr>
          <w:rFonts w:ascii="Zilla Slab" w:hAnsi="Zilla Slab" w:eastAsia="Zilla Slab"/>
          <w:b/>
          <w:i w:val="0"/>
          <w:color w:val="474747"/>
          <w:sz w:val="21"/>
        </w:rPr>
        <w:t>business owners and stakeholders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to gather requirements,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obtain data, and coordinate migration schedules for critical content.</w:t>
      </w:r>
    </w:p>
    <w:p>
      <w:pPr>
        <w:autoSpaceDN w:val="0"/>
        <w:autoSpaceDE w:val="0"/>
        <w:widowControl/>
        <w:spacing w:line="240" w:lineRule="auto" w:before="2" w:after="0"/>
        <w:ind w:left="2458" w:right="288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Overseeing </w:t>
      </w:r>
      <w:r>
        <w:rPr>
          <w:rFonts w:ascii="Zilla Slab" w:hAnsi="Zilla Slab" w:eastAsia="Zilla Slab"/>
          <w:b/>
          <w:i w:val="0"/>
          <w:color w:val="474747"/>
          <w:sz w:val="21"/>
        </w:rPr>
        <w:t>parallel migrations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using the </w:t>
      </w:r>
      <w:r>
        <w:rPr>
          <w:rFonts w:ascii="Zilla Slab" w:hAnsi="Zilla Slab" w:eastAsia="Zilla Slab"/>
          <w:b/>
          <w:i w:val="0"/>
          <w:color w:val="474747"/>
          <w:sz w:val="21"/>
        </w:rPr>
        <w:t>Cross-Tenant Migration tool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for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OneDrive and mailbox data, ensuring seamless transition and compliance with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enterprise policies.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8" w:after="0"/>
        <w:ind w:left="0" w:right="3744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04/2023 – 12/2023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SharePoint &amp; Power Platform Consultant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II-VI to Coherent Migration Project</w:t>
      </w:r>
    </w:p>
    <w:p>
      <w:pPr>
        <w:autoSpaceDN w:val="0"/>
        <w:autoSpaceDE w:val="0"/>
        <w:widowControl/>
        <w:spacing w:line="240" w:lineRule="auto" w:before="2" w:after="0"/>
        <w:ind w:left="2458" w:right="0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Executed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end-to-end migration of Exchange, Teams, OneDrive for Business (~50 </w:t>
      </w:r>
      <w:r>
        <w:rPr>
          <w:rFonts w:ascii="Zilla Slab" w:hAnsi="Zilla Slab" w:eastAsia="Zilla Slab"/>
          <w:b/>
          <w:i w:val="0"/>
          <w:color w:val="474747"/>
          <w:sz w:val="21"/>
        </w:rPr>
        <w:t>TB), SharePoint Online (600 GB), and 80+ Power Platform solutions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from II-VI to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Coherent environments using </w:t>
      </w:r>
      <w:r>
        <w:rPr>
          <w:rFonts w:ascii="Zilla Slab" w:hAnsi="Zilla Slab" w:eastAsia="Zilla Slab"/>
          <w:b/>
          <w:i w:val="0"/>
          <w:color w:val="474747"/>
          <w:sz w:val="21"/>
        </w:rPr>
        <w:t>ShareGate and Metalogix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Managed a </w:t>
      </w:r>
      <w:r>
        <w:rPr>
          <w:rFonts w:ascii="Zilla Slab" w:hAnsi="Zilla Slab" w:eastAsia="Zilla Slab"/>
          <w:b/>
          <w:i w:val="0"/>
          <w:color w:val="474747"/>
          <w:sz w:val="21"/>
        </w:rPr>
        <w:t>two-phase migration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strategy, first moving non-SharePoint/Power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Platform workloads, followed by SharePoint and Power Platform solutions.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Ensured </w:t>
      </w:r>
      <w:r>
        <w:rPr>
          <w:rFonts w:ascii="Zilla Slab" w:hAnsi="Zilla Slab" w:eastAsia="Zilla Slab"/>
          <w:b/>
          <w:i w:val="0"/>
          <w:color w:val="474747"/>
          <w:sz w:val="21"/>
        </w:rPr>
        <w:t>data validation, user guidance, and adoption of best practices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to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achieve a seamless cutover with minimal downtime.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Led </w:t>
      </w:r>
      <w:r>
        <w:rPr>
          <w:rFonts w:ascii="Zilla Slab" w:hAnsi="Zilla Slab" w:eastAsia="Zilla Slab"/>
          <w:b/>
          <w:i w:val="0"/>
          <w:color w:val="474747"/>
          <w:sz w:val="21"/>
        </w:rPr>
        <w:t>license decommissioning and cleanup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activities post-migration to optimize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costs and maintain compliance.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8" w:after="0"/>
        <w:ind w:left="0" w:right="3744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05/2022 – 12/2022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Tenant Consolidation &amp; Migration Project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TD Synnex</w:t>
      </w:r>
    </w:p>
    <w:p>
      <w:pPr>
        <w:autoSpaceDN w:val="0"/>
        <w:autoSpaceDE w:val="0"/>
        <w:widowControl/>
        <w:spacing w:line="240" w:lineRule="auto" w:before="2" w:after="0"/>
        <w:ind w:left="2458" w:right="144" w:hanging="178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Led the </w:t>
      </w:r>
      <w:r>
        <w:rPr>
          <w:rFonts w:ascii="Zilla Slab" w:hAnsi="Zilla Slab" w:eastAsia="Zilla Slab"/>
          <w:b/>
          <w:i w:val="0"/>
          <w:color w:val="474747"/>
          <w:sz w:val="21"/>
        </w:rPr>
        <w:t>consolidation of multiple tenants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 into a single environment, migrating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SharePoint sites, Nintex, InfoPath, PowerApps, and Power Automate solutions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using </w:t>
      </w:r>
      <w:r>
        <w:rPr>
          <w:rFonts w:ascii="Zilla Slab" w:hAnsi="Zilla Slab" w:eastAsia="Zilla Slab"/>
          <w:b/>
          <w:i w:val="0"/>
          <w:color w:val="474747"/>
          <w:sz w:val="21"/>
        </w:rPr>
        <w:t>ShareGate Migration Tool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Collaborated with </w:t>
      </w:r>
      <w:r>
        <w:rPr>
          <w:rFonts w:ascii="Zilla Slab" w:hAnsi="Zilla Slab" w:eastAsia="Zilla Slab"/>
          <w:b/>
          <w:i w:val="0"/>
          <w:color w:val="474747"/>
          <w:sz w:val="21"/>
        </w:rPr>
        <w:t>business owners to gather requirements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validate content, and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ensure smooth data migration and accessibility.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Directed and supported the team by </w:t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assigning tasks, monitoring progress, and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>resolving migration-related issues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.</w:t>
      </w:r>
    </w:p>
    <w:p>
      <w:pPr>
        <w:autoSpaceDN w:val="0"/>
        <w:tabs>
          <w:tab w:pos="2458" w:val="left"/>
        </w:tabs>
        <w:autoSpaceDE w:val="0"/>
        <w:widowControl/>
        <w:spacing w:line="240" w:lineRule="auto" w:before="4" w:after="0"/>
        <w:ind w:left="228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Conducted </w:t>
      </w:r>
      <w:r>
        <w:rPr>
          <w:rFonts w:ascii="Zilla Slab" w:hAnsi="Zilla Slab" w:eastAsia="Zilla Slab"/>
          <w:b/>
          <w:i w:val="0"/>
          <w:color w:val="474747"/>
          <w:sz w:val="21"/>
        </w:rPr>
        <w:t>user training and guidance sessions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, explaining best practices and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how to access data in the new tenant environment.</w:t>
      </w:r>
    </w:p>
    <w:p>
      <w:pPr>
        <w:autoSpaceDN w:val="0"/>
        <w:autoSpaceDE w:val="0"/>
        <w:widowControl/>
        <w:spacing w:line="240" w:lineRule="auto" w:before="390" w:after="0"/>
        <w:ind w:left="0" w:right="4062" w:firstLine="0"/>
        <w:jc w:val="right"/>
      </w:pPr>
      <w:r>
        <w:rPr>
          <w:rFonts w:ascii="Zilla Slab" w:hAnsi="Zilla Slab" w:eastAsia="Zilla Slab"/>
          <w:b/>
          <w:i w:val="0"/>
          <w:color w:val="474747"/>
          <w:sz w:val="23"/>
        </w:rPr>
        <w:t>EDUCATION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2" w:after="0"/>
        <w:ind w:left="0" w:right="1584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06/2005 – 05/2007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Post Graduate Diploma in Computers and Applications (PGDCA)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Andhra Pradesh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Integrated Institute of Education Technology </w:t>
      </w:r>
      <w:r>
        <w:br/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(www.iiet.com)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8" w:after="0"/>
        <w:ind w:left="0" w:right="4896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06/2002 – 05/2005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B.Sc., Computer Science </w:t>
      </w:r>
      <w:r>
        <w:br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Andhra Pradesh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Acharya Nagarjuna University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8" w:after="0"/>
        <w:ind w:left="0" w:right="4176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06/2000 – 03/2002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Higher Secondary School Certificate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Andhra Pradesh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Board of Intermediate Education AP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198" w:after="0"/>
        <w:ind w:left="0" w:right="4608" w:firstLine="0"/>
        <w:jc w:val="left"/>
      </w:pP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07/1999 – 04/2000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Secondary School Certificate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Andhra Pradesh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Board of Secondary Education AP</w:t>
      </w:r>
    </w:p>
    <w:p>
      <w:pPr>
        <w:autoSpaceDN w:val="0"/>
        <w:autoSpaceDE w:val="0"/>
        <w:widowControl/>
        <w:spacing w:line="240" w:lineRule="auto" w:before="2" w:after="0"/>
        <w:ind w:left="2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75.0"/>
          <w:rFonts w:ascii="Zilla Slab" w:hAnsi="Zilla Slab" w:eastAsia="Zilla Slab"/>
          <w:b w:val="0"/>
          <w:i w:val="0"/>
          <w:color w:val="FFFFFF"/>
          <w:sz w:val="2"/>
        </w:rPr>
        <w:t>•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Board of Secondary Education, Andhra Pradesh</w:t>
      </w:r>
    </w:p>
    <w:p>
      <w:pPr>
        <w:autoSpaceDN w:val="0"/>
        <w:autoSpaceDE w:val="0"/>
        <w:widowControl/>
        <w:spacing w:line="240" w:lineRule="auto" w:before="390" w:after="0"/>
        <w:ind w:left="0" w:right="4050" w:firstLine="0"/>
        <w:jc w:val="right"/>
      </w:pPr>
      <w:r>
        <w:rPr>
          <w:rFonts w:ascii="Zilla Slab" w:hAnsi="Zilla Slab" w:eastAsia="Zilla Slab"/>
          <w:b/>
          <w:i w:val="0"/>
          <w:color w:val="474747"/>
          <w:sz w:val="23"/>
        </w:rPr>
        <w:t>LANGUAGES</w:t>
      </w:r>
    </w:p>
    <w:p>
      <w:pPr>
        <w:autoSpaceDN w:val="0"/>
        <w:tabs>
          <w:tab w:pos="5142" w:val="left"/>
        </w:tabs>
        <w:autoSpaceDE w:val="0"/>
        <w:widowControl/>
        <w:spacing w:line="245" w:lineRule="auto" w:before="178" w:after="0"/>
        <w:ind w:left="0" w:right="4176" w:firstLine="0"/>
        <w:jc w:val="left"/>
      </w:pPr>
      <w:r>
        <w:rPr>
          <w:rFonts w:ascii="Zilla Slab" w:hAnsi="Zilla Slab" w:eastAsia="Zilla Slab"/>
          <w:b/>
          <w:i w:val="0"/>
          <w:color w:val="474747"/>
          <w:sz w:val="21"/>
        </w:rPr>
        <w:t xml:space="preserve">English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Hindi </w:t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Native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Native</w:t>
      </w:r>
    </w:p>
    <w:p>
      <w:pPr>
        <w:autoSpaceDN w:val="0"/>
        <w:tabs>
          <w:tab w:pos="5142" w:val="left"/>
        </w:tabs>
        <w:autoSpaceDE w:val="0"/>
        <w:widowControl/>
        <w:spacing w:line="245" w:lineRule="auto" w:before="244" w:after="0"/>
        <w:ind w:left="0" w:right="3456" w:firstLine="0"/>
        <w:jc w:val="left"/>
      </w:pPr>
      <w:r>
        <w:rPr>
          <w:rFonts w:ascii="Zilla Slab" w:hAnsi="Zilla Slab" w:eastAsia="Zilla Slab"/>
          <w:b/>
          <w:i w:val="0"/>
          <w:color w:val="474747"/>
          <w:sz w:val="21"/>
        </w:rPr>
        <w:t xml:space="preserve">Telugu </w:t>
      </w:r>
      <w:r>
        <w:tab/>
      </w:r>
      <w:r>
        <w:rPr>
          <w:rFonts w:ascii="Zilla Slab" w:hAnsi="Zilla Slab" w:eastAsia="Zilla Slab"/>
          <w:b/>
          <w:i w:val="0"/>
          <w:color w:val="474747"/>
          <w:sz w:val="21"/>
        </w:rPr>
        <w:t xml:space="preserve">Urdu </w:t>
      </w:r>
      <w:r>
        <w:br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 xml:space="preserve">Native </w:t>
      </w:r>
      <w:r>
        <w:tab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Intermediate</w:t>
      </w:r>
    </w:p>
    <w:p>
      <w:pPr>
        <w:autoSpaceDN w:val="0"/>
        <w:autoSpaceDE w:val="0"/>
        <w:widowControl/>
        <w:spacing w:line="245" w:lineRule="auto" w:before="244" w:after="0"/>
        <w:ind w:left="0" w:right="9072" w:firstLine="0"/>
        <w:jc w:val="left"/>
      </w:pPr>
      <w:r>
        <w:rPr>
          <w:rFonts w:ascii="Zilla Slab" w:hAnsi="Zilla Slab" w:eastAsia="Zilla Slab"/>
          <w:b/>
          <w:i w:val="0"/>
          <w:color w:val="474747"/>
          <w:sz w:val="21"/>
        </w:rPr>
        <w:t xml:space="preserve">Kannada </w:t>
      </w:r>
      <w:r>
        <w:br/>
      </w:r>
      <w:r>
        <w:rPr>
          <w:rFonts w:ascii="Zilla Slab" w:hAnsi="Zilla Slab" w:eastAsia="Zilla Slab"/>
          <w:b w:val="0"/>
          <w:i w:val="0"/>
          <w:color w:val="474747"/>
          <w:sz w:val="21"/>
        </w:rPr>
        <w:t>Beginner</w:t>
      </w:r>
    </w:p>
    <w:sectPr w:rsidR="00FC693F" w:rsidRPr="0006063C" w:rsidSect="00034616">
      <w:pgSz w:w="11899" w:h="16838"/>
      <w:pgMar w:top="382" w:right="966" w:bottom="346" w:left="10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iqbalbashasi@gmail.com" TargetMode="External"/><Relationship Id="rId10" Type="http://schemas.openxmlformats.org/officeDocument/2006/relationships/hyperlink" Target="https://www.linkedin.com/in/iqbal-basha-mohammad/" TargetMode="External"/><Relationship Id="rId11" Type="http://schemas.openxmlformats.org/officeDocument/2006/relationships/hyperlink" Target="tel:+91-8904639583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hyperlink" Target="https://www.convertwiz.in/" TargetMode="External"/><Relationship Id="rId29" Type="http://schemas.openxmlformats.org/officeDocument/2006/relationships/image" Target="media/image17.png"/><Relationship Id="rId30" Type="http://schemas.openxmlformats.org/officeDocument/2006/relationships/hyperlink" Target="http://convertwiz.in/" TargetMode="External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