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D48C5" w14:textId="4E87B68B" w:rsidR="00754F01" w:rsidRDefault="00CD1CB9">
      <w:pPr>
        <w:spacing w:before="1200"/>
        <w:jc w:val="center"/>
      </w:pPr>
      <w:r>
        <w:rPr>
          <w:b/>
          <w:color w:val="0F172A"/>
          <w:sz w:val="56"/>
        </w:rPr>
        <w:t>Aether</w:t>
      </w:r>
      <w:r w:rsidR="00000000">
        <w:rPr>
          <w:b/>
          <w:color w:val="0F172A"/>
          <w:sz w:val="56"/>
        </w:rPr>
        <w:t xml:space="preserve"> Key Account Management (KAM) System</w:t>
      </w:r>
    </w:p>
    <w:p w14:paraId="09BD52F6" w14:textId="77777777" w:rsidR="00754F01" w:rsidRDefault="00000000">
      <w:pPr>
        <w:jc w:val="center"/>
      </w:pPr>
      <w:r>
        <w:rPr>
          <w:color w:val="334155"/>
          <w:sz w:val="34"/>
        </w:rPr>
        <w:t>Complete Technical Architecture &amp; Process Blueprint</w:t>
      </w:r>
    </w:p>
    <w:p w14:paraId="3F244CFB" w14:textId="77777777" w:rsidR="00754F01" w:rsidRDefault="00000000">
      <w:pPr>
        <w:jc w:val="center"/>
      </w:pPr>
      <w:r>
        <w:rPr>
          <w:color w:val="475569"/>
          <w:sz w:val="22"/>
        </w:rPr>
        <w:t>For digitizing the existing Excel-based KAM process into a centralized, auditable, workflow-driven internal platform</w:t>
      </w:r>
    </w:p>
    <w:p w14:paraId="6EAA1A10" w14:textId="77777777" w:rsidR="00754F01" w:rsidRDefault="00000000">
      <w:pPr>
        <w:spacing w:before="360"/>
        <w:jc w:val="center"/>
      </w:pPr>
      <w:r>
        <w:rPr>
          <w:color w:val="64748B"/>
          <w:sz w:val="20"/>
        </w:rPr>
        <w:t>Version 1.0 | Prepared for Internal Review | May 2026</w:t>
      </w:r>
    </w:p>
    <w:p w14:paraId="0EB6D2B3" w14:textId="77777777" w:rsidR="00754F01" w:rsidRDefault="00754F01"/>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11808"/>
      </w:tblGrid>
      <w:tr w:rsidR="00754F01" w14:paraId="49A45548" w14:textId="77777777">
        <w:trPr>
          <w:tblHeader/>
          <w:jc w:val="center"/>
        </w:trPr>
        <w:tc>
          <w:tcPr>
            <w:tcW w:w="3024" w:type="dxa"/>
            <w:shd w:val="clear" w:color="auto" w:fill="1E293B"/>
          </w:tcPr>
          <w:p w14:paraId="16BDCC4F" w14:textId="77777777" w:rsidR="00754F01" w:rsidRDefault="00000000">
            <w:pPr>
              <w:spacing w:after="0"/>
            </w:pPr>
            <w:r>
              <w:rPr>
                <w:b/>
                <w:color w:val="FFFFFF"/>
                <w:sz w:val="16"/>
              </w:rPr>
              <w:t>Document Item</w:t>
            </w:r>
          </w:p>
        </w:tc>
        <w:tc>
          <w:tcPr>
            <w:tcW w:w="11808" w:type="dxa"/>
            <w:shd w:val="clear" w:color="auto" w:fill="1E293B"/>
          </w:tcPr>
          <w:p w14:paraId="0A53BDC8" w14:textId="77777777" w:rsidR="00754F01" w:rsidRDefault="00000000">
            <w:pPr>
              <w:spacing w:after="0"/>
            </w:pPr>
            <w:r>
              <w:rPr>
                <w:b/>
                <w:color w:val="FFFFFF"/>
                <w:sz w:val="16"/>
              </w:rPr>
              <w:t>Details</w:t>
            </w:r>
          </w:p>
        </w:tc>
      </w:tr>
      <w:tr w:rsidR="00754F01" w14:paraId="728415AB" w14:textId="77777777">
        <w:trPr>
          <w:jc w:val="center"/>
        </w:trPr>
        <w:tc>
          <w:tcPr>
            <w:tcW w:w="3024" w:type="dxa"/>
            <w:shd w:val="clear" w:color="auto" w:fill="F8FAFC"/>
          </w:tcPr>
          <w:p w14:paraId="40688AC4" w14:textId="77777777" w:rsidR="00754F01" w:rsidRDefault="00000000">
            <w:pPr>
              <w:spacing w:after="0"/>
            </w:pPr>
            <w:r>
              <w:rPr>
                <w:sz w:val="16"/>
              </w:rPr>
              <w:t>Document Purpose</w:t>
            </w:r>
          </w:p>
        </w:tc>
        <w:tc>
          <w:tcPr>
            <w:tcW w:w="11808" w:type="dxa"/>
            <w:shd w:val="clear" w:color="auto" w:fill="F8FAFC"/>
          </w:tcPr>
          <w:p w14:paraId="05A0525B" w14:textId="77777777" w:rsidR="00754F01" w:rsidRDefault="00000000">
            <w:pPr>
              <w:spacing w:after="0"/>
            </w:pPr>
            <w:r>
              <w:rPr>
                <w:sz w:val="16"/>
              </w:rPr>
              <w:t>Define the target architecture, process design, data model, scoring approach, workflows, integrations, dashboards, and migration plan for an internal KAM system.</w:t>
            </w:r>
          </w:p>
        </w:tc>
      </w:tr>
      <w:tr w:rsidR="00754F01" w14:paraId="2AE158BF" w14:textId="77777777">
        <w:trPr>
          <w:jc w:val="center"/>
        </w:trPr>
        <w:tc>
          <w:tcPr>
            <w:tcW w:w="3024" w:type="dxa"/>
            <w:shd w:val="clear" w:color="auto" w:fill="FFFFFF"/>
          </w:tcPr>
          <w:p w14:paraId="50402C31" w14:textId="77777777" w:rsidR="00754F01" w:rsidRDefault="00000000">
            <w:pPr>
              <w:spacing w:after="0"/>
            </w:pPr>
            <w:r>
              <w:rPr>
                <w:sz w:val="16"/>
              </w:rPr>
              <w:t>Current State</w:t>
            </w:r>
          </w:p>
        </w:tc>
        <w:tc>
          <w:tcPr>
            <w:tcW w:w="11808" w:type="dxa"/>
            <w:shd w:val="clear" w:color="auto" w:fill="FFFFFF"/>
          </w:tcPr>
          <w:p w14:paraId="48EC435E" w14:textId="77777777" w:rsidR="00754F01" w:rsidRDefault="00000000">
            <w:pPr>
              <w:spacing w:after="0"/>
            </w:pPr>
            <w:r>
              <w:rPr>
                <w:sz w:val="16"/>
              </w:rPr>
              <w:t>The organization follows a six-step KAM process and maintains information in Excel sheets.</w:t>
            </w:r>
          </w:p>
        </w:tc>
      </w:tr>
      <w:tr w:rsidR="00754F01" w14:paraId="1836869A" w14:textId="77777777">
        <w:trPr>
          <w:jc w:val="center"/>
        </w:trPr>
        <w:tc>
          <w:tcPr>
            <w:tcW w:w="3024" w:type="dxa"/>
            <w:shd w:val="clear" w:color="auto" w:fill="F8FAFC"/>
          </w:tcPr>
          <w:p w14:paraId="22166AEF" w14:textId="77777777" w:rsidR="00754F01" w:rsidRDefault="00000000">
            <w:pPr>
              <w:spacing w:after="0"/>
            </w:pPr>
            <w:r>
              <w:rPr>
                <w:sz w:val="16"/>
              </w:rPr>
              <w:t>Target State</w:t>
            </w:r>
          </w:p>
        </w:tc>
        <w:tc>
          <w:tcPr>
            <w:tcW w:w="11808" w:type="dxa"/>
            <w:shd w:val="clear" w:color="auto" w:fill="F8FAFC"/>
          </w:tcPr>
          <w:p w14:paraId="51111A9B" w14:textId="77777777" w:rsidR="00754F01" w:rsidRDefault="00000000">
            <w:pPr>
              <w:spacing w:after="0"/>
            </w:pPr>
            <w:r>
              <w:rPr>
                <w:sz w:val="16"/>
              </w:rPr>
              <w:t>A centralized web-based KAM platform with Account 360, scoring, health tracking, escalation SLA, workflow automation, reporting, and auditability.</w:t>
            </w:r>
          </w:p>
        </w:tc>
      </w:tr>
      <w:tr w:rsidR="00754F01" w14:paraId="55276BA2" w14:textId="77777777">
        <w:trPr>
          <w:jc w:val="center"/>
        </w:trPr>
        <w:tc>
          <w:tcPr>
            <w:tcW w:w="3024" w:type="dxa"/>
            <w:shd w:val="clear" w:color="auto" w:fill="FFFFFF"/>
          </w:tcPr>
          <w:p w14:paraId="7ED670B2" w14:textId="77777777" w:rsidR="00754F01" w:rsidRDefault="00000000">
            <w:pPr>
              <w:spacing w:after="0"/>
            </w:pPr>
            <w:r>
              <w:rPr>
                <w:sz w:val="16"/>
              </w:rPr>
              <w:t>Primary Users</w:t>
            </w:r>
          </w:p>
        </w:tc>
        <w:tc>
          <w:tcPr>
            <w:tcW w:w="11808" w:type="dxa"/>
            <w:shd w:val="clear" w:color="auto" w:fill="FFFFFF"/>
          </w:tcPr>
          <w:p w14:paraId="03AE6A0F" w14:textId="77777777" w:rsidR="00754F01" w:rsidRDefault="00000000">
            <w:pPr>
              <w:spacing w:after="0"/>
            </w:pPr>
            <w:r>
              <w:rPr>
                <w:sz w:val="16"/>
              </w:rPr>
              <w:t>Key Account Managers, Sales/Growth Leadership, Project Managers, Finance, Legal/Contracts, Executive Sponsors, Admins, and optional client stakeholders.</w:t>
            </w:r>
          </w:p>
        </w:tc>
      </w:tr>
    </w:tbl>
    <w:p w14:paraId="645909CE" w14:textId="77777777" w:rsidR="00754F01" w:rsidRDefault="00754F01"/>
    <w:p w14:paraId="46DA0983" w14:textId="77777777" w:rsidR="00754F01" w:rsidRDefault="00000000">
      <w:r>
        <w:br w:type="page"/>
      </w:r>
    </w:p>
    <w:p w14:paraId="35ABD316" w14:textId="77777777" w:rsidR="00754F01" w:rsidRDefault="00000000">
      <w:pPr>
        <w:pStyle w:val="Heading1"/>
        <w:spacing w:before="160" w:after="80"/>
      </w:pPr>
      <w:r>
        <w:lastRenderedPageBreak/>
        <w:t>Table of Contents</w:t>
      </w:r>
    </w:p>
    <w:p w14:paraId="1BCDCD6F" w14:textId="77777777" w:rsidR="00754F01" w:rsidRDefault="00000000">
      <w:pPr>
        <w:pStyle w:val="ListBullet"/>
        <w:spacing w:after="20"/>
      </w:pPr>
      <w:r>
        <w:rPr>
          <w:sz w:val="18"/>
        </w:rPr>
        <w:t>1. Executive Summary</w:t>
      </w:r>
    </w:p>
    <w:p w14:paraId="414ED804" w14:textId="77777777" w:rsidR="00754F01" w:rsidRDefault="00000000">
      <w:pPr>
        <w:pStyle w:val="ListBullet"/>
        <w:spacing w:after="20"/>
      </w:pPr>
      <w:r>
        <w:rPr>
          <w:sz w:val="18"/>
        </w:rPr>
        <w:t>2. Current Process and Recommended Improvements</w:t>
      </w:r>
    </w:p>
    <w:p w14:paraId="08C1F03E" w14:textId="77777777" w:rsidR="00754F01" w:rsidRDefault="00000000">
      <w:pPr>
        <w:pStyle w:val="ListBullet"/>
        <w:spacing w:after="20"/>
      </w:pPr>
      <w:r>
        <w:rPr>
          <w:sz w:val="18"/>
        </w:rPr>
        <w:t>3. Enhanced KAM Business Process Lifecycle</w:t>
      </w:r>
    </w:p>
    <w:p w14:paraId="132A2563" w14:textId="77777777" w:rsidR="00754F01" w:rsidRDefault="00000000">
      <w:pPr>
        <w:pStyle w:val="ListBullet"/>
        <w:spacing w:after="20"/>
      </w:pPr>
      <w:r>
        <w:rPr>
          <w:sz w:val="18"/>
        </w:rPr>
        <w:t>4. End-to-End Technical Architecture</w:t>
      </w:r>
    </w:p>
    <w:p w14:paraId="52E8F68B" w14:textId="77777777" w:rsidR="00754F01" w:rsidRDefault="00000000">
      <w:pPr>
        <w:pStyle w:val="ListBullet"/>
        <w:spacing w:after="20"/>
      </w:pPr>
      <w:r>
        <w:rPr>
          <w:sz w:val="18"/>
        </w:rPr>
        <w:t>5. Business Module Mapping</w:t>
      </w:r>
    </w:p>
    <w:p w14:paraId="4E471972" w14:textId="77777777" w:rsidR="00754F01" w:rsidRDefault="00000000">
      <w:pPr>
        <w:pStyle w:val="ListBullet"/>
        <w:spacing w:after="20"/>
      </w:pPr>
      <w:r>
        <w:rPr>
          <w:sz w:val="18"/>
        </w:rPr>
        <w:t>6. Functional Module Design</w:t>
      </w:r>
    </w:p>
    <w:p w14:paraId="18A81A49" w14:textId="77777777" w:rsidR="00754F01" w:rsidRDefault="00000000">
      <w:pPr>
        <w:pStyle w:val="ListBullet"/>
        <w:spacing w:after="20"/>
      </w:pPr>
      <w:r>
        <w:rPr>
          <w:sz w:val="18"/>
        </w:rPr>
        <w:t>7. Scoring Engine and Account Health Model</w:t>
      </w:r>
    </w:p>
    <w:p w14:paraId="04051D44" w14:textId="77777777" w:rsidR="00754F01" w:rsidRDefault="00000000">
      <w:pPr>
        <w:pStyle w:val="ListBullet"/>
        <w:spacing w:after="20"/>
      </w:pPr>
      <w:r>
        <w:rPr>
          <w:sz w:val="18"/>
        </w:rPr>
        <w:t>8. Contract, Commercial, Project, and Financial Health</w:t>
      </w:r>
    </w:p>
    <w:p w14:paraId="53407CC3" w14:textId="77777777" w:rsidR="00754F01" w:rsidRDefault="00000000">
      <w:pPr>
        <w:pStyle w:val="ListBullet"/>
        <w:spacing w:after="20"/>
      </w:pPr>
      <w:r>
        <w:rPr>
          <w:sz w:val="18"/>
        </w:rPr>
        <w:t>9. Retention, Growth, White Space, and Client Education</w:t>
      </w:r>
    </w:p>
    <w:p w14:paraId="6BFF347B" w14:textId="77777777" w:rsidR="00754F01" w:rsidRDefault="00000000">
      <w:pPr>
        <w:pStyle w:val="ListBullet"/>
        <w:spacing w:after="20"/>
      </w:pPr>
      <w:r>
        <w:rPr>
          <w:sz w:val="18"/>
        </w:rPr>
        <w:t>10. Escalation and SLA Management</w:t>
      </w:r>
    </w:p>
    <w:p w14:paraId="388D4540" w14:textId="77777777" w:rsidR="00754F01" w:rsidRDefault="00000000">
      <w:pPr>
        <w:pStyle w:val="ListBullet"/>
        <w:spacing w:after="20"/>
      </w:pPr>
      <w:r>
        <w:rPr>
          <w:sz w:val="18"/>
        </w:rPr>
        <w:t>11. Data Architecture and Database Design</w:t>
      </w:r>
    </w:p>
    <w:p w14:paraId="1EA677C0" w14:textId="77777777" w:rsidR="00754F01" w:rsidRDefault="00000000">
      <w:pPr>
        <w:pStyle w:val="ListBullet"/>
        <w:spacing w:after="20"/>
      </w:pPr>
      <w:r>
        <w:rPr>
          <w:sz w:val="18"/>
        </w:rPr>
        <w:t>12. API and Application Layer Design</w:t>
      </w:r>
    </w:p>
    <w:p w14:paraId="734CCFDF" w14:textId="77777777" w:rsidR="00754F01" w:rsidRDefault="00000000">
      <w:pPr>
        <w:pStyle w:val="ListBullet"/>
        <w:spacing w:after="20"/>
      </w:pPr>
      <w:r>
        <w:rPr>
          <w:sz w:val="18"/>
        </w:rPr>
        <w:t>13. Dashboards, Reporting, and Analytics</w:t>
      </w:r>
    </w:p>
    <w:p w14:paraId="64CF9705" w14:textId="77777777" w:rsidR="00754F01" w:rsidRDefault="00000000">
      <w:pPr>
        <w:pStyle w:val="ListBullet"/>
        <w:spacing w:after="20"/>
      </w:pPr>
      <w:r>
        <w:rPr>
          <w:sz w:val="18"/>
        </w:rPr>
        <w:t>14. Security, Access Control, Audit, and Compliance</w:t>
      </w:r>
    </w:p>
    <w:p w14:paraId="0AE18225" w14:textId="77777777" w:rsidR="00754F01" w:rsidRDefault="00000000">
      <w:pPr>
        <w:pStyle w:val="ListBullet"/>
        <w:spacing w:after="20"/>
      </w:pPr>
      <w:r>
        <w:rPr>
          <w:sz w:val="18"/>
        </w:rPr>
        <w:t>15. Integrations and Excel Migration</w:t>
      </w:r>
    </w:p>
    <w:p w14:paraId="084A8B6E" w14:textId="77777777" w:rsidR="00754F01" w:rsidRDefault="00000000">
      <w:pPr>
        <w:pStyle w:val="ListBullet"/>
        <w:spacing w:after="20"/>
      </w:pPr>
      <w:r>
        <w:rPr>
          <w:sz w:val="18"/>
        </w:rPr>
        <w:t>16. Deployment Architecture and DevOps</w:t>
      </w:r>
    </w:p>
    <w:p w14:paraId="2ED3A11A" w14:textId="77777777" w:rsidR="00754F01" w:rsidRDefault="00000000">
      <w:pPr>
        <w:pStyle w:val="ListBullet"/>
        <w:spacing w:after="20"/>
      </w:pPr>
      <w:r>
        <w:rPr>
          <w:sz w:val="18"/>
        </w:rPr>
        <w:t>17. Non-Functional Requirements</w:t>
      </w:r>
    </w:p>
    <w:p w14:paraId="07D82762" w14:textId="77777777" w:rsidR="00754F01" w:rsidRDefault="00000000">
      <w:pPr>
        <w:pStyle w:val="ListBullet"/>
        <w:spacing w:after="20"/>
      </w:pPr>
      <w:r>
        <w:rPr>
          <w:sz w:val="18"/>
        </w:rPr>
        <w:t>18. MVP Scope and Implementation Roadmap</w:t>
      </w:r>
    </w:p>
    <w:p w14:paraId="0A6B9247" w14:textId="77777777" w:rsidR="00754F01" w:rsidRDefault="00000000">
      <w:pPr>
        <w:pStyle w:val="ListBullet"/>
        <w:spacing w:after="20"/>
      </w:pPr>
      <w:r>
        <w:rPr>
          <w:sz w:val="18"/>
        </w:rPr>
        <w:t>19. Appendices: Formulas, Sample APIs, Glossary, and References</w:t>
      </w:r>
    </w:p>
    <w:p w14:paraId="5BD75FB2" w14:textId="77777777" w:rsidR="00754F01" w:rsidRDefault="00000000">
      <w:r>
        <w:br w:type="page"/>
      </w:r>
    </w:p>
    <w:p w14:paraId="707F0874" w14:textId="77777777" w:rsidR="00754F01" w:rsidRDefault="00000000">
      <w:pPr>
        <w:pStyle w:val="Heading1"/>
        <w:spacing w:before="160" w:after="80"/>
      </w:pPr>
      <w:r>
        <w:lastRenderedPageBreak/>
        <w:t>1. Executive Summary</w:t>
      </w:r>
    </w:p>
    <w:p w14:paraId="54742D58" w14:textId="77777777" w:rsidR="00754F01" w:rsidRDefault="00000000">
      <w:pPr>
        <w:spacing w:after="80"/>
      </w:pPr>
      <w:r>
        <w:t>This document defines a complete technical and process architecture for an internal Key Account Management system. The proposed system preserves the existing six-step process while adding governance, scoring consistency, workflow automation, auditability, dashboards, integration readiness, and a structured migration path from Excel sheets.</w:t>
      </w:r>
    </w:p>
    <w:p w14:paraId="07FC75B2" w14:textId="77777777" w:rsidR="00754F01" w:rsidRDefault="00000000">
      <w:pPr>
        <w:spacing w:after="80"/>
      </w:pPr>
      <w:r>
        <w:t>The target platform should become the single source of truth for all key account information: client profile, business context, stakeholders, meetings, services provided, white space opportunities, contract details, project health, financial health, client feedback, education history, escalations, and action items.</w:t>
      </w:r>
    </w:p>
    <w:p w14:paraId="7B3BD047" w14:textId="77777777" w:rsidR="00754F01" w:rsidRDefault="00000000">
      <w:pPr>
        <w:spacing w:after="80"/>
      </w:pPr>
      <w:r>
        <w:t>The recommended architecture is modular: a web portal and dashboards on top, an API and security layer in the middle, business services for KAM operations, a central scoring engine, workflow and notification services, operational databases and document storage, an analytics layer, and external integrations with tools such as CRM, project management, finance/ERP, HR/resource systems, calendar/email, survey tools, and BI platforms.</w:t>
      </w:r>
    </w:p>
    <w:p w14:paraId="40B230D9" w14:textId="77777777" w:rsidR="00754F01" w:rsidRDefault="00000000">
      <w:pPr>
        <w:pStyle w:val="Heading2"/>
        <w:spacing w:before="100" w:after="40"/>
      </w:pPr>
      <w:r>
        <w:t>Key Outcomes</w:t>
      </w:r>
    </w:p>
    <w:p w14:paraId="0F08D4D2" w14:textId="77777777" w:rsidR="00754F01" w:rsidRDefault="00000000">
      <w:pPr>
        <w:pStyle w:val="ListBullet"/>
        <w:spacing w:after="20"/>
      </w:pPr>
      <w:r>
        <w:rPr>
          <w:sz w:val="18"/>
        </w:rPr>
        <w:t>Replace scattered Excel sheets with a centralized, structured, auditable KAM platform.</w:t>
      </w:r>
    </w:p>
    <w:p w14:paraId="60D9238D" w14:textId="77777777" w:rsidR="00754F01" w:rsidRDefault="00000000">
      <w:pPr>
        <w:pStyle w:val="ListBullet"/>
        <w:spacing w:after="20"/>
      </w:pPr>
      <w:r>
        <w:rPr>
          <w:sz w:val="18"/>
        </w:rPr>
        <w:t>Introduce Account 360 views for client, stakeholder, contract, delivery, finance, growth, and escalation data.</w:t>
      </w:r>
    </w:p>
    <w:p w14:paraId="0535B8F6" w14:textId="77777777" w:rsidR="00754F01" w:rsidRDefault="00000000">
      <w:pPr>
        <w:pStyle w:val="ListBullet"/>
        <w:spacing w:after="20"/>
      </w:pPr>
      <w:r>
        <w:rPr>
          <w:sz w:val="18"/>
        </w:rPr>
        <w:t>Standardize account scoring using configurable scorecards and weighted health models.</w:t>
      </w:r>
    </w:p>
    <w:p w14:paraId="79055595" w14:textId="77777777" w:rsidR="00754F01" w:rsidRDefault="00000000">
      <w:pPr>
        <w:pStyle w:val="ListBullet"/>
        <w:spacing w:after="20"/>
      </w:pPr>
      <w:r>
        <w:rPr>
          <w:sz w:val="18"/>
        </w:rPr>
        <w:t>Automate the 48-hour escalation meeting SLA with warnings, leadership alerts, action tracking, and feedback capture.</w:t>
      </w:r>
    </w:p>
    <w:p w14:paraId="5CB13960" w14:textId="77777777" w:rsidR="00754F01" w:rsidRDefault="00000000">
      <w:pPr>
        <w:pStyle w:val="ListBullet"/>
        <w:spacing w:after="20"/>
      </w:pPr>
      <w:r>
        <w:rPr>
          <w:sz w:val="18"/>
        </w:rPr>
        <w:t>Improve retention and growth visibility through white space analysis, renewal planning, project updates, and advisory history.</w:t>
      </w:r>
    </w:p>
    <w:p w14:paraId="15F308A5" w14:textId="77777777" w:rsidR="00754F01" w:rsidRDefault="00000000">
      <w:pPr>
        <w:pStyle w:val="ListBullet"/>
        <w:spacing w:after="20"/>
      </w:pPr>
      <w:r>
        <w:rPr>
          <w:sz w:val="18"/>
        </w:rPr>
        <w:t>Provide leadership dashboards for account health, revenue, contract renewals, risk, profitability, escalation trends, and growth opportunities.</w:t>
      </w:r>
    </w:p>
    <w:p w14:paraId="279F6395" w14:textId="77777777" w:rsidR="00754F01" w:rsidRDefault="00000000">
      <w:pPr>
        <w:pStyle w:val="Heading1"/>
        <w:spacing w:before="160" w:after="80"/>
      </w:pPr>
      <w:r>
        <w:t>2. Current Process and Recommended Improvements</w:t>
      </w:r>
    </w:p>
    <w:p w14:paraId="28BC031A" w14:textId="77777777" w:rsidR="00754F01" w:rsidRDefault="00000000">
      <w:pPr>
        <w:spacing w:after="80"/>
      </w:pPr>
      <w:r>
        <w:t>The existing KAM process has six major steps: Know Your Client, Score Marketing Metrics, Contract Scoring, Retention vs Growth, Educate Client, and Escalation. These steps are practical and should remain the foundation of the new system. However, to make the process scalable and system-ready, two additional lifecycle controls are recommended: Step 0 for governance and segmentation, and Step 7 for continuous review and improvement.</w:t>
      </w:r>
    </w:p>
    <w:p w14:paraId="4FCFCA38" w14:textId="77777777" w:rsidR="00754F01" w:rsidRDefault="00000000">
      <w:pPr>
        <w:pStyle w:val="Heading2"/>
        <w:spacing w:before="100" w:after="40"/>
      </w:pPr>
      <w:r>
        <w:t>Improved Operating Model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48"/>
        <w:gridCol w:w="7632"/>
        <w:gridCol w:w="4896"/>
      </w:tblGrid>
      <w:tr w:rsidR="00754F01" w14:paraId="02B22CE4" w14:textId="77777777">
        <w:trPr>
          <w:tblHeader/>
          <w:jc w:val="center"/>
        </w:trPr>
        <w:tc>
          <w:tcPr>
            <w:tcW w:w="2448" w:type="dxa"/>
            <w:shd w:val="clear" w:color="auto" w:fill="1E293B"/>
          </w:tcPr>
          <w:p w14:paraId="718DB503" w14:textId="77777777" w:rsidR="00754F01" w:rsidRDefault="00000000">
            <w:pPr>
              <w:spacing w:after="0"/>
            </w:pPr>
            <w:r>
              <w:rPr>
                <w:b/>
                <w:color w:val="FFFFFF"/>
                <w:sz w:val="14"/>
              </w:rPr>
              <w:t>Lifecycle Step</w:t>
            </w:r>
          </w:p>
        </w:tc>
        <w:tc>
          <w:tcPr>
            <w:tcW w:w="7632" w:type="dxa"/>
            <w:shd w:val="clear" w:color="auto" w:fill="1E293B"/>
          </w:tcPr>
          <w:p w14:paraId="646618CB" w14:textId="77777777" w:rsidR="00754F01" w:rsidRDefault="00000000">
            <w:pPr>
              <w:spacing w:after="0"/>
            </w:pPr>
            <w:r>
              <w:rPr>
                <w:b/>
                <w:color w:val="FFFFFF"/>
                <w:sz w:val="14"/>
              </w:rPr>
              <w:t>Purpose</w:t>
            </w:r>
          </w:p>
        </w:tc>
        <w:tc>
          <w:tcPr>
            <w:tcW w:w="4896" w:type="dxa"/>
            <w:shd w:val="clear" w:color="auto" w:fill="1E293B"/>
          </w:tcPr>
          <w:p w14:paraId="3BD20262" w14:textId="77777777" w:rsidR="00754F01" w:rsidRDefault="00000000">
            <w:pPr>
              <w:spacing w:after="0"/>
            </w:pPr>
            <w:r>
              <w:rPr>
                <w:b/>
                <w:color w:val="FFFFFF"/>
                <w:sz w:val="14"/>
              </w:rPr>
              <w:t>Main System Output</w:t>
            </w:r>
          </w:p>
        </w:tc>
      </w:tr>
      <w:tr w:rsidR="00754F01" w14:paraId="03F4B753" w14:textId="77777777">
        <w:trPr>
          <w:jc w:val="center"/>
        </w:trPr>
        <w:tc>
          <w:tcPr>
            <w:tcW w:w="2448" w:type="dxa"/>
            <w:shd w:val="clear" w:color="auto" w:fill="F8FAFC"/>
          </w:tcPr>
          <w:p w14:paraId="0870DEA7" w14:textId="77777777" w:rsidR="00754F01" w:rsidRDefault="00000000">
            <w:pPr>
              <w:spacing w:after="0"/>
            </w:pPr>
            <w:r>
              <w:rPr>
                <w:sz w:val="14"/>
              </w:rPr>
              <w:t>0. Governance and Segmentation</w:t>
            </w:r>
          </w:p>
        </w:tc>
        <w:tc>
          <w:tcPr>
            <w:tcW w:w="7632" w:type="dxa"/>
            <w:shd w:val="clear" w:color="auto" w:fill="F8FAFC"/>
          </w:tcPr>
          <w:p w14:paraId="6D1A6C82" w14:textId="77777777" w:rsidR="00754F01" w:rsidRDefault="00000000">
            <w:pPr>
              <w:spacing w:after="0"/>
            </w:pPr>
            <w:r>
              <w:rPr>
                <w:sz w:val="14"/>
              </w:rPr>
              <w:t>Define which accounts qualify as key accounts, assign owners, set tiers, review cadence, approval rules, and data requirements.</w:t>
            </w:r>
          </w:p>
        </w:tc>
        <w:tc>
          <w:tcPr>
            <w:tcW w:w="4896" w:type="dxa"/>
            <w:shd w:val="clear" w:color="auto" w:fill="F8FAFC"/>
          </w:tcPr>
          <w:p w14:paraId="29C19EC5" w14:textId="77777777" w:rsidR="00754F01" w:rsidRDefault="00000000">
            <w:pPr>
              <w:spacing w:after="0"/>
            </w:pPr>
            <w:r>
              <w:rPr>
                <w:sz w:val="14"/>
              </w:rPr>
              <w:t>Account tier, ownership, mandatory fields, review cadence, score thresholds.</w:t>
            </w:r>
          </w:p>
        </w:tc>
      </w:tr>
      <w:tr w:rsidR="00754F01" w14:paraId="1978273C" w14:textId="77777777">
        <w:trPr>
          <w:jc w:val="center"/>
        </w:trPr>
        <w:tc>
          <w:tcPr>
            <w:tcW w:w="2448" w:type="dxa"/>
            <w:shd w:val="clear" w:color="auto" w:fill="FFFFFF"/>
          </w:tcPr>
          <w:p w14:paraId="5E2990C4" w14:textId="77777777" w:rsidR="00754F01" w:rsidRDefault="00000000">
            <w:pPr>
              <w:spacing w:after="0"/>
            </w:pPr>
            <w:r>
              <w:rPr>
                <w:sz w:val="14"/>
              </w:rPr>
              <w:t>1. Know Your Client</w:t>
            </w:r>
          </w:p>
        </w:tc>
        <w:tc>
          <w:tcPr>
            <w:tcW w:w="7632" w:type="dxa"/>
            <w:shd w:val="clear" w:color="auto" w:fill="FFFFFF"/>
          </w:tcPr>
          <w:p w14:paraId="7BA39015" w14:textId="77777777" w:rsidR="00754F01" w:rsidRDefault="00000000">
            <w:pPr>
              <w:spacing w:after="0"/>
            </w:pPr>
            <w:r>
              <w:rPr>
                <w:sz w:val="14"/>
              </w:rPr>
              <w:t>Capture client industry, business model, business flow, people, stakeholders, goals, pain points, and strategic context.</w:t>
            </w:r>
          </w:p>
        </w:tc>
        <w:tc>
          <w:tcPr>
            <w:tcW w:w="4896" w:type="dxa"/>
            <w:shd w:val="clear" w:color="auto" w:fill="FFFFFF"/>
          </w:tcPr>
          <w:p w14:paraId="4CDB7083" w14:textId="77777777" w:rsidR="00754F01" w:rsidRDefault="00000000">
            <w:pPr>
              <w:spacing w:after="0"/>
            </w:pPr>
            <w:r>
              <w:rPr>
                <w:sz w:val="14"/>
              </w:rPr>
              <w:t>Account 360 profile and client intelligence record.</w:t>
            </w:r>
          </w:p>
        </w:tc>
      </w:tr>
      <w:tr w:rsidR="00754F01" w14:paraId="4679E8D7" w14:textId="77777777">
        <w:trPr>
          <w:jc w:val="center"/>
        </w:trPr>
        <w:tc>
          <w:tcPr>
            <w:tcW w:w="2448" w:type="dxa"/>
            <w:shd w:val="clear" w:color="auto" w:fill="F8FAFC"/>
          </w:tcPr>
          <w:p w14:paraId="3185F3E0" w14:textId="77777777" w:rsidR="00754F01" w:rsidRDefault="00000000">
            <w:pPr>
              <w:spacing w:after="0"/>
            </w:pPr>
            <w:r>
              <w:rPr>
                <w:sz w:val="14"/>
              </w:rPr>
              <w:t>2. Relationship and Marketing Score</w:t>
            </w:r>
          </w:p>
        </w:tc>
        <w:tc>
          <w:tcPr>
            <w:tcW w:w="7632" w:type="dxa"/>
            <w:shd w:val="clear" w:color="auto" w:fill="F8FAFC"/>
          </w:tcPr>
          <w:p w14:paraId="7AE9B25C" w14:textId="77777777" w:rsidR="00754F01" w:rsidRDefault="00000000">
            <w:pPr>
              <w:spacing w:after="0"/>
            </w:pPr>
            <w:r>
              <w:rPr>
                <w:sz w:val="14"/>
              </w:rPr>
              <w:t>Score relationship quality, meeting frequency, cooperation, stakeholder strength, engagement, and relationship risk.</w:t>
            </w:r>
          </w:p>
        </w:tc>
        <w:tc>
          <w:tcPr>
            <w:tcW w:w="4896" w:type="dxa"/>
            <w:shd w:val="clear" w:color="auto" w:fill="F8FAFC"/>
          </w:tcPr>
          <w:p w14:paraId="726C7964" w14:textId="77777777" w:rsidR="00754F01" w:rsidRDefault="00000000">
            <w:pPr>
              <w:spacing w:after="0"/>
            </w:pPr>
            <w:r>
              <w:rPr>
                <w:sz w:val="14"/>
              </w:rPr>
              <w:t>Relationship score and risk signals.</w:t>
            </w:r>
          </w:p>
        </w:tc>
      </w:tr>
      <w:tr w:rsidR="00754F01" w14:paraId="717AF020" w14:textId="77777777">
        <w:trPr>
          <w:jc w:val="center"/>
        </w:trPr>
        <w:tc>
          <w:tcPr>
            <w:tcW w:w="2448" w:type="dxa"/>
            <w:shd w:val="clear" w:color="auto" w:fill="FFFFFF"/>
          </w:tcPr>
          <w:p w14:paraId="4DE64F27" w14:textId="77777777" w:rsidR="00754F01" w:rsidRDefault="00000000">
            <w:pPr>
              <w:spacing w:after="0"/>
            </w:pPr>
            <w:r>
              <w:rPr>
                <w:sz w:val="14"/>
              </w:rPr>
              <w:t>2a. White Space Analysis</w:t>
            </w:r>
          </w:p>
        </w:tc>
        <w:tc>
          <w:tcPr>
            <w:tcW w:w="7632" w:type="dxa"/>
            <w:shd w:val="clear" w:color="auto" w:fill="FFFFFF"/>
          </w:tcPr>
          <w:p w14:paraId="17777D36" w14:textId="77777777" w:rsidR="00754F01" w:rsidRDefault="00000000">
            <w:pPr>
              <w:spacing w:after="0"/>
            </w:pPr>
            <w:r>
              <w:rPr>
                <w:sz w:val="14"/>
              </w:rPr>
              <w:t>Identify current services, missing service areas, upsell/cross-sell potential, small client details, and opportunity priority.</w:t>
            </w:r>
          </w:p>
        </w:tc>
        <w:tc>
          <w:tcPr>
            <w:tcW w:w="4896" w:type="dxa"/>
            <w:shd w:val="clear" w:color="auto" w:fill="FFFFFF"/>
          </w:tcPr>
          <w:p w14:paraId="5E0B45A0" w14:textId="77777777" w:rsidR="00754F01" w:rsidRDefault="00000000">
            <w:pPr>
              <w:spacing w:after="0"/>
            </w:pPr>
            <w:r>
              <w:rPr>
                <w:sz w:val="14"/>
              </w:rPr>
              <w:t>White space matrix and opportunity pipeline.</w:t>
            </w:r>
          </w:p>
        </w:tc>
      </w:tr>
      <w:tr w:rsidR="00754F01" w14:paraId="440C6139" w14:textId="77777777">
        <w:trPr>
          <w:jc w:val="center"/>
        </w:trPr>
        <w:tc>
          <w:tcPr>
            <w:tcW w:w="2448" w:type="dxa"/>
            <w:shd w:val="clear" w:color="auto" w:fill="F8FAFC"/>
          </w:tcPr>
          <w:p w14:paraId="145AF623" w14:textId="77777777" w:rsidR="00754F01" w:rsidRDefault="00000000">
            <w:pPr>
              <w:spacing w:after="0"/>
            </w:pPr>
            <w:r>
              <w:rPr>
                <w:sz w:val="14"/>
              </w:rPr>
              <w:t>3. Contract Scoring</w:t>
            </w:r>
          </w:p>
        </w:tc>
        <w:tc>
          <w:tcPr>
            <w:tcW w:w="7632" w:type="dxa"/>
            <w:shd w:val="clear" w:color="auto" w:fill="F8FAFC"/>
          </w:tcPr>
          <w:p w14:paraId="00A14F98" w14:textId="77777777" w:rsidR="00754F01" w:rsidRDefault="00000000">
            <w:pPr>
              <w:spacing w:after="0"/>
            </w:pPr>
            <w:r>
              <w:rPr>
                <w:sz w:val="14"/>
              </w:rPr>
              <w:t>Assess contract type, duration, value, margin, renewal probability, SWOT, feedback, and scope stability.</w:t>
            </w:r>
          </w:p>
        </w:tc>
        <w:tc>
          <w:tcPr>
            <w:tcW w:w="4896" w:type="dxa"/>
            <w:shd w:val="clear" w:color="auto" w:fill="F8FAFC"/>
          </w:tcPr>
          <w:p w14:paraId="47773A82" w14:textId="77777777" w:rsidR="00754F01" w:rsidRDefault="00000000">
            <w:pPr>
              <w:spacing w:after="0"/>
            </w:pPr>
            <w:r>
              <w:rPr>
                <w:sz w:val="14"/>
              </w:rPr>
              <w:t>Contract score and commercial risk profile.</w:t>
            </w:r>
          </w:p>
        </w:tc>
      </w:tr>
      <w:tr w:rsidR="00754F01" w14:paraId="22269AD2" w14:textId="77777777">
        <w:trPr>
          <w:jc w:val="center"/>
        </w:trPr>
        <w:tc>
          <w:tcPr>
            <w:tcW w:w="2448" w:type="dxa"/>
            <w:shd w:val="clear" w:color="auto" w:fill="FFFFFF"/>
          </w:tcPr>
          <w:p w14:paraId="29FA9E67" w14:textId="77777777" w:rsidR="00754F01" w:rsidRDefault="00000000">
            <w:pPr>
              <w:spacing w:after="0"/>
            </w:pPr>
            <w:r>
              <w:rPr>
                <w:sz w:val="14"/>
              </w:rPr>
              <w:t>3a. Health and RAG Analysis</w:t>
            </w:r>
          </w:p>
        </w:tc>
        <w:tc>
          <w:tcPr>
            <w:tcW w:w="7632" w:type="dxa"/>
            <w:shd w:val="clear" w:color="auto" w:fill="FFFFFF"/>
          </w:tcPr>
          <w:p w14:paraId="0E9B8EF7" w14:textId="77777777" w:rsidR="00754F01" w:rsidRDefault="00000000">
            <w:pPr>
              <w:spacing w:after="0"/>
            </w:pPr>
            <w:r>
              <w:rPr>
                <w:sz w:val="14"/>
              </w:rPr>
              <w:t>Track profit health, project health, resource/source health, financial health, and overall Red/Amber/Green status.</w:t>
            </w:r>
          </w:p>
        </w:tc>
        <w:tc>
          <w:tcPr>
            <w:tcW w:w="4896" w:type="dxa"/>
            <w:shd w:val="clear" w:color="auto" w:fill="FFFFFF"/>
          </w:tcPr>
          <w:p w14:paraId="00C86064" w14:textId="77777777" w:rsidR="00754F01" w:rsidRDefault="00000000">
            <w:pPr>
              <w:spacing w:after="0"/>
            </w:pPr>
            <w:r>
              <w:rPr>
                <w:sz w:val="14"/>
              </w:rPr>
              <w:t>Delivery health, financial health, account health trend.</w:t>
            </w:r>
          </w:p>
        </w:tc>
      </w:tr>
      <w:tr w:rsidR="00754F01" w14:paraId="23FE5167" w14:textId="77777777">
        <w:trPr>
          <w:jc w:val="center"/>
        </w:trPr>
        <w:tc>
          <w:tcPr>
            <w:tcW w:w="2448" w:type="dxa"/>
            <w:shd w:val="clear" w:color="auto" w:fill="F8FAFC"/>
          </w:tcPr>
          <w:p w14:paraId="3E0E3080" w14:textId="77777777" w:rsidR="00754F01" w:rsidRDefault="00000000">
            <w:pPr>
              <w:spacing w:after="0"/>
            </w:pPr>
            <w:r>
              <w:rPr>
                <w:sz w:val="14"/>
              </w:rPr>
              <w:t>4. Retention vs Growth</w:t>
            </w:r>
          </w:p>
        </w:tc>
        <w:tc>
          <w:tcPr>
            <w:tcW w:w="7632" w:type="dxa"/>
            <w:shd w:val="clear" w:color="auto" w:fill="F8FAFC"/>
          </w:tcPr>
          <w:p w14:paraId="4167650C" w14:textId="77777777" w:rsidR="00754F01" w:rsidRDefault="00000000">
            <w:pPr>
              <w:spacing w:after="0"/>
            </w:pPr>
            <w:r>
              <w:rPr>
                <w:sz w:val="14"/>
              </w:rPr>
              <w:t>Track what is offered, what is delivered, renewals, project updates to client, growth plan, and risk mitigation.</w:t>
            </w:r>
          </w:p>
        </w:tc>
        <w:tc>
          <w:tcPr>
            <w:tcW w:w="4896" w:type="dxa"/>
            <w:shd w:val="clear" w:color="auto" w:fill="F8FAFC"/>
          </w:tcPr>
          <w:p w14:paraId="369C448B" w14:textId="77777777" w:rsidR="00754F01" w:rsidRDefault="00000000">
            <w:pPr>
              <w:spacing w:after="0"/>
            </w:pPr>
            <w:r>
              <w:rPr>
                <w:sz w:val="14"/>
              </w:rPr>
              <w:t>Retention plan, growth roadmap, client update history.</w:t>
            </w:r>
          </w:p>
        </w:tc>
      </w:tr>
      <w:tr w:rsidR="00754F01" w14:paraId="0857EF64" w14:textId="77777777">
        <w:trPr>
          <w:jc w:val="center"/>
        </w:trPr>
        <w:tc>
          <w:tcPr>
            <w:tcW w:w="2448" w:type="dxa"/>
            <w:shd w:val="clear" w:color="auto" w:fill="FFFFFF"/>
          </w:tcPr>
          <w:p w14:paraId="6E85AC24" w14:textId="77777777" w:rsidR="00754F01" w:rsidRDefault="00000000">
            <w:pPr>
              <w:spacing w:after="0"/>
            </w:pPr>
            <w:r>
              <w:rPr>
                <w:sz w:val="14"/>
              </w:rPr>
              <w:t>5. Educate and Advise Client</w:t>
            </w:r>
          </w:p>
        </w:tc>
        <w:tc>
          <w:tcPr>
            <w:tcW w:w="7632" w:type="dxa"/>
            <w:shd w:val="clear" w:color="auto" w:fill="FFFFFF"/>
          </w:tcPr>
          <w:p w14:paraId="1929C51C" w14:textId="77777777" w:rsidR="00754F01" w:rsidRDefault="00000000">
            <w:pPr>
              <w:spacing w:after="0"/>
            </w:pPr>
            <w:r>
              <w:rPr>
                <w:sz w:val="14"/>
              </w:rPr>
              <w:t>Share suggestions, best approaches, advisory history, education sessions, knowledge sharing, and decision logs.</w:t>
            </w:r>
          </w:p>
        </w:tc>
        <w:tc>
          <w:tcPr>
            <w:tcW w:w="4896" w:type="dxa"/>
            <w:shd w:val="clear" w:color="auto" w:fill="FFFFFF"/>
          </w:tcPr>
          <w:p w14:paraId="727B8987" w14:textId="77777777" w:rsidR="00754F01" w:rsidRDefault="00000000">
            <w:pPr>
              <w:spacing w:after="0"/>
            </w:pPr>
            <w:r>
              <w:rPr>
                <w:sz w:val="14"/>
              </w:rPr>
              <w:t>Education/advisory history and recommendation record.</w:t>
            </w:r>
          </w:p>
        </w:tc>
      </w:tr>
      <w:tr w:rsidR="00754F01" w14:paraId="1AE13184" w14:textId="77777777">
        <w:trPr>
          <w:jc w:val="center"/>
        </w:trPr>
        <w:tc>
          <w:tcPr>
            <w:tcW w:w="2448" w:type="dxa"/>
            <w:shd w:val="clear" w:color="auto" w:fill="F8FAFC"/>
          </w:tcPr>
          <w:p w14:paraId="30877FCF" w14:textId="77777777" w:rsidR="00754F01" w:rsidRDefault="00000000">
            <w:pPr>
              <w:spacing w:after="0"/>
            </w:pPr>
            <w:r>
              <w:rPr>
                <w:sz w:val="14"/>
              </w:rPr>
              <w:t>6. Escalation</w:t>
            </w:r>
          </w:p>
        </w:tc>
        <w:tc>
          <w:tcPr>
            <w:tcW w:w="7632" w:type="dxa"/>
            <w:shd w:val="clear" w:color="auto" w:fill="F8FAFC"/>
          </w:tcPr>
          <w:p w14:paraId="593EEFAE" w14:textId="77777777" w:rsidR="00754F01" w:rsidRDefault="00000000">
            <w:pPr>
              <w:spacing w:after="0"/>
            </w:pPr>
            <w:r>
              <w:rPr>
                <w:sz w:val="14"/>
              </w:rPr>
              <w:t>Handle client escalations with 48-hour meeting SLA, issue logging, feasibility checks, action items, resolution, and feedback.</w:t>
            </w:r>
          </w:p>
        </w:tc>
        <w:tc>
          <w:tcPr>
            <w:tcW w:w="4896" w:type="dxa"/>
            <w:shd w:val="clear" w:color="auto" w:fill="F8FAFC"/>
          </w:tcPr>
          <w:p w14:paraId="5E7DCAFD" w14:textId="77777777" w:rsidR="00754F01" w:rsidRDefault="00000000">
            <w:pPr>
              <w:spacing w:after="0"/>
            </w:pPr>
            <w:r>
              <w:rPr>
                <w:sz w:val="14"/>
              </w:rPr>
              <w:t>Escalation case, action plan, SLA status, closure feedback.</w:t>
            </w:r>
          </w:p>
        </w:tc>
      </w:tr>
      <w:tr w:rsidR="00754F01" w14:paraId="50F87561" w14:textId="77777777">
        <w:trPr>
          <w:jc w:val="center"/>
        </w:trPr>
        <w:tc>
          <w:tcPr>
            <w:tcW w:w="2448" w:type="dxa"/>
            <w:shd w:val="clear" w:color="auto" w:fill="FFFFFF"/>
          </w:tcPr>
          <w:p w14:paraId="4C35541E" w14:textId="77777777" w:rsidR="00754F01" w:rsidRDefault="00000000">
            <w:pPr>
              <w:spacing w:after="0"/>
            </w:pPr>
            <w:r>
              <w:rPr>
                <w:sz w:val="14"/>
              </w:rPr>
              <w:t>7. Review and Improve</w:t>
            </w:r>
          </w:p>
        </w:tc>
        <w:tc>
          <w:tcPr>
            <w:tcW w:w="7632" w:type="dxa"/>
            <w:shd w:val="clear" w:color="auto" w:fill="FFFFFF"/>
          </w:tcPr>
          <w:p w14:paraId="34E8E175" w14:textId="77777777" w:rsidR="00754F01" w:rsidRDefault="00000000">
            <w:pPr>
              <w:spacing w:after="0"/>
            </w:pPr>
            <w:r>
              <w:rPr>
                <w:sz w:val="14"/>
              </w:rPr>
              <w:t>Run QBR/MBR reviews, track score changes, lessons learned, and improve playbooks and scoring rules.</w:t>
            </w:r>
          </w:p>
        </w:tc>
        <w:tc>
          <w:tcPr>
            <w:tcW w:w="4896" w:type="dxa"/>
            <w:shd w:val="clear" w:color="auto" w:fill="FFFFFF"/>
          </w:tcPr>
          <w:p w14:paraId="651E282F" w14:textId="77777777" w:rsidR="00754F01" w:rsidRDefault="00000000">
            <w:pPr>
              <w:spacing w:after="0"/>
            </w:pPr>
            <w:r>
              <w:rPr>
                <w:sz w:val="14"/>
              </w:rPr>
              <w:t>Review notes, lessons learned, improved account plan.</w:t>
            </w:r>
          </w:p>
        </w:tc>
      </w:tr>
    </w:tbl>
    <w:p w14:paraId="66BBF010" w14:textId="77777777" w:rsidR="00754F01" w:rsidRDefault="00754F01"/>
    <w:p w14:paraId="52F5903F" w14:textId="77777777" w:rsidR="00754F01" w:rsidRDefault="00000000">
      <w:pPr>
        <w:pStyle w:val="Heading1"/>
        <w:spacing w:before="160" w:after="80"/>
      </w:pPr>
      <w:r>
        <w:lastRenderedPageBreak/>
        <w:t>3. Enhanced KAM Business Process Lifecycle</w:t>
      </w:r>
    </w:p>
    <w:p w14:paraId="31AB9316" w14:textId="77777777" w:rsidR="00754F01" w:rsidRDefault="00000000">
      <w:pPr>
        <w:spacing w:after="80"/>
      </w:pPr>
      <w:r>
        <w:t>The lifecycle below keeps the company’s existing six steps, adds governance at the beginning, separates white space and health analysis for clarity, and adds continuous review at the end. The loop ensures account data, scores, risks, opportunities, and action plans are continuously refreshed rather than maintained as one-time Excel updates.</w:t>
      </w:r>
    </w:p>
    <w:p w14:paraId="1E367070" w14:textId="77777777" w:rsidR="00754F01" w:rsidRDefault="00000000">
      <w:pPr>
        <w:jc w:val="center"/>
      </w:pPr>
      <w:r>
        <w:rPr>
          <w:noProof/>
        </w:rPr>
        <w:drawing>
          <wp:inline distT="0" distB="0" distL="0" distR="0" wp14:anchorId="0706A9CC" wp14:editId="25AC9921">
            <wp:extent cx="9326880" cy="4484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process_lifecycle_clear.png"/>
                    <pic:cNvPicPr/>
                  </pic:nvPicPr>
                  <pic:blipFill>
                    <a:blip r:embed="rId8"/>
                    <a:stretch>
                      <a:fillRect/>
                    </a:stretch>
                  </pic:blipFill>
                  <pic:spPr>
                    <a:xfrm>
                      <a:off x="0" y="0"/>
                      <a:ext cx="9326880" cy="4484076"/>
                    </a:xfrm>
                    <a:prstGeom prst="rect">
                      <a:avLst/>
                    </a:prstGeom>
                  </pic:spPr>
                </pic:pic>
              </a:graphicData>
            </a:graphic>
          </wp:inline>
        </w:drawing>
      </w:r>
    </w:p>
    <w:p w14:paraId="29842A11" w14:textId="77777777" w:rsidR="00754F01" w:rsidRDefault="00000000">
      <w:pPr>
        <w:pStyle w:val="Caption"/>
        <w:spacing w:after="160"/>
        <w:jc w:val="center"/>
      </w:pPr>
      <w:r>
        <w:t>Figure 1: Enhanced KAM Business Process Lifecycle</w:t>
      </w:r>
    </w:p>
    <w:p w14:paraId="4E4E9C8D" w14:textId="77777777" w:rsidR="00754F01" w:rsidRDefault="00000000">
      <w:pPr>
        <w:pStyle w:val="Heading2"/>
        <w:spacing w:before="100" w:after="40"/>
      </w:pPr>
      <w:r>
        <w:t>Lifecycle Control Rules</w:t>
      </w:r>
    </w:p>
    <w:p w14:paraId="38D8A6EA" w14:textId="77777777" w:rsidR="00754F01" w:rsidRDefault="00000000">
      <w:pPr>
        <w:pStyle w:val="ListBullet"/>
        <w:spacing w:after="20"/>
      </w:pPr>
      <w:r>
        <w:rPr>
          <w:sz w:val="18"/>
        </w:rPr>
        <w:t>Each key account must have an owner, executive sponsor, tier, review cadence, and next review date.</w:t>
      </w:r>
    </w:p>
    <w:p w14:paraId="6A8822BE" w14:textId="77777777" w:rsidR="00754F01" w:rsidRDefault="00000000">
      <w:pPr>
        <w:pStyle w:val="ListBullet"/>
        <w:spacing w:after="20"/>
      </w:pPr>
      <w:r>
        <w:rPr>
          <w:sz w:val="18"/>
        </w:rPr>
        <w:t>The account health score should be recalculated when contract, project, financial, feedback, escalation, or relationship inputs change.</w:t>
      </w:r>
    </w:p>
    <w:p w14:paraId="03A9B4A9" w14:textId="77777777" w:rsidR="00754F01" w:rsidRDefault="00000000">
      <w:pPr>
        <w:pStyle w:val="ListBullet"/>
        <w:spacing w:after="20"/>
      </w:pPr>
      <w:r>
        <w:rPr>
          <w:sz w:val="18"/>
        </w:rPr>
        <w:t>Amber, Red, and Critical accounts should automatically trigger action plans and leadership visibility.</w:t>
      </w:r>
    </w:p>
    <w:p w14:paraId="20845E82" w14:textId="77777777" w:rsidR="00754F01" w:rsidRDefault="00000000">
      <w:pPr>
        <w:pStyle w:val="ListBullet"/>
        <w:spacing w:after="20"/>
      </w:pPr>
      <w:r>
        <w:rPr>
          <w:sz w:val="18"/>
        </w:rPr>
        <w:t>Escalations must automatically start the 48-hour meeting SLA timer and notify responsible owners.</w:t>
      </w:r>
    </w:p>
    <w:p w14:paraId="112A7407" w14:textId="77777777" w:rsidR="00754F01" w:rsidRDefault="00000000">
      <w:pPr>
        <w:pStyle w:val="ListBullet"/>
        <w:spacing w:after="20"/>
      </w:pPr>
      <w:r>
        <w:rPr>
          <w:sz w:val="18"/>
        </w:rPr>
        <w:t>Client recommendations, education sessions, and meeting notes must be stored as account history.</w:t>
      </w:r>
    </w:p>
    <w:p w14:paraId="24B1D902" w14:textId="77777777" w:rsidR="00754F01" w:rsidRDefault="00000000">
      <w:pPr>
        <w:pStyle w:val="Heading1"/>
        <w:spacing w:before="160" w:after="80"/>
      </w:pPr>
      <w:r>
        <w:lastRenderedPageBreak/>
        <w:t>4. End-to-End Technical Architecture</w:t>
      </w:r>
    </w:p>
    <w:p w14:paraId="55DED880" w14:textId="77777777" w:rsidR="00754F01" w:rsidRDefault="00000000">
      <w:pPr>
        <w:spacing w:after="80"/>
      </w:pPr>
      <w:r>
        <w:t>The target architecture is organized into users and stakeholders, experience layer, security/API layer, core KAM services, platform support services, data and analytics layer, integration layer, and observability/operations. The design supports future integration with CRM, ERP/finance, project tools, HR/resource systems, survey platforms, calendar/email systems, and BI tools.</w:t>
      </w:r>
    </w:p>
    <w:p w14:paraId="612477DF" w14:textId="77777777" w:rsidR="00754F01" w:rsidRDefault="00000000">
      <w:pPr>
        <w:pStyle w:val="Heading2"/>
        <w:spacing w:before="100" w:after="40"/>
      </w:pPr>
      <w:r>
        <w:t>Architecture Layers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5184"/>
        <w:gridCol w:w="6912"/>
      </w:tblGrid>
      <w:tr w:rsidR="00754F01" w14:paraId="10250608" w14:textId="77777777">
        <w:trPr>
          <w:tblHeader/>
          <w:jc w:val="center"/>
        </w:trPr>
        <w:tc>
          <w:tcPr>
            <w:tcW w:w="2880" w:type="dxa"/>
            <w:shd w:val="clear" w:color="auto" w:fill="1E293B"/>
          </w:tcPr>
          <w:p w14:paraId="4F1789E4" w14:textId="77777777" w:rsidR="00754F01" w:rsidRDefault="00000000">
            <w:pPr>
              <w:spacing w:after="0"/>
            </w:pPr>
            <w:r>
              <w:rPr>
                <w:b/>
                <w:color w:val="FFFFFF"/>
                <w:sz w:val="14"/>
              </w:rPr>
              <w:t>Layer</w:t>
            </w:r>
          </w:p>
        </w:tc>
        <w:tc>
          <w:tcPr>
            <w:tcW w:w="5184" w:type="dxa"/>
            <w:shd w:val="clear" w:color="auto" w:fill="1E293B"/>
          </w:tcPr>
          <w:p w14:paraId="5511CE89" w14:textId="77777777" w:rsidR="00754F01" w:rsidRDefault="00000000">
            <w:pPr>
              <w:spacing w:after="0"/>
            </w:pPr>
            <w:r>
              <w:rPr>
                <w:b/>
                <w:color w:val="FFFFFF"/>
                <w:sz w:val="14"/>
              </w:rPr>
              <w:t>Purpose</w:t>
            </w:r>
          </w:p>
        </w:tc>
        <w:tc>
          <w:tcPr>
            <w:tcW w:w="6912" w:type="dxa"/>
            <w:shd w:val="clear" w:color="auto" w:fill="1E293B"/>
          </w:tcPr>
          <w:p w14:paraId="272D4E63" w14:textId="77777777" w:rsidR="00754F01" w:rsidRDefault="00000000">
            <w:pPr>
              <w:spacing w:after="0"/>
            </w:pPr>
            <w:r>
              <w:rPr>
                <w:b/>
                <w:color w:val="FFFFFF"/>
                <w:sz w:val="14"/>
              </w:rPr>
              <w:t>Key Components</w:t>
            </w:r>
          </w:p>
        </w:tc>
      </w:tr>
      <w:tr w:rsidR="00754F01" w14:paraId="3886740F" w14:textId="77777777">
        <w:trPr>
          <w:jc w:val="center"/>
        </w:trPr>
        <w:tc>
          <w:tcPr>
            <w:tcW w:w="2880" w:type="dxa"/>
            <w:shd w:val="clear" w:color="auto" w:fill="F8FAFC"/>
          </w:tcPr>
          <w:p w14:paraId="7765211E" w14:textId="77777777" w:rsidR="00754F01" w:rsidRDefault="00000000">
            <w:pPr>
              <w:spacing w:after="0"/>
            </w:pPr>
            <w:r>
              <w:rPr>
                <w:sz w:val="14"/>
              </w:rPr>
              <w:t>Users and Stakeholders</w:t>
            </w:r>
          </w:p>
        </w:tc>
        <w:tc>
          <w:tcPr>
            <w:tcW w:w="5184" w:type="dxa"/>
            <w:shd w:val="clear" w:color="auto" w:fill="F8FAFC"/>
          </w:tcPr>
          <w:p w14:paraId="7DB46F49" w14:textId="77777777" w:rsidR="00754F01" w:rsidRDefault="00000000">
            <w:pPr>
              <w:spacing w:after="0"/>
            </w:pPr>
            <w:r>
              <w:rPr>
                <w:sz w:val="14"/>
              </w:rPr>
              <w:t>People who create, maintain, approve, consume, or act on KAM information.</w:t>
            </w:r>
          </w:p>
        </w:tc>
        <w:tc>
          <w:tcPr>
            <w:tcW w:w="6912" w:type="dxa"/>
            <w:shd w:val="clear" w:color="auto" w:fill="F8FAFC"/>
          </w:tcPr>
          <w:p w14:paraId="0E1E393C" w14:textId="77777777" w:rsidR="00754F01" w:rsidRDefault="00000000">
            <w:pPr>
              <w:spacing w:after="0"/>
            </w:pPr>
            <w:r>
              <w:rPr>
                <w:sz w:val="14"/>
              </w:rPr>
              <w:t>KAM, sales/growth head, project manager, finance, legal/contracts, executive sponsor, admin, optional client user.</w:t>
            </w:r>
          </w:p>
        </w:tc>
      </w:tr>
      <w:tr w:rsidR="00754F01" w14:paraId="188EC3BF" w14:textId="77777777">
        <w:trPr>
          <w:jc w:val="center"/>
        </w:trPr>
        <w:tc>
          <w:tcPr>
            <w:tcW w:w="2880" w:type="dxa"/>
            <w:shd w:val="clear" w:color="auto" w:fill="FFFFFF"/>
          </w:tcPr>
          <w:p w14:paraId="191F454F" w14:textId="77777777" w:rsidR="00754F01" w:rsidRDefault="00000000">
            <w:pPr>
              <w:spacing w:after="0"/>
            </w:pPr>
            <w:r>
              <w:rPr>
                <w:sz w:val="14"/>
              </w:rPr>
              <w:t>Experience Layer</w:t>
            </w:r>
          </w:p>
        </w:tc>
        <w:tc>
          <w:tcPr>
            <w:tcW w:w="5184" w:type="dxa"/>
            <w:shd w:val="clear" w:color="auto" w:fill="FFFFFF"/>
          </w:tcPr>
          <w:p w14:paraId="5FB2A3B7" w14:textId="77777777" w:rsidR="00754F01" w:rsidRDefault="00000000">
            <w:pPr>
              <w:spacing w:after="0"/>
            </w:pPr>
            <w:r>
              <w:rPr>
                <w:sz w:val="14"/>
              </w:rPr>
              <w:t>User-facing applications and dashboards.</w:t>
            </w:r>
          </w:p>
        </w:tc>
        <w:tc>
          <w:tcPr>
            <w:tcW w:w="6912" w:type="dxa"/>
            <w:shd w:val="clear" w:color="auto" w:fill="FFFFFF"/>
          </w:tcPr>
          <w:p w14:paraId="633F9046" w14:textId="77777777" w:rsidR="00754F01" w:rsidRDefault="00000000">
            <w:pPr>
              <w:spacing w:after="0"/>
            </w:pPr>
            <w:r>
              <w:rPr>
                <w:sz w:val="14"/>
              </w:rPr>
              <w:t>KAM web portal, admin console, portfolio dashboards, optional client view, responsive UI.</w:t>
            </w:r>
          </w:p>
        </w:tc>
      </w:tr>
      <w:tr w:rsidR="00754F01" w14:paraId="6BF7513F" w14:textId="77777777">
        <w:trPr>
          <w:jc w:val="center"/>
        </w:trPr>
        <w:tc>
          <w:tcPr>
            <w:tcW w:w="2880" w:type="dxa"/>
            <w:shd w:val="clear" w:color="auto" w:fill="F8FAFC"/>
          </w:tcPr>
          <w:p w14:paraId="37F82298" w14:textId="77777777" w:rsidR="00754F01" w:rsidRDefault="00000000">
            <w:pPr>
              <w:spacing w:after="0"/>
            </w:pPr>
            <w:r>
              <w:rPr>
                <w:sz w:val="14"/>
              </w:rPr>
              <w:t>Access, Security, and API Edge</w:t>
            </w:r>
          </w:p>
        </w:tc>
        <w:tc>
          <w:tcPr>
            <w:tcW w:w="5184" w:type="dxa"/>
            <w:shd w:val="clear" w:color="auto" w:fill="F8FAFC"/>
          </w:tcPr>
          <w:p w14:paraId="45540180" w14:textId="77777777" w:rsidR="00754F01" w:rsidRDefault="00000000">
            <w:pPr>
              <w:spacing w:after="0"/>
            </w:pPr>
            <w:r>
              <w:rPr>
                <w:sz w:val="14"/>
              </w:rPr>
              <w:t>Secure access, authorization, request validation, and API entry point.</w:t>
            </w:r>
          </w:p>
        </w:tc>
        <w:tc>
          <w:tcPr>
            <w:tcW w:w="6912" w:type="dxa"/>
            <w:shd w:val="clear" w:color="auto" w:fill="F8FAFC"/>
          </w:tcPr>
          <w:p w14:paraId="42CA7500" w14:textId="77777777" w:rsidR="00754F01" w:rsidRDefault="00000000">
            <w:pPr>
              <w:spacing w:after="0"/>
            </w:pPr>
            <w:r>
              <w:rPr>
                <w:sz w:val="14"/>
              </w:rPr>
              <w:t>SSO/IAM, MFA, RBAC/ABAC, API gateway/BFF, rate limits, audit logging, app security controls.</w:t>
            </w:r>
          </w:p>
        </w:tc>
      </w:tr>
      <w:tr w:rsidR="00754F01" w14:paraId="45531DC6" w14:textId="77777777">
        <w:trPr>
          <w:jc w:val="center"/>
        </w:trPr>
        <w:tc>
          <w:tcPr>
            <w:tcW w:w="2880" w:type="dxa"/>
            <w:shd w:val="clear" w:color="auto" w:fill="FFFFFF"/>
          </w:tcPr>
          <w:p w14:paraId="09F4CC56" w14:textId="77777777" w:rsidR="00754F01" w:rsidRDefault="00000000">
            <w:pPr>
              <w:spacing w:after="0"/>
            </w:pPr>
            <w:r>
              <w:rPr>
                <w:sz w:val="14"/>
              </w:rPr>
              <w:t>Core KAM Application Layer</w:t>
            </w:r>
          </w:p>
        </w:tc>
        <w:tc>
          <w:tcPr>
            <w:tcW w:w="5184" w:type="dxa"/>
            <w:shd w:val="clear" w:color="auto" w:fill="FFFFFF"/>
          </w:tcPr>
          <w:p w14:paraId="0F4FA8D5" w14:textId="77777777" w:rsidR="00754F01" w:rsidRDefault="00000000">
            <w:pPr>
              <w:spacing w:after="0"/>
            </w:pPr>
            <w:r>
              <w:rPr>
                <w:sz w:val="14"/>
              </w:rPr>
              <w:t>Main business capabilities that digitize the KAM lifecycle.</w:t>
            </w:r>
          </w:p>
        </w:tc>
        <w:tc>
          <w:tcPr>
            <w:tcW w:w="6912" w:type="dxa"/>
            <w:shd w:val="clear" w:color="auto" w:fill="FFFFFF"/>
          </w:tcPr>
          <w:p w14:paraId="7E0C9F95" w14:textId="77777777" w:rsidR="00754F01" w:rsidRDefault="00000000">
            <w:pPr>
              <w:spacing w:after="0"/>
            </w:pPr>
            <w:r>
              <w:rPr>
                <w:sz w:val="14"/>
              </w:rPr>
              <w:t>Account 360, client intelligence, relationship scoring, white space, contract scoring, health/RAG, retention/growth, education, escalation.</w:t>
            </w:r>
          </w:p>
        </w:tc>
      </w:tr>
      <w:tr w:rsidR="00754F01" w14:paraId="72023807" w14:textId="77777777">
        <w:trPr>
          <w:jc w:val="center"/>
        </w:trPr>
        <w:tc>
          <w:tcPr>
            <w:tcW w:w="2880" w:type="dxa"/>
            <w:shd w:val="clear" w:color="auto" w:fill="F8FAFC"/>
          </w:tcPr>
          <w:p w14:paraId="20AA1E82" w14:textId="77777777" w:rsidR="00754F01" w:rsidRDefault="00000000">
            <w:pPr>
              <w:spacing w:after="0"/>
            </w:pPr>
            <w:r>
              <w:rPr>
                <w:sz w:val="14"/>
              </w:rPr>
              <w:t>Platform Support Services</w:t>
            </w:r>
          </w:p>
        </w:tc>
        <w:tc>
          <w:tcPr>
            <w:tcW w:w="5184" w:type="dxa"/>
            <w:shd w:val="clear" w:color="auto" w:fill="F8FAFC"/>
          </w:tcPr>
          <w:p w14:paraId="39611215" w14:textId="77777777" w:rsidR="00754F01" w:rsidRDefault="00000000">
            <w:pPr>
              <w:spacing w:after="0"/>
            </w:pPr>
            <w:r>
              <w:rPr>
                <w:sz w:val="14"/>
              </w:rPr>
              <w:t>Cross-cutting business platform capabilities.</w:t>
            </w:r>
          </w:p>
        </w:tc>
        <w:tc>
          <w:tcPr>
            <w:tcW w:w="6912" w:type="dxa"/>
            <w:shd w:val="clear" w:color="auto" w:fill="F8FAFC"/>
          </w:tcPr>
          <w:p w14:paraId="5BFF7396" w14:textId="77777777" w:rsidR="00754F01" w:rsidRDefault="00000000">
            <w:pPr>
              <w:spacing w:after="0"/>
            </w:pPr>
            <w:r>
              <w:rPr>
                <w:sz w:val="14"/>
              </w:rPr>
              <w:t>Workflow/SLA engine, rules/scoring engine, action items, notifications, documents, feedback, search, knowledge base.</w:t>
            </w:r>
          </w:p>
        </w:tc>
      </w:tr>
      <w:tr w:rsidR="00754F01" w14:paraId="7314724E" w14:textId="77777777">
        <w:trPr>
          <w:jc w:val="center"/>
        </w:trPr>
        <w:tc>
          <w:tcPr>
            <w:tcW w:w="2880" w:type="dxa"/>
            <w:shd w:val="clear" w:color="auto" w:fill="FFFFFF"/>
          </w:tcPr>
          <w:p w14:paraId="5A2C4C05" w14:textId="77777777" w:rsidR="00754F01" w:rsidRDefault="00000000">
            <w:pPr>
              <w:spacing w:after="0"/>
            </w:pPr>
            <w:r>
              <w:rPr>
                <w:sz w:val="14"/>
              </w:rPr>
              <w:t>Data and Analytics Layer</w:t>
            </w:r>
          </w:p>
        </w:tc>
        <w:tc>
          <w:tcPr>
            <w:tcW w:w="5184" w:type="dxa"/>
            <w:shd w:val="clear" w:color="auto" w:fill="FFFFFF"/>
          </w:tcPr>
          <w:p w14:paraId="706D2FCF" w14:textId="77777777" w:rsidR="00754F01" w:rsidRDefault="00000000">
            <w:pPr>
              <w:spacing w:after="0"/>
            </w:pPr>
            <w:r>
              <w:rPr>
                <w:sz w:val="14"/>
              </w:rPr>
              <w:t>Persistent storage and reporting foundation.</w:t>
            </w:r>
          </w:p>
        </w:tc>
        <w:tc>
          <w:tcPr>
            <w:tcW w:w="6912" w:type="dxa"/>
            <w:shd w:val="clear" w:color="auto" w:fill="FFFFFF"/>
          </w:tcPr>
          <w:p w14:paraId="27D009CB" w14:textId="77777777" w:rsidR="00754F01" w:rsidRDefault="00000000">
            <w:pPr>
              <w:spacing w:after="0"/>
            </w:pPr>
            <w:r>
              <w:rPr>
                <w:sz w:val="14"/>
              </w:rPr>
              <w:t>KAM transactional DB, audit store, object storage, search index, analytics warehouse.</w:t>
            </w:r>
          </w:p>
        </w:tc>
      </w:tr>
      <w:tr w:rsidR="00754F01" w14:paraId="7E9AED41" w14:textId="77777777">
        <w:trPr>
          <w:jc w:val="center"/>
        </w:trPr>
        <w:tc>
          <w:tcPr>
            <w:tcW w:w="2880" w:type="dxa"/>
            <w:shd w:val="clear" w:color="auto" w:fill="F8FAFC"/>
          </w:tcPr>
          <w:p w14:paraId="72721810" w14:textId="77777777" w:rsidR="00754F01" w:rsidRDefault="00000000">
            <w:pPr>
              <w:spacing w:after="0"/>
            </w:pPr>
            <w:r>
              <w:rPr>
                <w:sz w:val="14"/>
              </w:rPr>
              <w:t>Integration Layer</w:t>
            </w:r>
          </w:p>
        </w:tc>
        <w:tc>
          <w:tcPr>
            <w:tcW w:w="5184" w:type="dxa"/>
            <w:shd w:val="clear" w:color="auto" w:fill="F8FAFC"/>
          </w:tcPr>
          <w:p w14:paraId="1E12163A" w14:textId="77777777" w:rsidR="00754F01" w:rsidRDefault="00000000">
            <w:pPr>
              <w:spacing w:after="0"/>
            </w:pPr>
            <w:r>
              <w:rPr>
                <w:sz w:val="14"/>
              </w:rPr>
              <w:t>Connectors to internal and external systems.</w:t>
            </w:r>
          </w:p>
        </w:tc>
        <w:tc>
          <w:tcPr>
            <w:tcW w:w="6912" w:type="dxa"/>
            <w:shd w:val="clear" w:color="auto" w:fill="F8FAFC"/>
          </w:tcPr>
          <w:p w14:paraId="36EB5EA7" w14:textId="77777777" w:rsidR="00754F01" w:rsidRDefault="00000000">
            <w:pPr>
              <w:spacing w:after="0"/>
            </w:pPr>
            <w:r>
              <w:rPr>
                <w:sz w:val="14"/>
              </w:rPr>
              <w:t>Email/calendar, project tools, finance/ERP, HR/resource allocation, CRM, surveys, industry data, ETL/event bus.</w:t>
            </w:r>
          </w:p>
        </w:tc>
      </w:tr>
      <w:tr w:rsidR="00754F01" w14:paraId="524DD35E" w14:textId="77777777">
        <w:trPr>
          <w:jc w:val="center"/>
        </w:trPr>
        <w:tc>
          <w:tcPr>
            <w:tcW w:w="2880" w:type="dxa"/>
            <w:shd w:val="clear" w:color="auto" w:fill="FFFFFF"/>
          </w:tcPr>
          <w:p w14:paraId="188CC67C" w14:textId="77777777" w:rsidR="00754F01" w:rsidRDefault="00000000">
            <w:pPr>
              <w:spacing w:after="0"/>
            </w:pPr>
            <w:r>
              <w:rPr>
                <w:sz w:val="14"/>
              </w:rPr>
              <w:t>Observability and Operations</w:t>
            </w:r>
          </w:p>
        </w:tc>
        <w:tc>
          <w:tcPr>
            <w:tcW w:w="5184" w:type="dxa"/>
            <w:shd w:val="clear" w:color="auto" w:fill="FFFFFF"/>
          </w:tcPr>
          <w:p w14:paraId="6BA73DDD" w14:textId="77777777" w:rsidR="00754F01" w:rsidRDefault="00000000">
            <w:pPr>
              <w:spacing w:after="0"/>
            </w:pPr>
            <w:r>
              <w:rPr>
                <w:sz w:val="14"/>
              </w:rPr>
              <w:t>Operational monitoring and supportability.</w:t>
            </w:r>
          </w:p>
        </w:tc>
        <w:tc>
          <w:tcPr>
            <w:tcW w:w="6912" w:type="dxa"/>
            <w:shd w:val="clear" w:color="auto" w:fill="FFFFFF"/>
          </w:tcPr>
          <w:p w14:paraId="09FD37AE" w14:textId="77777777" w:rsidR="00754F01" w:rsidRDefault="00000000">
            <w:pPr>
              <w:spacing w:after="0"/>
            </w:pPr>
            <w:r>
              <w:rPr>
                <w:sz w:val="14"/>
              </w:rPr>
              <w:t>Logs, metrics, traces, alerts, backups, disaster recovery, monitoring dashboards.</w:t>
            </w:r>
          </w:p>
        </w:tc>
      </w:tr>
    </w:tbl>
    <w:p w14:paraId="0EB2B017" w14:textId="77777777" w:rsidR="00754F01" w:rsidRDefault="00754F01"/>
    <w:p w14:paraId="781A2E41" w14:textId="77777777" w:rsidR="00754F01" w:rsidRDefault="00000000">
      <w:pPr>
        <w:jc w:val="center"/>
      </w:pPr>
      <w:r>
        <w:rPr>
          <w:noProof/>
        </w:rPr>
        <w:lastRenderedPageBreak/>
        <w:drawing>
          <wp:inline distT="0" distB="0" distL="0" distR="0" wp14:anchorId="697B4C4B" wp14:editId="3A2ADA20">
            <wp:extent cx="7952974" cy="6309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technical_architecture_clear_v3.png"/>
                    <pic:cNvPicPr/>
                  </pic:nvPicPr>
                  <pic:blipFill>
                    <a:blip r:embed="rId9"/>
                    <a:stretch>
                      <a:fillRect/>
                    </a:stretch>
                  </pic:blipFill>
                  <pic:spPr>
                    <a:xfrm>
                      <a:off x="0" y="0"/>
                      <a:ext cx="7952974" cy="6309360"/>
                    </a:xfrm>
                    <a:prstGeom prst="rect">
                      <a:avLst/>
                    </a:prstGeom>
                  </pic:spPr>
                </pic:pic>
              </a:graphicData>
            </a:graphic>
          </wp:inline>
        </w:drawing>
      </w:r>
    </w:p>
    <w:p w14:paraId="1F6D73E5" w14:textId="77777777" w:rsidR="00754F01" w:rsidRDefault="00000000">
      <w:pPr>
        <w:pStyle w:val="Caption"/>
        <w:spacing w:after="160"/>
        <w:jc w:val="center"/>
      </w:pPr>
      <w:r>
        <w:t>Figure 2: End-to-End Technical Architecture for Internal KAM System</w:t>
      </w:r>
    </w:p>
    <w:p w14:paraId="4503CA78" w14:textId="77777777" w:rsidR="00754F01" w:rsidRDefault="00000000">
      <w:pPr>
        <w:pStyle w:val="Heading1"/>
        <w:spacing w:before="160" w:after="80"/>
      </w:pPr>
      <w:r>
        <w:lastRenderedPageBreak/>
        <w:t>5. Business Module Mapping</w:t>
      </w:r>
    </w:p>
    <w:p w14:paraId="3D7B32DD" w14:textId="77777777" w:rsidR="00754F01" w:rsidRDefault="00000000">
      <w:pPr>
        <w:spacing w:after="80"/>
      </w:pPr>
      <w:r>
        <w:t>The system should map every existing KAM step to one or more product modules. This prevents the new system from becoming a generic CRM and ensures it directly supports the company’s current operating process.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3456"/>
        <w:gridCol w:w="8928"/>
      </w:tblGrid>
      <w:tr w:rsidR="00754F01" w14:paraId="5E46E7CF" w14:textId="77777777">
        <w:trPr>
          <w:tblHeader/>
          <w:jc w:val="center"/>
        </w:trPr>
        <w:tc>
          <w:tcPr>
            <w:tcW w:w="2592" w:type="dxa"/>
            <w:shd w:val="clear" w:color="auto" w:fill="1E293B"/>
          </w:tcPr>
          <w:p w14:paraId="3A5B16E3" w14:textId="77777777" w:rsidR="00754F01" w:rsidRDefault="00000000">
            <w:pPr>
              <w:spacing w:after="0"/>
            </w:pPr>
            <w:r>
              <w:rPr>
                <w:b/>
                <w:color w:val="FFFFFF"/>
                <w:sz w:val="14"/>
              </w:rPr>
              <w:t>Existing Step</w:t>
            </w:r>
          </w:p>
        </w:tc>
        <w:tc>
          <w:tcPr>
            <w:tcW w:w="3456" w:type="dxa"/>
            <w:shd w:val="clear" w:color="auto" w:fill="1E293B"/>
          </w:tcPr>
          <w:p w14:paraId="5389CAB2" w14:textId="77777777" w:rsidR="00754F01" w:rsidRDefault="00000000">
            <w:pPr>
              <w:spacing w:after="0"/>
            </w:pPr>
            <w:r>
              <w:rPr>
                <w:b/>
                <w:color w:val="FFFFFF"/>
                <w:sz w:val="14"/>
              </w:rPr>
              <w:t>Recommended Module</w:t>
            </w:r>
          </w:p>
        </w:tc>
        <w:tc>
          <w:tcPr>
            <w:tcW w:w="8928" w:type="dxa"/>
            <w:shd w:val="clear" w:color="auto" w:fill="1E293B"/>
          </w:tcPr>
          <w:p w14:paraId="6831EC66" w14:textId="77777777" w:rsidR="00754F01" w:rsidRDefault="00000000">
            <w:pPr>
              <w:spacing w:after="0"/>
            </w:pPr>
            <w:r>
              <w:rPr>
                <w:b/>
                <w:color w:val="FFFFFF"/>
                <w:sz w:val="14"/>
              </w:rPr>
              <w:t>System Responsibilities</w:t>
            </w:r>
          </w:p>
        </w:tc>
      </w:tr>
      <w:tr w:rsidR="00754F01" w14:paraId="77C28790" w14:textId="77777777">
        <w:trPr>
          <w:jc w:val="center"/>
        </w:trPr>
        <w:tc>
          <w:tcPr>
            <w:tcW w:w="2592" w:type="dxa"/>
            <w:shd w:val="clear" w:color="auto" w:fill="F8FAFC"/>
          </w:tcPr>
          <w:p w14:paraId="6137D979" w14:textId="77777777" w:rsidR="00754F01" w:rsidRDefault="00000000">
            <w:pPr>
              <w:spacing w:after="0"/>
            </w:pPr>
            <w:r>
              <w:rPr>
                <w:sz w:val="14"/>
              </w:rPr>
              <w:t>Know Your Client</w:t>
            </w:r>
          </w:p>
        </w:tc>
        <w:tc>
          <w:tcPr>
            <w:tcW w:w="3456" w:type="dxa"/>
            <w:shd w:val="clear" w:color="auto" w:fill="F8FAFC"/>
          </w:tcPr>
          <w:p w14:paraId="369ED8AA" w14:textId="77777777" w:rsidR="00754F01" w:rsidRDefault="00000000">
            <w:pPr>
              <w:spacing w:after="0"/>
            </w:pPr>
            <w:r>
              <w:rPr>
                <w:sz w:val="14"/>
              </w:rPr>
              <w:t>Account 360 + Client Intelligence</w:t>
            </w:r>
          </w:p>
        </w:tc>
        <w:tc>
          <w:tcPr>
            <w:tcW w:w="8928" w:type="dxa"/>
            <w:shd w:val="clear" w:color="auto" w:fill="F8FAFC"/>
          </w:tcPr>
          <w:p w14:paraId="06EAC635" w14:textId="77777777" w:rsidR="00754F01" w:rsidRDefault="00000000">
            <w:pPr>
              <w:spacing w:after="0"/>
            </w:pPr>
            <w:r>
              <w:rPr>
                <w:sz w:val="14"/>
              </w:rPr>
              <w:t>Store industry info, business info, client business flow, people, stakeholders, goals, pain points, service history, account owner, sponsor, and account tier.</w:t>
            </w:r>
          </w:p>
        </w:tc>
      </w:tr>
      <w:tr w:rsidR="00754F01" w14:paraId="7EC34638" w14:textId="77777777">
        <w:trPr>
          <w:jc w:val="center"/>
        </w:trPr>
        <w:tc>
          <w:tcPr>
            <w:tcW w:w="2592" w:type="dxa"/>
            <w:shd w:val="clear" w:color="auto" w:fill="FFFFFF"/>
          </w:tcPr>
          <w:p w14:paraId="7CD794DF" w14:textId="77777777" w:rsidR="00754F01" w:rsidRDefault="00000000">
            <w:pPr>
              <w:spacing w:after="0"/>
            </w:pPr>
            <w:r>
              <w:rPr>
                <w:sz w:val="14"/>
              </w:rPr>
              <w:t>Score Marketing Metrics</w:t>
            </w:r>
          </w:p>
        </w:tc>
        <w:tc>
          <w:tcPr>
            <w:tcW w:w="3456" w:type="dxa"/>
            <w:shd w:val="clear" w:color="auto" w:fill="FFFFFF"/>
          </w:tcPr>
          <w:p w14:paraId="75772F10" w14:textId="77777777" w:rsidR="00754F01" w:rsidRDefault="00000000">
            <w:pPr>
              <w:spacing w:after="0"/>
            </w:pPr>
            <w:r>
              <w:rPr>
                <w:sz w:val="14"/>
              </w:rPr>
              <w:t>Relationship Score + Engagement Tracking</w:t>
            </w:r>
          </w:p>
        </w:tc>
        <w:tc>
          <w:tcPr>
            <w:tcW w:w="8928" w:type="dxa"/>
            <w:shd w:val="clear" w:color="auto" w:fill="FFFFFF"/>
          </w:tcPr>
          <w:p w14:paraId="785562FC" w14:textId="77777777" w:rsidR="00754F01" w:rsidRDefault="00000000">
            <w:pPr>
              <w:spacing w:after="0"/>
            </w:pPr>
            <w:r>
              <w:rPr>
                <w:sz w:val="14"/>
              </w:rPr>
              <w:t>Score relationship strength, meeting frequency, cooperation, sentiment, stakeholder coverage, communication history, and engagement health.</w:t>
            </w:r>
          </w:p>
        </w:tc>
      </w:tr>
      <w:tr w:rsidR="00754F01" w14:paraId="20D6A8AE" w14:textId="77777777">
        <w:trPr>
          <w:jc w:val="center"/>
        </w:trPr>
        <w:tc>
          <w:tcPr>
            <w:tcW w:w="2592" w:type="dxa"/>
            <w:shd w:val="clear" w:color="auto" w:fill="F8FAFC"/>
          </w:tcPr>
          <w:p w14:paraId="2469C91B" w14:textId="77777777" w:rsidR="00754F01" w:rsidRDefault="00000000">
            <w:pPr>
              <w:spacing w:after="0"/>
            </w:pPr>
            <w:r>
              <w:rPr>
                <w:sz w:val="14"/>
              </w:rPr>
              <w:t>White Space Analysis</w:t>
            </w:r>
          </w:p>
        </w:tc>
        <w:tc>
          <w:tcPr>
            <w:tcW w:w="3456" w:type="dxa"/>
            <w:shd w:val="clear" w:color="auto" w:fill="F8FAFC"/>
          </w:tcPr>
          <w:p w14:paraId="0954E6E8" w14:textId="77777777" w:rsidR="00754F01" w:rsidRDefault="00000000">
            <w:pPr>
              <w:spacing w:after="0"/>
            </w:pPr>
            <w:r>
              <w:rPr>
                <w:sz w:val="14"/>
              </w:rPr>
              <w:t>White Space + Opportunity Engine</w:t>
            </w:r>
          </w:p>
        </w:tc>
        <w:tc>
          <w:tcPr>
            <w:tcW w:w="8928" w:type="dxa"/>
            <w:shd w:val="clear" w:color="auto" w:fill="F8FAFC"/>
          </w:tcPr>
          <w:p w14:paraId="192AFA72" w14:textId="77777777" w:rsidR="00754F01" w:rsidRDefault="00000000">
            <w:pPr>
              <w:spacing w:after="0"/>
            </w:pPr>
            <w:r>
              <w:rPr>
                <w:sz w:val="14"/>
              </w:rPr>
              <w:t>Track services provided, services not provided, service gaps, potential upsell/cross-sell, opportunity priority, expected revenue, and next action.</w:t>
            </w:r>
          </w:p>
        </w:tc>
      </w:tr>
      <w:tr w:rsidR="00754F01" w14:paraId="39F54ABC" w14:textId="77777777">
        <w:trPr>
          <w:jc w:val="center"/>
        </w:trPr>
        <w:tc>
          <w:tcPr>
            <w:tcW w:w="2592" w:type="dxa"/>
            <w:shd w:val="clear" w:color="auto" w:fill="FFFFFF"/>
          </w:tcPr>
          <w:p w14:paraId="6611D6B4" w14:textId="77777777" w:rsidR="00754F01" w:rsidRDefault="00000000">
            <w:pPr>
              <w:spacing w:after="0"/>
            </w:pPr>
            <w:r>
              <w:rPr>
                <w:sz w:val="14"/>
              </w:rPr>
              <w:t>Contract Scoring</w:t>
            </w:r>
          </w:p>
        </w:tc>
        <w:tc>
          <w:tcPr>
            <w:tcW w:w="3456" w:type="dxa"/>
            <w:shd w:val="clear" w:color="auto" w:fill="FFFFFF"/>
          </w:tcPr>
          <w:p w14:paraId="556699C5" w14:textId="77777777" w:rsidR="00754F01" w:rsidRDefault="00000000">
            <w:pPr>
              <w:spacing w:after="0"/>
            </w:pPr>
            <w:r>
              <w:rPr>
                <w:sz w:val="14"/>
              </w:rPr>
              <w:t>Contract + Commercial Health</w:t>
            </w:r>
          </w:p>
        </w:tc>
        <w:tc>
          <w:tcPr>
            <w:tcW w:w="8928" w:type="dxa"/>
            <w:shd w:val="clear" w:color="auto" w:fill="FFFFFF"/>
          </w:tcPr>
          <w:p w14:paraId="5C26075C" w14:textId="77777777" w:rsidR="00754F01" w:rsidRDefault="00000000">
            <w:pPr>
              <w:spacing w:after="0"/>
            </w:pPr>
            <w:r>
              <w:rPr>
                <w:sz w:val="14"/>
              </w:rPr>
              <w:t>Track contract type, duration, value, margin, renewal status, SWOT, payment health, feedback, and score impact.</w:t>
            </w:r>
          </w:p>
        </w:tc>
      </w:tr>
      <w:tr w:rsidR="00754F01" w14:paraId="1FBBB89E" w14:textId="77777777">
        <w:trPr>
          <w:jc w:val="center"/>
        </w:trPr>
        <w:tc>
          <w:tcPr>
            <w:tcW w:w="2592" w:type="dxa"/>
            <w:shd w:val="clear" w:color="auto" w:fill="F8FAFC"/>
          </w:tcPr>
          <w:p w14:paraId="1240E0DF" w14:textId="77777777" w:rsidR="00754F01" w:rsidRDefault="00000000">
            <w:pPr>
              <w:spacing w:after="0"/>
            </w:pPr>
            <w:r>
              <w:rPr>
                <w:sz w:val="14"/>
              </w:rPr>
              <w:t>Activity to Increase Score</w:t>
            </w:r>
          </w:p>
        </w:tc>
        <w:tc>
          <w:tcPr>
            <w:tcW w:w="3456" w:type="dxa"/>
            <w:shd w:val="clear" w:color="auto" w:fill="F8FAFC"/>
          </w:tcPr>
          <w:p w14:paraId="5DFF84EE" w14:textId="77777777" w:rsidR="00754F01" w:rsidRDefault="00000000">
            <w:pPr>
              <w:spacing w:after="0"/>
            </w:pPr>
            <w:r>
              <w:rPr>
                <w:sz w:val="14"/>
              </w:rPr>
              <w:t>Project/Financial/Resource Health + Action Plans</w:t>
            </w:r>
          </w:p>
        </w:tc>
        <w:tc>
          <w:tcPr>
            <w:tcW w:w="8928" w:type="dxa"/>
            <w:shd w:val="clear" w:color="auto" w:fill="F8FAFC"/>
          </w:tcPr>
          <w:p w14:paraId="2E9B87F6" w14:textId="77777777" w:rsidR="00754F01" w:rsidRDefault="00000000">
            <w:pPr>
              <w:spacing w:after="0"/>
            </w:pPr>
            <w:r>
              <w:rPr>
                <w:sz w:val="14"/>
              </w:rPr>
              <w:t>Track profit health, project RAG, resource/source health, financial health, actions, owners, due dates, and completion status.</w:t>
            </w:r>
          </w:p>
        </w:tc>
      </w:tr>
      <w:tr w:rsidR="00754F01" w14:paraId="1C785F9C" w14:textId="77777777">
        <w:trPr>
          <w:jc w:val="center"/>
        </w:trPr>
        <w:tc>
          <w:tcPr>
            <w:tcW w:w="2592" w:type="dxa"/>
            <w:shd w:val="clear" w:color="auto" w:fill="FFFFFF"/>
          </w:tcPr>
          <w:p w14:paraId="7FA64D7A" w14:textId="77777777" w:rsidR="00754F01" w:rsidRDefault="00000000">
            <w:pPr>
              <w:spacing w:after="0"/>
            </w:pPr>
            <w:r>
              <w:rPr>
                <w:sz w:val="14"/>
              </w:rPr>
              <w:t>Retention vs Growth</w:t>
            </w:r>
          </w:p>
        </w:tc>
        <w:tc>
          <w:tcPr>
            <w:tcW w:w="3456" w:type="dxa"/>
            <w:shd w:val="clear" w:color="auto" w:fill="FFFFFF"/>
          </w:tcPr>
          <w:p w14:paraId="29F7377C" w14:textId="77777777" w:rsidR="00754F01" w:rsidRDefault="00000000">
            <w:pPr>
              <w:spacing w:after="0"/>
            </w:pPr>
            <w:r>
              <w:rPr>
                <w:sz w:val="14"/>
              </w:rPr>
              <w:t>Retention and Growth Planning</w:t>
            </w:r>
          </w:p>
        </w:tc>
        <w:tc>
          <w:tcPr>
            <w:tcW w:w="8928" w:type="dxa"/>
            <w:shd w:val="clear" w:color="auto" w:fill="FFFFFF"/>
          </w:tcPr>
          <w:p w14:paraId="0C1854C2" w14:textId="77777777" w:rsidR="00754F01" w:rsidRDefault="00000000">
            <w:pPr>
              <w:spacing w:after="0"/>
            </w:pPr>
            <w:r>
              <w:rPr>
                <w:sz w:val="14"/>
              </w:rPr>
              <w:t>Track what is being offered, renewal strategy, project updates to client, account roadmap, expansion plan, and risk mitigation.</w:t>
            </w:r>
          </w:p>
        </w:tc>
      </w:tr>
      <w:tr w:rsidR="00754F01" w14:paraId="585CFC9D" w14:textId="77777777">
        <w:trPr>
          <w:jc w:val="center"/>
        </w:trPr>
        <w:tc>
          <w:tcPr>
            <w:tcW w:w="2592" w:type="dxa"/>
            <w:shd w:val="clear" w:color="auto" w:fill="F8FAFC"/>
          </w:tcPr>
          <w:p w14:paraId="50F8A1F0" w14:textId="77777777" w:rsidR="00754F01" w:rsidRDefault="00000000">
            <w:pPr>
              <w:spacing w:after="0"/>
            </w:pPr>
            <w:r>
              <w:rPr>
                <w:sz w:val="14"/>
              </w:rPr>
              <w:t>Educate Client</w:t>
            </w:r>
          </w:p>
        </w:tc>
        <w:tc>
          <w:tcPr>
            <w:tcW w:w="3456" w:type="dxa"/>
            <w:shd w:val="clear" w:color="auto" w:fill="F8FAFC"/>
          </w:tcPr>
          <w:p w14:paraId="6D694BDA" w14:textId="77777777" w:rsidR="00754F01" w:rsidRDefault="00000000">
            <w:pPr>
              <w:spacing w:after="0"/>
            </w:pPr>
            <w:r>
              <w:rPr>
                <w:sz w:val="14"/>
              </w:rPr>
              <w:t>Client Education / Advisory History</w:t>
            </w:r>
          </w:p>
        </w:tc>
        <w:tc>
          <w:tcPr>
            <w:tcW w:w="8928" w:type="dxa"/>
            <w:shd w:val="clear" w:color="auto" w:fill="F8FAFC"/>
          </w:tcPr>
          <w:p w14:paraId="7B8FD7F6" w14:textId="77777777" w:rsidR="00754F01" w:rsidRDefault="00000000">
            <w:pPr>
              <w:spacing w:after="0"/>
            </w:pPr>
            <w:r>
              <w:rPr>
                <w:sz w:val="14"/>
              </w:rPr>
              <w:t>Store suggestions, best approaches, advisory sessions, meeting notes, QBR decks, decisions, and knowledge-sharing history.</w:t>
            </w:r>
          </w:p>
        </w:tc>
      </w:tr>
      <w:tr w:rsidR="00754F01" w14:paraId="20B7D107" w14:textId="77777777">
        <w:trPr>
          <w:jc w:val="center"/>
        </w:trPr>
        <w:tc>
          <w:tcPr>
            <w:tcW w:w="2592" w:type="dxa"/>
            <w:shd w:val="clear" w:color="auto" w:fill="FFFFFF"/>
          </w:tcPr>
          <w:p w14:paraId="025403CE" w14:textId="77777777" w:rsidR="00754F01" w:rsidRDefault="00000000">
            <w:pPr>
              <w:spacing w:after="0"/>
            </w:pPr>
            <w:r>
              <w:rPr>
                <w:sz w:val="14"/>
              </w:rPr>
              <w:t>Escalation</w:t>
            </w:r>
          </w:p>
        </w:tc>
        <w:tc>
          <w:tcPr>
            <w:tcW w:w="3456" w:type="dxa"/>
            <w:shd w:val="clear" w:color="auto" w:fill="FFFFFF"/>
          </w:tcPr>
          <w:p w14:paraId="6C22B779" w14:textId="77777777" w:rsidR="00754F01" w:rsidRDefault="00000000">
            <w:pPr>
              <w:spacing w:after="0"/>
            </w:pPr>
            <w:r>
              <w:rPr>
                <w:sz w:val="14"/>
              </w:rPr>
              <w:t>Escalation and SLA Management</w:t>
            </w:r>
          </w:p>
        </w:tc>
        <w:tc>
          <w:tcPr>
            <w:tcW w:w="8928" w:type="dxa"/>
            <w:shd w:val="clear" w:color="auto" w:fill="FFFFFF"/>
          </w:tcPr>
          <w:p w14:paraId="0AE57B4C" w14:textId="77777777" w:rsidR="00754F01" w:rsidRDefault="00000000">
            <w:pPr>
              <w:spacing w:after="0"/>
            </w:pPr>
            <w:r>
              <w:rPr>
                <w:sz w:val="14"/>
              </w:rPr>
              <w:t>Create escalation case, enforce 48-hour meeting SLA, document issue, feasibility check, recommendation, action items, feedback, and closure.</w:t>
            </w:r>
          </w:p>
        </w:tc>
      </w:tr>
      <w:tr w:rsidR="00754F01" w14:paraId="6C8AB488" w14:textId="77777777">
        <w:trPr>
          <w:jc w:val="center"/>
        </w:trPr>
        <w:tc>
          <w:tcPr>
            <w:tcW w:w="2592" w:type="dxa"/>
            <w:shd w:val="clear" w:color="auto" w:fill="F8FAFC"/>
          </w:tcPr>
          <w:p w14:paraId="46DAB8C8" w14:textId="77777777" w:rsidR="00754F01" w:rsidRDefault="00000000">
            <w:pPr>
              <w:spacing w:after="0"/>
            </w:pPr>
            <w:r>
              <w:rPr>
                <w:sz w:val="14"/>
              </w:rPr>
              <w:t>Missing Control</w:t>
            </w:r>
          </w:p>
        </w:tc>
        <w:tc>
          <w:tcPr>
            <w:tcW w:w="3456" w:type="dxa"/>
            <w:shd w:val="clear" w:color="auto" w:fill="F8FAFC"/>
          </w:tcPr>
          <w:p w14:paraId="4FEFB62F" w14:textId="77777777" w:rsidR="00754F01" w:rsidRDefault="00000000">
            <w:pPr>
              <w:spacing w:after="0"/>
            </w:pPr>
            <w:r>
              <w:rPr>
                <w:sz w:val="14"/>
              </w:rPr>
              <w:t>Governance, Analytics, Audit</w:t>
            </w:r>
          </w:p>
        </w:tc>
        <w:tc>
          <w:tcPr>
            <w:tcW w:w="8928" w:type="dxa"/>
            <w:shd w:val="clear" w:color="auto" w:fill="F8FAFC"/>
          </w:tcPr>
          <w:p w14:paraId="3A2D07A2" w14:textId="77777777" w:rsidR="00754F01" w:rsidRDefault="00000000">
            <w:pPr>
              <w:spacing w:after="0"/>
            </w:pPr>
            <w:r>
              <w:rPr>
                <w:sz w:val="14"/>
              </w:rPr>
              <w:t>Define qualification, account tiering, approvals, audit trail, reporting, score rules, score history, review cadence, and leadership visibility.</w:t>
            </w:r>
          </w:p>
        </w:tc>
      </w:tr>
    </w:tbl>
    <w:p w14:paraId="203CA7B7" w14:textId="77777777" w:rsidR="00754F01" w:rsidRDefault="00754F01"/>
    <w:p w14:paraId="51FAD6F2" w14:textId="77777777" w:rsidR="00754F01" w:rsidRDefault="00000000">
      <w:pPr>
        <w:pStyle w:val="Heading1"/>
        <w:spacing w:before="160" w:after="80"/>
      </w:pPr>
      <w:r>
        <w:t>6. Functional Module Design</w:t>
      </w:r>
    </w:p>
    <w:p w14:paraId="1F14D5FC" w14:textId="77777777" w:rsidR="00754F01" w:rsidRDefault="00000000">
      <w:pPr>
        <w:pStyle w:val="Heading2"/>
        <w:spacing w:before="100" w:after="40"/>
      </w:pPr>
      <w:r>
        <w:t>6.1 Account 360 Module</w:t>
      </w:r>
    </w:p>
    <w:p w14:paraId="7D61F6BD" w14:textId="77777777" w:rsidR="00754F01" w:rsidRDefault="00000000">
      <w:pPr>
        <w:spacing w:after="80"/>
      </w:pPr>
      <w:r>
        <w:t>Account 360 is the central profile for every key account. It should give a consolidated view of the client, business context, stakeholders, active contracts, current projects, financial health, project health, services provided, white space, risks, escalation history, feedback history, and growth plan.</w:t>
      </w:r>
    </w:p>
    <w:p w14:paraId="3243BAD4" w14:textId="77777777" w:rsidR="00754F01" w:rsidRDefault="00000000">
      <w:pPr>
        <w:pStyle w:val="ListBullet"/>
        <w:spacing w:after="20"/>
      </w:pPr>
      <w:r>
        <w:rPr>
          <w:sz w:val="18"/>
        </w:rPr>
        <w:t>Client name, industry, region, company size, account tier, strategic importance, account owner, executive sponsor.</w:t>
      </w:r>
    </w:p>
    <w:p w14:paraId="6B632EC1" w14:textId="77777777" w:rsidR="00754F01" w:rsidRDefault="00000000">
      <w:pPr>
        <w:pStyle w:val="ListBullet"/>
        <w:spacing w:after="20"/>
      </w:pPr>
      <w:r>
        <w:rPr>
          <w:sz w:val="18"/>
        </w:rPr>
        <w:t>Main business flow, business model, client goals, pain points, competitors, strategic initiatives, procurement cycle, and budget cycle.</w:t>
      </w:r>
    </w:p>
    <w:p w14:paraId="570596DA" w14:textId="77777777" w:rsidR="00754F01" w:rsidRDefault="00000000">
      <w:pPr>
        <w:pStyle w:val="ListBullet"/>
        <w:spacing w:after="20"/>
      </w:pPr>
      <w:r>
        <w:rPr>
          <w:sz w:val="18"/>
        </w:rPr>
        <w:t>Existing services, current projects, active contracts, revenue contribution, margin, renewal status, and payment health.</w:t>
      </w:r>
    </w:p>
    <w:p w14:paraId="0C79030A" w14:textId="77777777" w:rsidR="00754F01" w:rsidRDefault="00000000">
      <w:pPr>
        <w:pStyle w:val="ListBullet"/>
        <w:spacing w:after="20"/>
      </w:pPr>
      <w:r>
        <w:rPr>
          <w:sz w:val="18"/>
        </w:rPr>
        <w:t>Relationship score, stakeholder map, meeting cadence, last meeting date, next review date, open action items, and open escalations.</w:t>
      </w:r>
    </w:p>
    <w:p w14:paraId="197641F2" w14:textId="77777777" w:rsidR="00754F01" w:rsidRDefault="00000000">
      <w:pPr>
        <w:pStyle w:val="Heading2"/>
        <w:spacing w:before="100" w:after="40"/>
      </w:pPr>
      <w:r>
        <w:t>6.2 Client Intelligence Module</w:t>
      </w:r>
    </w:p>
    <w:p w14:paraId="68CC93F0" w14:textId="77777777" w:rsidR="00754F01" w:rsidRDefault="00000000">
      <w:pPr>
        <w:spacing w:after="80"/>
      </w:pPr>
      <w:r>
        <w:t>Client Intelligence supports the Know Your Client step. It should convert informal client understanding into structured knowledge that can be used by account managers, delivery teams, leadership, and future account owners.</w:t>
      </w:r>
    </w:p>
    <w:p w14:paraId="0B5452C8" w14:textId="77777777" w:rsidR="00754F01" w:rsidRDefault="00000000">
      <w:pPr>
        <w:pStyle w:val="ListBullet"/>
        <w:spacing w:after="20"/>
      </w:pPr>
      <w:r>
        <w:rPr>
          <w:sz w:val="18"/>
        </w:rPr>
        <w:t>Industry profile, client business information, main workflows, business goals, known pain points, technology stack, competitors, and growth initiatives.</w:t>
      </w:r>
    </w:p>
    <w:p w14:paraId="3CF8680C" w14:textId="77777777" w:rsidR="00754F01" w:rsidRDefault="00000000">
      <w:pPr>
        <w:pStyle w:val="ListBullet"/>
        <w:spacing w:after="20"/>
      </w:pPr>
      <w:r>
        <w:rPr>
          <w:sz w:val="18"/>
        </w:rPr>
        <w:t>Decision-making process, stakeholder influence, budget and procurement cycles, buying signals, and engagement notes.</w:t>
      </w:r>
    </w:p>
    <w:p w14:paraId="20BC6057" w14:textId="77777777" w:rsidR="00754F01" w:rsidRDefault="00000000">
      <w:pPr>
        <w:pStyle w:val="ListBullet"/>
        <w:spacing w:after="20"/>
      </w:pPr>
      <w:r>
        <w:rPr>
          <w:sz w:val="18"/>
        </w:rPr>
        <w:t>Client-specific small details, preferences, historical decisions, meeting notes, advisory history, and lessons learned.</w:t>
      </w:r>
    </w:p>
    <w:p w14:paraId="75C8A41F" w14:textId="77777777" w:rsidR="00754F01" w:rsidRDefault="00000000">
      <w:pPr>
        <w:pStyle w:val="Heading2"/>
        <w:spacing w:before="100" w:after="40"/>
      </w:pPr>
      <w:r>
        <w:t>6.3 Stakeholder and Relationship Mapping Module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11808"/>
      </w:tblGrid>
      <w:tr w:rsidR="00754F01" w14:paraId="08252813" w14:textId="77777777">
        <w:trPr>
          <w:tblHeader/>
          <w:jc w:val="center"/>
        </w:trPr>
        <w:tc>
          <w:tcPr>
            <w:tcW w:w="3168" w:type="dxa"/>
            <w:shd w:val="clear" w:color="auto" w:fill="1E293B"/>
          </w:tcPr>
          <w:p w14:paraId="2D4D3425" w14:textId="77777777" w:rsidR="00754F01" w:rsidRDefault="00000000">
            <w:pPr>
              <w:spacing w:after="0"/>
            </w:pPr>
            <w:r>
              <w:rPr>
                <w:b/>
                <w:color w:val="FFFFFF"/>
                <w:sz w:val="16"/>
              </w:rPr>
              <w:t>Field / Capability</w:t>
            </w:r>
          </w:p>
        </w:tc>
        <w:tc>
          <w:tcPr>
            <w:tcW w:w="11808" w:type="dxa"/>
            <w:shd w:val="clear" w:color="auto" w:fill="1E293B"/>
          </w:tcPr>
          <w:p w14:paraId="05D64517" w14:textId="77777777" w:rsidR="00754F01" w:rsidRDefault="00000000">
            <w:pPr>
              <w:spacing w:after="0"/>
            </w:pPr>
            <w:r>
              <w:rPr>
                <w:b/>
                <w:color w:val="FFFFFF"/>
                <w:sz w:val="16"/>
              </w:rPr>
              <w:t>Description</w:t>
            </w:r>
          </w:p>
        </w:tc>
      </w:tr>
      <w:tr w:rsidR="00754F01" w14:paraId="3592FDD1" w14:textId="77777777">
        <w:trPr>
          <w:jc w:val="center"/>
        </w:trPr>
        <w:tc>
          <w:tcPr>
            <w:tcW w:w="3168" w:type="dxa"/>
            <w:shd w:val="clear" w:color="auto" w:fill="F8FAFC"/>
          </w:tcPr>
          <w:p w14:paraId="147F1488" w14:textId="77777777" w:rsidR="00754F01" w:rsidRDefault="00000000">
            <w:pPr>
              <w:spacing w:after="0"/>
            </w:pPr>
            <w:r>
              <w:rPr>
                <w:sz w:val="16"/>
              </w:rPr>
              <w:t>Stakeholder Profile</w:t>
            </w:r>
          </w:p>
        </w:tc>
        <w:tc>
          <w:tcPr>
            <w:tcW w:w="11808" w:type="dxa"/>
            <w:shd w:val="clear" w:color="auto" w:fill="F8FAFC"/>
          </w:tcPr>
          <w:p w14:paraId="6A435EA6" w14:textId="77777777" w:rsidR="00754F01" w:rsidRDefault="00000000">
            <w:pPr>
              <w:spacing w:after="0"/>
            </w:pPr>
            <w:r>
              <w:rPr>
                <w:sz w:val="16"/>
              </w:rPr>
              <w:t>Name, designation, department, location, preferred communication channel, internal relationship owner.</w:t>
            </w:r>
          </w:p>
        </w:tc>
      </w:tr>
      <w:tr w:rsidR="00754F01" w14:paraId="35B3949F" w14:textId="77777777">
        <w:trPr>
          <w:jc w:val="center"/>
        </w:trPr>
        <w:tc>
          <w:tcPr>
            <w:tcW w:w="3168" w:type="dxa"/>
            <w:shd w:val="clear" w:color="auto" w:fill="FFFFFF"/>
          </w:tcPr>
          <w:p w14:paraId="632009E6" w14:textId="77777777" w:rsidR="00754F01" w:rsidRDefault="00000000">
            <w:pPr>
              <w:spacing w:after="0"/>
            </w:pPr>
            <w:r>
              <w:rPr>
                <w:sz w:val="16"/>
              </w:rPr>
              <w:t>Influence and Decision Power</w:t>
            </w:r>
          </w:p>
        </w:tc>
        <w:tc>
          <w:tcPr>
            <w:tcW w:w="11808" w:type="dxa"/>
            <w:shd w:val="clear" w:color="auto" w:fill="FFFFFF"/>
          </w:tcPr>
          <w:p w14:paraId="5F28A7A0" w14:textId="77777777" w:rsidR="00754F01" w:rsidRDefault="00000000">
            <w:pPr>
              <w:spacing w:after="0"/>
            </w:pPr>
            <w:r>
              <w:rPr>
                <w:sz w:val="16"/>
              </w:rPr>
              <w:t>Decision maker, influencer, approver, evaluator, sponsor, detractor, neutral, or operational contact.</w:t>
            </w:r>
          </w:p>
        </w:tc>
      </w:tr>
      <w:tr w:rsidR="00754F01" w14:paraId="109B3907" w14:textId="77777777">
        <w:trPr>
          <w:jc w:val="center"/>
        </w:trPr>
        <w:tc>
          <w:tcPr>
            <w:tcW w:w="3168" w:type="dxa"/>
            <w:shd w:val="clear" w:color="auto" w:fill="F8FAFC"/>
          </w:tcPr>
          <w:p w14:paraId="45595607" w14:textId="77777777" w:rsidR="00754F01" w:rsidRDefault="00000000">
            <w:pPr>
              <w:spacing w:after="0"/>
            </w:pPr>
            <w:r>
              <w:rPr>
                <w:sz w:val="16"/>
              </w:rPr>
              <w:t>Relationship Status</w:t>
            </w:r>
          </w:p>
        </w:tc>
        <w:tc>
          <w:tcPr>
            <w:tcW w:w="11808" w:type="dxa"/>
            <w:shd w:val="clear" w:color="auto" w:fill="F8FAFC"/>
          </w:tcPr>
          <w:p w14:paraId="0F462236" w14:textId="77777777" w:rsidR="00754F01" w:rsidRDefault="00000000">
            <w:pPr>
              <w:spacing w:after="0"/>
            </w:pPr>
            <w:r>
              <w:rPr>
                <w:sz w:val="16"/>
              </w:rPr>
              <w:t>Strong, good, neutral, weak, at-risk, unknown; supported by interaction history and sentiment.</w:t>
            </w:r>
          </w:p>
        </w:tc>
      </w:tr>
      <w:tr w:rsidR="00754F01" w14:paraId="7E430B00" w14:textId="77777777">
        <w:trPr>
          <w:jc w:val="center"/>
        </w:trPr>
        <w:tc>
          <w:tcPr>
            <w:tcW w:w="3168" w:type="dxa"/>
            <w:shd w:val="clear" w:color="auto" w:fill="FFFFFF"/>
          </w:tcPr>
          <w:p w14:paraId="2DE778FE" w14:textId="77777777" w:rsidR="00754F01" w:rsidRDefault="00000000">
            <w:pPr>
              <w:spacing w:after="0"/>
            </w:pPr>
            <w:r>
              <w:rPr>
                <w:sz w:val="16"/>
              </w:rPr>
              <w:t>Engagement Tracking</w:t>
            </w:r>
          </w:p>
        </w:tc>
        <w:tc>
          <w:tcPr>
            <w:tcW w:w="11808" w:type="dxa"/>
            <w:shd w:val="clear" w:color="auto" w:fill="FFFFFF"/>
          </w:tcPr>
          <w:p w14:paraId="24196BA3" w14:textId="77777777" w:rsidR="00754F01" w:rsidRDefault="00000000">
            <w:pPr>
              <w:spacing w:after="0"/>
            </w:pPr>
            <w:r>
              <w:rPr>
                <w:sz w:val="16"/>
              </w:rPr>
              <w:t>Meeting frequency, last interaction, next planned interaction, response quality, cooperation level.</w:t>
            </w:r>
          </w:p>
        </w:tc>
      </w:tr>
      <w:tr w:rsidR="00754F01" w14:paraId="2227B09F" w14:textId="77777777">
        <w:trPr>
          <w:jc w:val="center"/>
        </w:trPr>
        <w:tc>
          <w:tcPr>
            <w:tcW w:w="3168" w:type="dxa"/>
            <w:shd w:val="clear" w:color="auto" w:fill="F8FAFC"/>
          </w:tcPr>
          <w:p w14:paraId="6D0A0771" w14:textId="77777777" w:rsidR="00754F01" w:rsidRDefault="00000000">
            <w:pPr>
              <w:spacing w:after="0"/>
            </w:pPr>
            <w:r>
              <w:rPr>
                <w:sz w:val="16"/>
              </w:rPr>
              <w:t>Coverage Risk</w:t>
            </w:r>
          </w:p>
        </w:tc>
        <w:tc>
          <w:tcPr>
            <w:tcW w:w="11808" w:type="dxa"/>
            <w:shd w:val="clear" w:color="auto" w:fill="F8FAFC"/>
          </w:tcPr>
          <w:p w14:paraId="34CC716A" w14:textId="77777777" w:rsidR="00754F01" w:rsidRDefault="00000000">
            <w:pPr>
              <w:spacing w:after="0"/>
            </w:pPr>
            <w:r>
              <w:rPr>
                <w:sz w:val="16"/>
              </w:rPr>
              <w:t>Identify single-person dependency and missing executive/sponsor relationships.</w:t>
            </w:r>
          </w:p>
        </w:tc>
      </w:tr>
    </w:tbl>
    <w:p w14:paraId="67AF97AE" w14:textId="77777777" w:rsidR="00754F01" w:rsidRDefault="00754F01"/>
    <w:p w14:paraId="565AD8D5" w14:textId="77777777" w:rsidR="00754F01" w:rsidRDefault="00000000">
      <w:pPr>
        <w:pStyle w:val="Heading2"/>
        <w:spacing w:before="100" w:after="40"/>
      </w:pPr>
      <w:r>
        <w:t>6.4 Platform Support Services</w:t>
      </w:r>
    </w:p>
    <w:p w14:paraId="763D4F6C" w14:textId="77777777" w:rsidR="00754F01" w:rsidRDefault="00000000">
      <w:pPr>
        <w:pStyle w:val="ListBullet"/>
        <w:spacing w:after="20"/>
      </w:pPr>
      <w:r>
        <w:rPr>
          <w:sz w:val="18"/>
        </w:rPr>
        <w:t>Workflow engine for approvals, account reviews, escalation flows, renewal reviews, and action plans.</w:t>
      </w:r>
    </w:p>
    <w:p w14:paraId="291CDF97" w14:textId="77777777" w:rsidR="00754F01" w:rsidRDefault="00000000">
      <w:pPr>
        <w:pStyle w:val="ListBullet"/>
        <w:spacing w:after="20"/>
      </w:pPr>
      <w:r>
        <w:rPr>
          <w:sz w:val="18"/>
        </w:rPr>
        <w:t>Notification service for email, Teams/Slack, calendar reminders, SLA warnings, contract renewal alerts, and task reminders.</w:t>
      </w:r>
    </w:p>
    <w:p w14:paraId="53BA7959" w14:textId="77777777" w:rsidR="00754F01" w:rsidRDefault="00000000">
      <w:pPr>
        <w:pStyle w:val="ListBullet"/>
        <w:spacing w:after="20"/>
      </w:pPr>
      <w:r>
        <w:rPr>
          <w:sz w:val="18"/>
        </w:rPr>
        <w:t>Document service for contracts, meeting minutes, proposals, QBR decks, feedback attachments, and escalation evidence.</w:t>
      </w:r>
    </w:p>
    <w:p w14:paraId="33CE2ED6" w14:textId="77777777" w:rsidR="00754F01" w:rsidRDefault="00000000">
      <w:pPr>
        <w:pStyle w:val="ListBullet"/>
        <w:spacing w:after="20"/>
      </w:pPr>
      <w:r>
        <w:rPr>
          <w:sz w:val="18"/>
        </w:rPr>
        <w:t>Search and knowledge base for client notes, decisions, recommendations, contracts, lessons learned, and risks.</w:t>
      </w:r>
    </w:p>
    <w:p w14:paraId="07E7A9FA" w14:textId="77777777" w:rsidR="00754F01" w:rsidRDefault="00000000">
      <w:pPr>
        <w:pStyle w:val="ListBullet"/>
        <w:spacing w:after="20"/>
      </w:pPr>
      <w:r>
        <w:rPr>
          <w:sz w:val="18"/>
        </w:rPr>
        <w:t>Rules and scoring engine for configurable score weights, thresholds, formula versions, and score history.</w:t>
      </w:r>
    </w:p>
    <w:p w14:paraId="5D709451" w14:textId="77777777" w:rsidR="00754F01" w:rsidRDefault="00000000">
      <w:pPr>
        <w:pStyle w:val="Heading1"/>
        <w:spacing w:before="160" w:after="80"/>
      </w:pPr>
      <w:r>
        <w:t>7. Scoring Engine and Account Health Model</w:t>
      </w:r>
    </w:p>
    <w:p w14:paraId="42F6BF9E" w14:textId="77777777" w:rsidR="00754F01" w:rsidRDefault="00000000">
      <w:pPr>
        <w:spacing w:after="80"/>
      </w:pPr>
      <w:r>
        <w:t>A central scoring engine should replace Excel formulas. Scores must be rule-driven, versioned, recalculable, auditable, and configurable by authorized admins. Every score should store the inputs used, score version, calculated value, timestamp, and reason for score change.</w:t>
      </w:r>
    </w:p>
    <w:p w14:paraId="0F21E239" w14:textId="77777777" w:rsidR="00754F01" w:rsidRDefault="00000000">
      <w:pPr>
        <w:jc w:val="center"/>
      </w:pPr>
      <w:r>
        <w:rPr>
          <w:noProof/>
        </w:rPr>
        <w:drawing>
          <wp:inline distT="0" distB="0" distL="0" distR="0" wp14:anchorId="18FEC14A" wp14:editId="0049E830">
            <wp:extent cx="8595360" cy="1324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_health_scoring_model.png"/>
                    <pic:cNvPicPr/>
                  </pic:nvPicPr>
                  <pic:blipFill>
                    <a:blip r:embed="rId10"/>
                    <a:stretch>
                      <a:fillRect/>
                    </a:stretch>
                  </pic:blipFill>
                  <pic:spPr>
                    <a:xfrm>
                      <a:off x="0" y="0"/>
                      <a:ext cx="8595360" cy="1324520"/>
                    </a:xfrm>
                    <a:prstGeom prst="rect">
                      <a:avLst/>
                    </a:prstGeom>
                  </pic:spPr>
                </pic:pic>
              </a:graphicData>
            </a:graphic>
          </wp:inline>
        </w:drawing>
      </w:r>
    </w:p>
    <w:p w14:paraId="21F065AC" w14:textId="77777777" w:rsidR="00754F01" w:rsidRDefault="00000000">
      <w:pPr>
        <w:pStyle w:val="Caption"/>
        <w:spacing w:after="160"/>
        <w:jc w:val="center"/>
      </w:pPr>
      <w:r>
        <w:t>Figure 3: Recommended Account Health Scoring Model</w:t>
      </w:r>
    </w:p>
    <w:p w14:paraId="1E793D78" w14:textId="77777777" w:rsidR="00754F01" w:rsidRDefault="00000000">
      <w:pPr>
        <w:pStyle w:val="Heading2"/>
        <w:spacing w:before="100" w:after="40"/>
      </w:pPr>
      <w:r>
        <w:t>Overall Account Health Formula</w:t>
      </w:r>
    </w:p>
    <w:p w14:paraId="2C37F119" w14:textId="77777777" w:rsidR="00754F01" w:rsidRDefault="00000000">
      <w:pPr>
        <w:spacing w:before="80" w:after="120"/>
        <w:ind w:left="216"/>
      </w:pPr>
      <w:r>
        <w:rPr>
          <w:rFonts w:ascii="Courier New" w:hAnsi="Courier New"/>
          <w:sz w:val="16"/>
        </w:rPr>
        <w:t>Account Health Score =</w:t>
      </w:r>
      <w:r>
        <w:rPr>
          <w:rFonts w:ascii="Courier New" w:hAnsi="Courier New"/>
          <w:sz w:val="16"/>
        </w:rPr>
        <w:br/>
        <w:t>(Relationship Score x 0.20)</w:t>
      </w:r>
      <w:r>
        <w:rPr>
          <w:rFonts w:ascii="Courier New" w:hAnsi="Courier New"/>
          <w:sz w:val="16"/>
        </w:rPr>
        <w:br/>
        <w:t>+ (Contract Score x 0.20)</w:t>
      </w:r>
      <w:r>
        <w:rPr>
          <w:rFonts w:ascii="Courier New" w:hAnsi="Courier New"/>
          <w:sz w:val="16"/>
        </w:rPr>
        <w:br/>
        <w:t>+ (Project Health Score x 0.20)</w:t>
      </w:r>
      <w:r>
        <w:rPr>
          <w:rFonts w:ascii="Courier New" w:hAnsi="Courier New"/>
          <w:sz w:val="16"/>
        </w:rPr>
        <w:br/>
        <w:t>+ (Financial Health Score x 0.15)</w:t>
      </w:r>
      <w:r>
        <w:rPr>
          <w:rFonts w:ascii="Courier New" w:hAnsi="Courier New"/>
          <w:sz w:val="16"/>
        </w:rPr>
        <w:br/>
        <w:t>+ (Growth Potential Score x 0.15)</w:t>
      </w:r>
      <w:r>
        <w:rPr>
          <w:rFonts w:ascii="Courier New" w:hAnsi="Courier New"/>
          <w:sz w:val="16"/>
        </w:rPr>
        <w:br/>
        <w:t>+ (Client Feedback Score x 0.10)</w:t>
      </w:r>
      <w:r>
        <w:rPr>
          <w:rFonts w:ascii="Courier New" w:hAnsi="Courier New"/>
          <w:sz w:val="16"/>
        </w:rPr>
        <w:br/>
      </w:r>
    </w:p>
    <w:p w14:paraId="79291103" w14:textId="77777777" w:rsidR="00754F01" w:rsidRDefault="00000000">
      <w:pPr>
        <w:pStyle w:val="Heading2"/>
        <w:spacing w:before="100" w:after="40"/>
      </w:pPr>
      <w:r>
        <w:t>Account Status Thresholds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84"/>
        <w:gridCol w:w="1728"/>
        <w:gridCol w:w="7344"/>
        <w:gridCol w:w="4320"/>
      </w:tblGrid>
      <w:tr w:rsidR="00754F01" w14:paraId="0E8EC5CC" w14:textId="77777777">
        <w:trPr>
          <w:tblHeader/>
          <w:jc w:val="center"/>
        </w:trPr>
        <w:tc>
          <w:tcPr>
            <w:tcW w:w="1584" w:type="dxa"/>
            <w:shd w:val="clear" w:color="auto" w:fill="1E293B"/>
          </w:tcPr>
          <w:p w14:paraId="377EA47D" w14:textId="77777777" w:rsidR="00754F01" w:rsidRDefault="00000000">
            <w:pPr>
              <w:spacing w:after="0"/>
            </w:pPr>
            <w:r>
              <w:rPr>
                <w:b/>
                <w:color w:val="FFFFFF"/>
                <w:sz w:val="14"/>
              </w:rPr>
              <w:t>Score Range</w:t>
            </w:r>
          </w:p>
        </w:tc>
        <w:tc>
          <w:tcPr>
            <w:tcW w:w="1728" w:type="dxa"/>
            <w:shd w:val="clear" w:color="auto" w:fill="1E293B"/>
          </w:tcPr>
          <w:p w14:paraId="107927C1" w14:textId="77777777" w:rsidR="00754F01" w:rsidRDefault="00000000">
            <w:pPr>
              <w:spacing w:after="0"/>
            </w:pPr>
            <w:r>
              <w:rPr>
                <w:b/>
                <w:color w:val="FFFFFF"/>
                <w:sz w:val="14"/>
              </w:rPr>
              <w:t>Status</w:t>
            </w:r>
          </w:p>
        </w:tc>
        <w:tc>
          <w:tcPr>
            <w:tcW w:w="7344" w:type="dxa"/>
            <w:shd w:val="clear" w:color="auto" w:fill="1E293B"/>
          </w:tcPr>
          <w:p w14:paraId="12F6D083" w14:textId="77777777" w:rsidR="00754F01" w:rsidRDefault="00000000">
            <w:pPr>
              <w:spacing w:after="0"/>
            </w:pPr>
            <w:r>
              <w:rPr>
                <w:b/>
                <w:color w:val="FFFFFF"/>
                <w:sz w:val="14"/>
              </w:rPr>
              <w:t>Meaning</w:t>
            </w:r>
          </w:p>
        </w:tc>
        <w:tc>
          <w:tcPr>
            <w:tcW w:w="4320" w:type="dxa"/>
            <w:shd w:val="clear" w:color="auto" w:fill="1E293B"/>
          </w:tcPr>
          <w:p w14:paraId="21A9EA50" w14:textId="77777777" w:rsidR="00754F01" w:rsidRDefault="00000000">
            <w:pPr>
              <w:spacing w:after="0"/>
            </w:pPr>
            <w:r>
              <w:rPr>
                <w:b/>
                <w:color w:val="FFFFFF"/>
                <w:sz w:val="14"/>
              </w:rPr>
              <w:t>Required Action</w:t>
            </w:r>
          </w:p>
        </w:tc>
      </w:tr>
      <w:tr w:rsidR="00754F01" w14:paraId="3509C1B8" w14:textId="77777777">
        <w:trPr>
          <w:jc w:val="center"/>
        </w:trPr>
        <w:tc>
          <w:tcPr>
            <w:tcW w:w="1584" w:type="dxa"/>
            <w:shd w:val="clear" w:color="auto" w:fill="F8FAFC"/>
          </w:tcPr>
          <w:p w14:paraId="1646E892" w14:textId="77777777" w:rsidR="00754F01" w:rsidRDefault="00000000">
            <w:pPr>
              <w:spacing w:after="0"/>
            </w:pPr>
            <w:r>
              <w:rPr>
                <w:sz w:val="14"/>
              </w:rPr>
              <w:t>85-100</w:t>
            </w:r>
          </w:p>
        </w:tc>
        <w:tc>
          <w:tcPr>
            <w:tcW w:w="1728" w:type="dxa"/>
            <w:shd w:val="clear" w:color="auto" w:fill="F8FAFC"/>
          </w:tcPr>
          <w:p w14:paraId="3954EB20" w14:textId="77777777" w:rsidR="00754F01" w:rsidRDefault="00000000">
            <w:pPr>
              <w:spacing w:after="0"/>
            </w:pPr>
            <w:r>
              <w:rPr>
                <w:sz w:val="14"/>
              </w:rPr>
              <w:t>Green</w:t>
            </w:r>
          </w:p>
        </w:tc>
        <w:tc>
          <w:tcPr>
            <w:tcW w:w="7344" w:type="dxa"/>
            <w:shd w:val="clear" w:color="auto" w:fill="F8FAFC"/>
          </w:tcPr>
          <w:p w14:paraId="09CD0C69" w14:textId="77777777" w:rsidR="00754F01" w:rsidRDefault="00000000">
            <w:pPr>
              <w:spacing w:after="0"/>
            </w:pPr>
            <w:r>
              <w:rPr>
                <w:sz w:val="14"/>
              </w:rPr>
              <w:t>Strong relationship, healthy delivery, solid contract, and visible growth opportunity.</w:t>
            </w:r>
          </w:p>
        </w:tc>
        <w:tc>
          <w:tcPr>
            <w:tcW w:w="4320" w:type="dxa"/>
            <w:shd w:val="clear" w:color="auto" w:fill="F8FAFC"/>
          </w:tcPr>
          <w:p w14:paraId="1A61CD32" w14:textId="77777777" w:rsidR="00754F01" w:rsidRDefault="00000000">
            <w:pPr>
              <w:spacing w:after="0"/>
            </w:pPr>
            <w:r>
              <w:rPr>
                <w:sz w:val="14"/>
              </w:rPr>
              <w:t>Continue planned cadence and growth execution.</w:t>
            </w:r>
          </w:p>
        </w:tc>
      </w:tr>
      <w:tr w:rsidR="00754F01" w14:paraId="4B1FDE04" w14:textId="77777777">
        <w:trPr>
          <w:jc w:val="center"/>
        </w:trPr>
        <w:tc>
          <w:tcPr>
            <w:tcW w:w="1584" w:type="dxa"/>
            <w:shd w:val="clear" w:color="auto" w:fill="FFFFFF"/>
          </w:tcPr>
          <w:p w14:paraId="52597F6B" w14:textId="77777777" w:rsidR="00754F01" w:rsidRDefault="00000000">
            <w:pPr>
              <w:spacing w:after="0"/>
            </w:pPr>
            <w:r>
              <w:rPr>
                <w:sz w:val="14"/>
              </w:rPr>
              <w:t>70-84</w:t>
            </w:r>
          </w:p>
        </w:tc>
        <w:tc>
          <w:tcPr>
            <w:tcW w:w="1728" w:type="dxa"/>
            <w:shd w:val="clear" w:color="auto" w:fill="FFFFFF"/>
          </w:tcPr>
          <w:p w14:paraId="4E7A01F7" w14:textId="77777777" w:rsidR="00754F01" w:rsidRDefault="00000000">
            <w:pPr>
              <w:spacing w:after="0"/>
            </w:pPr>
            <w:r>
              <w:rPr>
                <w:sz w:val="14"/>
              </w:rPr>
              <w:t>Light Green</w:t>
            </w:r>
          </w:p>
        </w:tc>
        <w:tc>
          <w:tcPr>
            <w:tcW w:w="7344" w:type="dxa"/>
            <w:shd w:val="clear" w:color="auto" w:fill="FFFFFF"/>
          </w:tcPr>
          <w:p w14:paraId="39AA2F42" w14:textId="77777777" w:rsidR="00754F01" w:rsidRDefault="00000000">
            <w:pPr>
              <w:spacing w:after="0"/>
            </w:pPr>
            <w:r>
              <w:rPr>
                <w:sz w:val="14"/>
              </w:rPr>
              <w:t>Generally healthy account with some areas requiring monitoring.</w:t>
            </w:r>
          </w:p>
        </w:tc>
        <w:tc>
          <w:tcPr>
            <w:tcW w:w="4320" w:type="dxa"/>
            <w:shd w:val="clear" w:color="auto" w:fill="FFFFFF"/>
          </w:tcPr>
          <w:p w14:paraId="50E3B83D" w14:textId="77777777" w:rsidR="00754F01" w:rsidRDefault="00000000">
            <w:pPr>
              <w:spacing w:after="0"/>
            </w:pPr>
            <w:r>
              <w:rPr>
                <w:sz w:val="14"/>
              </w:rPr>
              <w:t>Review in regular cadence; maintain action list.</w:t>
            </w:r>
          </w:p>
        </w:tc>
      </w:tr>
      <w:tr w:rsidR="00754F01" w14:paraId="01BB0A26" w14:textId="77777777">
        <w:trPr>
          <w:jc w:val="center"/>
        </w:trPr>
        <w:tc>
          <w:tcPr>
            <w:tcW w:w="1584" w:type="dxa"/>
            <w:shd w:val="clear" w:color="auto" w:fill="F8FAFC"/>
          </w:tcPr>
          <w:p w14:paraId="209521D6" w14:textId="77777777" w:rsidR="00754F01" w:rsidRDefault="00000000">
            <w:pPr>
              <w:spacing w:after="0"/>
            </w:pPr>
            <w:r>
              <w:rPr>
                <w:sz w:val="14"/>
              </w:rPr>
              <w:t>55-69</w:t>
            </w:r>
          </w:p>
        </w:tc>
        <w:tc>
          <w:tcPr>
            <w:tcW w:w="1728" w:type="dxa"/>
            <w:shd w:val="clear" w:color="auto" w:fill="F8FAFC"/>
          </w:tcPr>
          <w:p w14:paraId="143FD52E" w14:textId="77777777" w:rsidR="00754F01" w:rsidRDefault="00000000">
            <w:pPr>
              <w:spacing w:after="0"/>
            </w:pPr>
            <w:r>
              <w:rPr>
                <w:sz w:val="14"/>
              </w:rPr>
              <w:t>Amber</w:t>
            </w:r>
          </w:p>
        </w:tc>
        <w:tc>
          <w:tcPr>
            <w:tcW w:w="7344" w:type="dxa"/>
            <w:shd w:val="clear" w:color="auto" w:fill="F8FAFC"/>
          </w:tcPr>
          <w:p w14:paraId="6FE1EF4B" w14:textId="77777777" w:rsidR="00754F01" w:rsidRDefault="00000000">
            <w:pPr>
              <w:spacing w:after="0"/>
            </w:pPr>
            <w:r>
              <w:rPr>
                <w:sz w:val="14"/>
              </w:rPr>
              <w:t>Risk exists in relationship, delivery, contract, finance, feedback, or growth pipeline.</w:t>
            </w:r>
          </w:p>
        </w:tc>
        <w:tc>
          <w:tcPr>
            <w:tcW w:w="4320" w:type="dxa"/>
            <w:shd w:val="clear" w:color="auto" w:fill="F8FAFC"/>
          </w:tcPr>
          <w:p w14:paraId="49A6092E" w14:textId="77777777" w:rsidR="00754F01" w:rsidRDefault="00000000">
            <w:pPr>
              <w:spacing w:after="0"/>
            </w:pPr>
            <w:r>
              <w:rPr>
                <w:sz w:val="14"/>
              </w:rPr>
              <w:t>Create action plan and monitor weekly/biweekly.</w:t>
            </w:r>
          </w:p>
        </w:tc>
      </w:tr>
      <w:tr w:rsidR="00754F01" w14:paraId="2687C6BE" w14:textId="77777777">
        <w:trPr>
          <w:jc w:val="center"/>
        </w:trPr>
        <w:tc>
          <w:tcPr>
            <w:tcW w:w="1584" w:type="dxa"/>
            <w:shd w:val="clear" w:color="auto" w:fill="FFFFFF"/>
          </w:tcPr>
          <w:p w14:paraId="7F80FE83" w14:textId="77777777" w:rsidR="00754F01" w:rsidRDefault="00000000">
            <w:pPr>
              <w:spacing w:after="0"/>
            </w:pPr>
            <w:r>
              <w:rPr>
                <w:sz w:val="14"/>
              </w:rPr>
              <w:t>40-54</w:t>
            </w:r>
          </w:p>
        </w:tc>
        <w:tc>
          <w:tcPr>
            <w:tcW w:w="1728" w:type="dxa"/>
            <w:shd w:val="clear" w:color="auto" w:fill="FFFFFF"/>
          </w:tcPr>
          <w:p w14:paraId="12B0D5F7" w14:textId="77777777" w:rsidR="00754F01" w:rsidRDefault="00000000">
            <w:pPr>
              <w:spacing w:after="0"/>
            </w:pPr>
            <w:r>
              <w:rPr>
                <w:sz w:val="14"/>
              </w:rPr>
              <w:t>Red</w:t>
            </w:r>
          </w:p>
        </w:tc>
        <w:tc>
          <w:tcPr>
            <w:tcW w:w="7344" w:type="dxa"/>
            <w:shd w:val="clear" w:color="auto" w:fill="FFFFFF"/>
          </w:tcPr>
          <w:p w14:paraId="250D1E34" w14:textId="77777777" w:rsidR="00754F01" w:rsidRDefault="00000000">
            <w:pPr>
              <w:spacing w:after="0"/>
            </w:pPr>
            <w:r>
              <w:rPr>
                <w:sz w:val="14"/>
              </w:rPr>
              <w:t>High account risk requiring leadership attention.</w:t>
            </w:r>
          </w:p>
        </w:tc>
        <w:tc>
          <w:tcPr>
            <w:tcW w:w="4320" w:type="dxa"/>
            <w:shd w:val="clear" w:color="auto" w:fill="FFFFFF"/>
          </w:tcPr>
          <w:p w14:paraId="034C7095" w14:textId="77777777" w:rsidR="00754F01" w:rsidRDefault="00000000">
            <w:pPr>
              <w:spacing w:after="0"/>
            </w:pPr>
            <w:r>
              <w:rPr>
                <w:sz w:val="14"/>
              </w:rPr>
              <w:t>Leadership review, mitigation plan, and tracked recovery actions.</w:t>
            </w:r>
          </w:p>
        </w:tc>
      </w:tr>
      <w:tr w:rsidR="00754F01" w14:paraId="6F65BCD9" w14:textId="77777777">
        <w:trPr>
          <w:jc w:val="center"/>
        </w:trPr>
        <w:tc>
          <w:tcPr>
            <w:tcW w:w="1584" w:type="dxa"/>
            <w:shd w:val="clear" w:color="auto" w:fill="F8FAFC"/>
          </w:tcPr>
          <w:p w14:paraId="41E02CDC" w14:textId="77777777" w:rsidR="00754F01" w:rsidRDefault="00000000">
            <w:pPr>
              <w:spacing w:after="0"/>
            </w:pPr>
            <w:r>
              <w:rPr>
                <w:sz w:val="14"/>
              </w:rPr>
              <w:t>Below 40</w:t>
            </w:r>
          </w:p>
        </w:tc>
        <w:tc>
          <w:tcPr>
            <w:tcW w:w="1728" w:type="dxa"/>
            <w:shd w:val="clear" w:color="auto" w:fill="F8FAFC"/>
          </w:tcPr>
          <w:p w14:paraId="5025C97D" w14:textId="77777777" w:rsidR="00754F01" w:rsidRDefault="00000000">
            <w:pPr>
              <w:spacing w:after="0"/>
            </w:pPr>
            <w:r>
              <w:rPr>
                <w:sz w:val="14"/>
              </w:rPr>
              <w:t>Critical</w:t>
            </w:r>
          </w:p>
        </w:tc>
        <w:tc>
          <w:tcPr>
            <w:tcW w:w="7344" w:type="dxa"/>
            <w:shd w:val="clear" w:color="auto" w:fill="F8FAFC"/>
          </w:tcPr>
          <w:p w14:paraId="54AFAAE2" w14:textId="77777777" w:rsidR="00754F01" w:rsidRDefault="00000000">
            <w:pPr>
              <w:spacing w:after="0"/>
            </w:pPr>
            <w:r>
              <w:rPr>
                <w:sz w:val="14"/>
              </w:rPr>
              <w:t>Immediate risk of churn, severe escalation, major delivery issue, or commercial exposure.</w:t>
            </w:r>
          </w:p>
        </w:tc>
        <w:tc>
          <w:tcPr>
            <w:tcW w:w="4320" w:type="dxa"/>
            <w:shd w:val="clear" w:color="auto" w:fill="F8FAFC"/>
          </w:tcPr>
          <w:p w14:paraId="723B7E35" w14:textId="77777777" w:rsidR="00754F01" w:rsidRDefault="00000000">
            <w:pPr>
              <w:spacing w:after="0"/>
            </w:pPr>
            <w:r>
              <w:rPr>
                <w:sz w:val="14"/>
              </w:rPr>
              <w:t>Immediate executive sponsor involvement and escalation workflow.</w:t>
            </w:r>
          </w:p>
        </w:tc>
      </w:tr>
    </w:tbl>
    <w:p w14:paraId="2D0ACBF1" w14:textId="77777777" w:rsidR="00754F01" w:rsidRDefault="00754F01"/>
    <w:p w14:paraId="123EA0D0" w14:textId="77777777" w:rsidR="00754F01" w:rsidRDefault="00000000">
      <w:pPr>
        <w:pStyle w:val="Heading2"/>
        <w:spacing w:before="100" w:after="40"/>
      </w:pPr>
      <w:r>
        <w:lastRenderedPageBreak/>
        <w:t>Score Governance Rules</w:t>
      </w:r>
    </w:p>
    <w:p w14:paraId="07AC1140" w14:textId="77777777" w:rsidR="00754F01" w:rsidRDefault="00000000">
      <w:pPr>
        <w:pStyle w:val="ListBullet"/>
        <w:spacing w:after="20"/>
      </w:pPr>
      <w:r>
        <w:rPr>
          <w:sz w:val="18"/>
        </w:rPr>
        <w:t>Every score formula should have a version number and effective date.</w:t>
      </w:r>
    </w:p>
    <w:p w14:paraId="6F1E74E0" w14:textId="77777777" w:rsidR="00754F01" w:rsidRDefault="00000000">
      <w:pPr>
        <w:pStyle w:val="ListBullet"/>
        <w:spacing w:after="20"/>
      </w:pPr>
      <w:r>
        <w:rPr>
          <w:sz w:val="18"/>
        </w:rPr>
        <w:t>Score inputs should be traceable to source records such as contracts, meetings, feedback, escalations, project health, and financial data.</w:t>
      </w:r>
    </w:p>
    <w:p w14:paraId="7E76B127" w14:textId="77777777" w:rsidR="00754F01" w:rsidRDefault="00000000">
      <w:pPr>
        <w:pStyle w:val="ListBullet"/>
        <w:spacing w:after="20"/>
      </w:pPr>
      <w:r>
        <w:rPr>
          <w:sz w:val="18"/>
        </w:rPr>
        <w:t>Manual score overrides should require reason, approver, timestamp, and expiry date.</w:t>
      </w:r>
    </w:p>
    <w:p w14:paraId="2A772812" w14:textId="77777777" w:rsidR="00754F01" w:rsidRDefault="00000000">
      <w:pPr>
        <w:pStyle w:val="ListBullet"/>
        <w:spacing w:after="20"/>
      </w:pPr>
      <w:r>
        <w:rPr>
          <w:sz w:val="18"/>
        </w:rPr>
        <w:t>Score recalculation should run automatically when key input data changes and periodically through scheduled jobs.</w:t>
      </w:r>
    </w:p>
    <w:p w14:paraId="3848FA9B" w14:textId="77777777" w:rsidR="00754F01" w:rsidRDefault="00000000">
      <w:pPr>
        <w:pStyle w:val="ListBullet"/>
        <w:spacing w:after="20"/>
      </w:pPr>
      <w:r>
        <w:rPr>
          <w:sz w:val="18"/>
        </w:rPr>
        <w:t>Historical scores should be preserved for trend analysis and leadership reporting.</w:t>
      </w:r>
    </w:p>
    <w:p w14:paraId="62C2CB65" w14:textId="77777777" w:rsidR="00754F01" w:rsidRDefault="00000000">
      <w:pPr>
        <w:pStyle w:val="Heading1"/>
        <w:spacing w:before="160" w:after="80"/>
      </w:pPr>
      <w:r>
        <w:t>8. Contract, Commercial, Project, and Financial Health</w:t>
      </w:r>
    </w:p>
    <w:p w14:paraId="6601DFA5" w14:textId="77777777" w:rsidR="00754F01" w:rsidRDefault="00000000">
      <w:pPr>
        <w:pStyle w:val="Heading2"/>
        <w:spacing w:before="100" w:after="40"/>
      </w:pPr>
      <w:r>
        <w:t>8.1 Contract Scoring</w:t>
      </w:r>
    </w:p>
    <w:p w14:paraId="70EDA3BE" w14:textId="77777777" w:rsidR="00754F01" w:rsidRDefault="00000000">
      <w:pPr>
        <w:spacing w:after="80"/>
      </w:pPr>
      <w:r>
        <w:t>Contract scoring evaluates the commercial value and stability of the account. It should support time-based/T&amp;M, staff augmentation, fixed-price, retainer, dedicated team, support and maintenance, and hybrid contracts.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1872"/>
        <w:gridCol w:w="9936"/>
      </w:tblGrid>
      <w:tr w:rsidR="00754F01" w14:paraId="4FEED4B5" w14:textId="77777777">
        <w:trPr>
          <w:tblHeader/>
          <w:jc w:val="center"/>
        </w:trPr>
        <w:tc>
          <w:tcPr>
            <w:tcW w:w="3168" w:type="dxa"/>
            <w:shd w:val="clear" w:color="auto" w:fill="1E293B"/>
          </w:tcPr>
          <w:p w14:paraId="67AF91F4" w14:textId="77777777" w:rsidR="00754F01" w:rsidRDefault="00000000">
            <w:pPr>
              <w:spacing w:after="0"/>
            </w:pPr>
            <w:r>
              <w:rPr>
                <w:b/>
                <w:color w:val="FFFFFF"/>
                <w:sz w:val="16"/>
              </w:rPr>
              <w:t>Contract Factor</w:t>
            </w:r>
          </w:p>
        </w:tc>
        <w:tc>
          <w:tcPr>
            <w:tcW w:w="1872" w:type="dxa"/>
            <w:shd w:val="clear" w:color="auto" w:fill="1E293B"/>
          </w:tcPr>
          <w:p w14:paraId="557F2710" w14:textId="77777777" w:rsidR="00754F01" w:rsidRDefault="00000000">
            <w:pPr>
              <w:spacing w:after="0"/>
            </w:pPr>
            <w:r>
              <w:rPr>
                <w:b/>
                <w:color w:val="FFFFFF"/>
                <w:sz w:val="16"/>
              </w:rPr>
              <w:t>Suggested Weight</w:t>
            </w:r>
          </w:p>
        </w:tc>
        <w:tc>
          <w:tcPr>
            <w:tcW w:w="9936" w:type="dxa"/>
            <w:shd w:val="clear" w:color="auto" w:fill="1E293B"/>
          </w:tcPr>
          <w:p w14:paraId="0A0A8076" w14:textId="77777777" w:rsidR="00754F01" w:rsidRDefault="00000000">
            <w:pPr>
              <w:spacing w:after="0"/>
            </w:pPr>
            <w:r>
              <w:rPr>
                <w:b/>
                <w:color w:val="FFFFFF"/>
                <w:sz w:val="16"/>
              </w:rPr>
              <w:t>Example Inputs</w:t>
            </w:r>
          </w:p>
        </w:tc>
      </w:tr>
      <w:tr w:rsidR="00754F01" w14:paraId="00136363" w14:textId="77777777">
        <w:trPr>
          <w:jc w:val="center"/>
        </w:trPr>
        <w:tc>
          <w:tcPr>
            <w:tcW w:w="3168" w:type="dxa"/>
            <w:shd w:val="clear" w:color="auto" w:fill="F8FAFC"/>
          </w:tcPr>
          <w:p w14:paraId="1862F32E" w14:textId="77777777" w:rsidR="00754F01" w:rsidRDefault="00000000">
            <w:pPr>
              <w:spacing w:after="0"/>
            </w:pPr>
            <w:r>
              <w:rPr>
                <w:sz w:val="16"/>
              </w:rPr>
              <w:t>Contract value</w:t>
            </w:r>
          </w:p>
        </w:tc>
        <w:tc>
          <w:tcPr>
            <w:tcW w:w="1872" w:type="dxa"/>
            <w:shd w:val="clear" w:color="auto" w:fill="F8FAFC"/>
          </w:tcPr>
          <w:p w14:paraId="2717F3DE" w14:textId="77777777" w:rsidR="00754F01" w:rsidRDefault="00000000">
            <w:pPr>
              <w:spacing w:after="0"/>
            </w:pPr>
            <w:r>
              <w:rPr>
                <w:sz w:val="16"/>
              </w:rPr>
              <w:t>20%</w:t>
            </w:r>
          </w:p>
        </w:tc>
        <w:tc>
          <w:tcPr>
            <w:tcW w:w="9936" w:type="dxa"/>
            <w:shd w:val="clear" w:color="auto" w:fill="F8FAFC"/>
          </w:tcPr>
          <w:p w14:paraId="5CF3626A" w14:textId="77777777" w:rsidR="00754F01" w:rsidRDefault="00000000">
            <w:pPr>
              <w:spacing w:after="0"/>
            </w:pPr>
            <w:r>
              <w:rPr>
                <w:sz w:val="16"/>
              </w:rPr>
              <w:t>Total contract value, monthly recurring revenue, annualized value.</w:t>
            </w:r>
          </w:p>
        </w:tc>
      </w:tr>
      <w:tr w:rsidR="00754F01" w14:paraId="4AD9DEF9" w14:textId="77777777">
        <w:trPr>
          <w:jc w:val="center"/>
        </w:trPr>
        <w:tc>
          <w:tcPr>
            <w:tcW w:w="3168" w:type="dxa"/>
            <w:shd w:val="clear" w:color="auto" w:fill="FFFFFF"/>
          </w:tcPr>
          <w:p w14:paraId="02D88F81" w14:textId="77777777" w:rsidR="00754F01" w:rsidRDefault="00000000">
            <w:pPr>
              <w:spacing w:after="0"/>
            </w:pPr>
            <w:r>
              <w:rPr>
                <w:sz w:val="16"/>
              </w:rPr>
              <w:t>Profit margin</w:t>
            </w:r>
          </w:p>
        </w:tc>
        <w:tc>
          <w:tcPr>
            <w:tcW w:w="1872" w:type="dxa"/>
            <w:shd w:val="clear" w:color="auto" w:fill="FFFFFF"/>
          </w:tcPr>
          <w:p w14:paraId="490606BB" w14:textId="77777777" w:rsidR="00754F01" w:rsidRDefault="00000000">
            <w:pPr>
              <w:spacing w:after="0"/>
            </w:pPr>
            <w:r>
              <w:rPr>
                <w:sz w:val="16"/>
              </w:rPr>
              <w:t>20%</w:t>
            </w:r>
          </w:p>
        </w:tc>
        <w:tc>
          <w:tcPr>
            <w:tcW w:w="9936" w:type="dxa"/>
            <w:shd w:val="clear" w:color="auto" w:fill="FFFFFF"/>
          </w:tcPr>
          <w:p w14:paraId="073D0447" w14:textId="77777777" w:rsidR="00754F01" w:rsidRDefault="00000000">
            <w:pPr>
              <w:spacing w:after="0"/>
            </w:pPr>
            <w:r>
              <w:rPr>
                <w:sz w:val="16"/>
              </w:rPr>
              <w:t>Gross margin, billing rate, cost rate, delivery cost.</w:t>
            </w:r>
          </w:p>
        </w:tc>
      </w:tr>
      <w:tr w:rsidR="00754F01" w14:paraId="2F494714" w14:textId="77777777">
        <w:trPr>
          <w:jc w:val="center"/>
        </w:trPr>
        <w:tc>
          <w:tcPr>
            <w:tcW w:w="3168" w:type="dxa"/>
            <w:shd w:val="clear" w:color="auto" w:fill="F8FAFC"/>
          </w:tcPr>
          <w:p w14:paraId="234BE5BA" w14:textId="77777777" w:rsidR="00754F01" w:rsidRDefault="00000000">
            <w:pPr>
              <w:spacing w:after="0"/>
            </w:pPr>
            <w:r>
              <w:rPr>
                <w:sz w:val="16"/>
              </w:rPr>
              <w:t>Contract duration</w:t>
            </w:r>
          </w:p>
        </w:tc>
        <w:tc>
          <w:tcPr>
            <w:tcW w:w="1872" w:type="dxa"/>
            <w:shd w:val="clear" w:color="auto" w:fill="F8FAFC"/>
          </w:tcPr>
          <w:p w14:paraId="31B8E04C" w14:textId="77777777" w:rsidR="00754F01" w:rsidRDefault="00000000">
            <w:pPr>
              <w:spacing w:after="0"/>
            </w:pPr>
            <w:r>
              <w:rPr>
                <w:sz w:val="16"/>
              </w:rPr>
              <w:t>15%</w:t>
            </w:r>
          </w:p>
        </w:tc>
        <w:tc>
          <w:tcPr>
            <w:tcW w:w="9936" w:type="dxa"/>
            <w:shd w:val="clear" w:color="auto" w:fill="F8FAFC"/>
          </w:tcPr>
          <w:p w14:paraId="1C818147" w14:textId="77777777" w:rsidR="00754F01" w:rsidRDefault="00000000">
            <w:pPr>
              <w:spacing w:after="0"/>
            </w:pPr>
            <w:r>
              <w:rPr>
                <w:sz w:val="16"/>
              </w:rPr>
              <w:t>Start date, end date, remaining duration, renewal date.</w:t>
            </w:r>
          </w:p>
        </w:tc>
      </w:tr>
      <w:tr w:rsidR="00754F01" w14:paraId="51F2E7B9" w14:textId="77777777">
        <w:trPr>
          <w:jc w:val="center"/>
        </w:trPr>
        <w:tc>
          <w:tcPr>
            <w:tcW w:w="3168" w:type="dxa"/>
            <w:shd w:val="clear" w:color="auto" w:fill="FFFFFF"/>
          </w:tcPr>
          <w:p w14:paraId="29388C47" w14:textId="77777777" w:rsidR="00754F01" w:rsidRDefault="00000000">
            <w:pPr>
              <w:spacing w:after="0"/>
            </w:pPr>
            <w:r>
              <w:rPr>
                <w:sz w:val="16"/>
              </w:rPr>
              <w:t>Renewal probability</w:t>
            </w:r>
          </w:p>
        </w:tc>
        <w:tc>
          <w:tcPr>
            <w:tcW w:w="1872" w:type="dxa"/>
            <w:shd w:val="clear" w:color="auto" w:fill="FFFFFF"/>
          </w:tcPr>
          <w:p w14:paraId="796A5A9A" w14:textId="77777777" w:rsidR="00754F01" w:rsidRDefault="00000000">
            <w:pPr>
              <w:spacing w:after="0"/>
            </w:pPr>
            <w:r>
              <w:rPr>
                <w:sz w:val="16"/>
              </w:rPr>
              <w:t>15%</w:t>
            </w:r>
          </w:p>
        </w:tc>
        <w:tc>
          <w:tcPr>
            <w:tcW w:w="9936" w:type="dxa"/>
            <w:shd w:val="clear" w:color="auto" w:fill="FFFFFF"/>
          </w:tcPr>
          <w:p w14:paraId="0022CBD9" w14:textId="77777777" w:rsidR="00754F01" w:rsidRDefault="00000000">
            <w:pPr>
              <w:spacing w:after="0"/>
            </w:pPr>
            <w:r>
              <w:rPr>
                <w:sz w:val="16"/>
              </w:rPr>
              <w:t>Sponsor support, delivery satisfaction, current renewal discussions.</w:t>
            </w:r>
          </w:p>
        </w:tc>
      </w:tr>
      <w:tr w:rsidR="00754F01" w14:paraId="14B44D53" w14:textId="77777777">
        <w:trPr>
          <w:jc w:val="center"/>
        </w:trPr>
        <w:tc>
          <w:tcPr>
            <w:tcW w:w="3168" w:type="dxa"/>
            <w:shd w:val="clear" w:color="auto" w:fill="F8FAFC"/>
          </w:tcPr>
          <w:p w14:paraId="6EB07E45" w14:textId="77777777" w:rsidR="00754F01" w:rsidRDefault="00000000">
            <w:pPr>
              <w:spacing w:after="0"/>
            </w:pPr>
            <w:r>
              <w:rPr>
                <w:sz w:val="16"/>
              </w:rPr>
              <w:t>Payment health</w:t>
            </w:r>
          </w:p>
        </w:tc>
        <w:tc>
          <w:tcPr>
            <w:tcW w:w="1872" w:type="dxa"/>
            <w:shd w:val="clear" w:color="auto" w:fill="F8FAFC"/>
          </w:tcPr>
          <w:p w14:paraId="03E91209" w14:textId="77777777" w:rsidR="00754F01" w:rsidRDefault="00000000">
            <w:pPr>
              <w:spacing w:after="0"/>
            </w:pPr>
            <w:r>
              <w:rPr>
                <w:sz w:val="16"/>
              </w:rPr>
              <w:t>10%</w:t>
            </w:r>
          </w:p>
        </w:tc>
        <w:tc>
          <w:tcPr>
            <w:tcW w:w="9936" w:type="dxa"/>
            <w:shd w:val="clear" w:color="auto" w:fill="F8FAFC"/>
          </w:tcPr>
          <w:p w14:paraId="1F658537" w14:textId="77777777" w:rsidR="00754F01" w:rsidRDefault="00000000">
            <w:pPr>
              <w:spacing w:after="0"/>
            </w:pPr>
            <w:r>
              <w:rPr>
                <w:sz w:val="16"/>
              </w:rPr>
              <w:t>Invoice aging, delayed payments, disputed invoices.</w:t>
            </w:r>
          </w:p>
        </w:tc>
      </w:tr>
      <w:tr w:rsidR="00754F01" w14:paraId="50759FB9" w14:textId="77777777">
        <w:trPr>
          <w:jc w:val="center"/>
        </w:trPr>
        <w:tc>
          <w:tcPr>
            <w:tcW w:w="3168" w:type="dxa"/>
            <w:shd w:val="clear" w:color="auto" w:fill="FFFFFF"/>
          </w:tcPr>
          <w:p w14:paraId="6407216C" w14:textId="77777777" w:rsidR="00754F01" w:rsidRDefault="00000000">
            <w:pPr>
              <w:spacing w:after="0"/>
            </w:pPr>
            <w:r>
              <w:rPr>
                <w:sz w:val="16"/>
              </w:rPr>
              <w:t>Scope stability</w:t>
            </w:r>
          </w:p>
        </w:tc>
        <w:tc>
          <w:tcPr>
            <w:tcW w:w="1872" w:type="dxa"/>
            <w:shd w:val="clear" w:color="auto" w:fill="FFFFFF"/>
          </w:tcPr>
          <w:p w14:paraId="009A15E3" w14:textId="77777777" w:rsidR="00754F01" w:rsidRDefault="00000000">
            <w:pPr>
              <w:spacing w:after="0"/>
            </w:pPr>
            <w:r>
              <w:rPr>
                <w:sz w:val="16"/>
              </w:rPr>
              <w:t>10%</w:t>
            </w:r>
          </w:p>
        </w:tc>
        <w:tc>
          <w:tcPr>
            <w:tcW w:w="9936" w:type="dxa"/>
            <w:shd w:val="clear" w:color="auto" w:fill="FFFFFF"/>
          </w:tcPr>
          <w:p w14:paraId="32465D4A" w14:textId="77777777" w:rsidR="00754F01" w:rsidRDefault="00000000">
            <w:pPr>
              <w:spacing w:after="0"/>
            </w:pPr>
            <w:r>
              <w:rPr>
                <w:sz w:val="16"/>
              </w:rPr>
              <w:t>Scope creep, change requests, requirement volatility.</w:t>
            </w:r>
          </w:p>
        </w:tc>
      </w:tr>
      <w:tr w:rsidR="00754F01" w14:paraId="0F2BBCC4" w14:textId="77777777">
        <w:trPr>
          <w:jc w:val="center"/>
        </w:trPr>
        <w:tc>
          <w:tcPr>
            <w:tcW w:w="3168" w:type="dxa"/>
            <w:shd w:val="clear" w:color="auto" w:fill="F8FAFC"/>
          </w:tcPr>
          <w:p w14:paraId="4B7D5842" w14:textId="77777777" w:rsidR="00754F01" w:rsidRDefault="00000000">
            <w:pPr>
              <w:spacing w:after="0"/>
            </w:pPr>
            <w:r>
              <w:rPr>
                <w:sz w:val="16"/>
              </w:rPr>
              <w:t>Client feedback</w:t>
            </w:r>
          </w:p>
        </w:tc>
        <w:tc>
          <w:tcPr>
            <w:tcW w:w="1872" w:type="dxa"/>
            <w:shd w:val="clear" w:color="auto" w:fill="F8FAFC"/>
          </w:tcPr>
          <w:p w14:paraId="22AFA841" w14:textId="77777777" w:rsidR="00754F01" w:rsidRDefault="00000000">
            <w:pPr>
              <w:spacing w:after="0"/>
            </w:pPr>
            <w:r>
              <w:rPr>
                <w:sz w:val="16"/>
              </w:rPr>
              <w:t>10%</w:t>
            </w:r>
          </w:p>
        </w:tc>
        <w:tc>
          <w:tcPr>
            <w:tcW w:w="9936" w:type="dxa"/>
            <w:shd w:val="clear" w:color="auto" w:fill="F8FAFC"/>
          </w:tcPr>
          <w:p w14:paraId="47D69C01" w14:textId="77777777" w:rsidR="00754F01" w:rsidRDefault="00000000">
            <w:pPr>
              <w:spacing w:after="0"/>
            </w:pPr>
            <w:r>
              <w:rPr>
                <w:sz w:val="16"/>
              </w:rPr>
              <w:t>CSAT, NPS, sentiment, escalation history.</w:t>
            </w:r>
          </w:p>
        </w:tc>
      </w:tr>
    </w:tbl>
    <w:p w14:paraId="1BF55BFC" w14:textId="77777777" w:rsidR="00754F01" w:rsidRDefault="00754F01"/>
    <w:p w14:paraId="2ED68F8A" w14:textId="77777777" w:rsidR="00754F01" w:rsidRDefault="00000000">
      <w:pPr>
        <w:pStyle w:val="Heading2"/>
        <w:spacing w:before="100" w:after="40"/>
      </w:pPr>
      <w:r>
        <w:t>8.2 Project Health and RAG Analysis</w:t>
      </w:r>
    </w:p>
    <w:p w14:paraId="784D756D" w14:textId="77777777" w:rsidR="00754F01" w:rsidRDefault="00000000">
      <w:pPr>
        <w:spacing w:after="80"/>
      </w:pPr>
      <w:r>
        <w:t>In this document, RAG means Red, Amber, and Green status. Project health should reflect delivery performance and should feed the overall account health score.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736"/>
        <w:gridCol w:w="6336"/>
        <w:gridCol w:w="5904"/>
      </w:tblGrid>
      <w:tr w:rsidR="00754F01" w14:paraId="4D31A1AD" w14:textId="77777777">
        <w:trPr>
          <w:tblHeader/>
          <w:jc w:val="center"/>
        </w:trPr>
        <w:tc>
          <w:tcPr>
            <w:tcW w:w="2736" w:type="dxa"/>
            <w:shd w:val="clear" w:color="auto" w:fill="1E293B"/>
          </w:tcPr>
          <w:p w14:paraId="4E9EBDB3" w14:textId="77777777" w:rsidR="00754F01" w:rsidRDefault="00000000">
            <w:pPr>
              <w:spacing w:after="0"/>
            </w:pPr>
            <w:r>
              <w:rPr>
                <w:b/>
                <w:color w:val="FFFFFF"/>
                <w:sz w:val="14"/>
              </w:rPr>
              <w:t>Health Area</w:t>
            </w:r>
          </w:p>
        </w:tc>
        <w:tc>
          <w:tcPr>
            <w:tcW w:w="6336" w:type="dxa"/>
            <w:shd w:val="clear" w:color="auto" w:fill="1E293B"/>
          </w:tcPr>
          <w:p w14:paraId="3AE05378" w14:textId="77777777" w:rsidR="00754F01" w:rsidRDefault="00000000">
            <w:pPr>
              <w:spacing w:after="0"/>
            </w:pPr>
            <w:r>
              <w:rPr>
                <w:b/>
                <w:color w:val="FFFFFF"/>
                <w:sz w:val="14"/>
              </w:rPr>
              <w:t>What to Track</w:t>
            </w:r>
          </w:p>
        </w:tc>
        <w:tc>
          <w:tcPr>
            <w:tcW w:w="5904" w:type="dxa"/>
            <w:shd w:val="clear" w:color="auto" w:fill="1E293B"/>
          </w:tcPr>
          <w:p w14:paraId="4AEEFB75" w14:textId="77777777" w:rsidR="00754F01" w:rsidRDefault="00000000">
            <w:pPr>
              <w:spacing w:after="0"/>
            </w:pPr>
            <w:r>
              <w:rPr>
                <w:b/>
                <w:color w:val="FFFFFF"/>
                <w:sz w:val="14"/>
              </w:rPr>
              <w:t>Examples of Risk Signals</w:t>
            </w:r>
          </w:p>
        </w:tc>
      </w:tr>
      <w:tr w:rsidR="00754F01" w14:paraId="533DC5FB" w14:textId="77777777">
        <w:trPr>
          <w:jc w:val="center"/>
        </w:trPr>
        <w:tc>
          <w:tcPr>
            <w:tcW w:w="2736" w:type="dxa"/>
            <w:shd w:val="clear" w:color="auto" w:fill="F8FAFC"/>
          </w:tcPr>
          <w:p w14:paraId="04145274" w14:textId="77777777" w:rsidR="00754F01" w:rsidRDefault="00000000">
            <w:pPr>
              <w:spacing w:after="0"/>
            </w:pPr>
            <w:r>
              <w:rPr>
                <w:sz w:val="14"/>
              </w:rPr>
              <w:t>Project Health</w:t>
            </w:r>
          </w:p>
        </w:tc>
        <w:tc>
          <w:tcPr>
            <w:tcW w:w="6336" w:type="dxa"/>
            <w:shd w:val="clear" w:color="auto" w:fill="F8FAFC"/>
          </w:tcPr>
          <w:p w14:paraId="1AABCF22" w14:textId="77777777" w:rsidR="00754F01" w:rsidRDefault="00000000">
            <w:pPr>
              <w:spacing w:after="0"/>
            </w:pPr>
            <w:r>
              <w:rPr>
                <w:sz w:val="14"/>
              </w:rPr>
              <w:t>Timeline, milestone progress, quality, scope stability, change requests, client satisfaction.</w:t>
            </w:r>
          </w:p>
        </w:tc>
        <w:tc>
          <w:tcPr>
            <w:tcW w:w="5904" w:type="dxa"/>
            <w:shd w:val="clear" w:color="auto" w:fill="F8FAFC"/>
          </w:tcPr>
          <w:p w14:paraId="4C361E86" w14:textId="77777777" w:rsidR="00754F01" w:rsidRDefault="00000000">
            <w:pPr>
              <w:spacing w:after="0"/>
            </w:pPr>
            <w:r>
              <w:rPr>
                <w:sz w:val="14"/>
              </w:rPr>
              <w:t>Delayed milestones, repeated defects, unclear requirements, client dissatisfaction.</w:t>
            </w:r>
          </w:p>
        </w:tc>
      </w:tr>
      <w:tr w:rsidR="00754F01" w14:paraId="3B8D1CD8" w14:textId="77777777">
        <w:trPr>
          <w:jc w:val="center"/>
        </w:trPr>
        <w:tc>
          <w:tcPr>
            <w:tcW w:w="2736" w:type="dxa"/>
            <w:shd w:val="clear" w:color="auto" w:fill="FFFFFF"/>
          </w:tcPr>
          <w:p w14:paraId="03E11D15" w14:textId="77777777" w:rsidR="00754F01" w:rsidRDefault="00000000">
            <w:pPr>
              <w:spacing w:after="0"/>
            </w:pPr>
            <w:r>
              <w:rPr>
                <w:sz w:val="14"/>
              </w:rPr>
              <w:t>Resource / Source Health</w:t>
            </w:r>
          </w:p>
        </w:tc>
        <w:tc>
          <w:tcPr>
            <w:tcW w:w="6336" w:type="dxa"/>
            <w:shd w:val="clear" w:color="auto" w:fill="FFFFFF"/>
          </w:tcPr>
          <w:p w14:paraId="6E255B82" w14:textId="77777777" w:rsidR="00754F01" w:rsidRDefault="00000000">
            <w:pPr>
              <w:spacing w:after="0"/>
            </w:pPr>
            <w:r>
              <w:rPr>
                <w:sz w:val="14"/>
              </w:rPr>
              <w:t>Team availability, skill fit, attrition risk, ramp-up time, backup resources.</w:t>
            </w:r>
          </w:p>
        </w:tc>
        <w:tc>
          <w:tcPr>
            <w:tcW w:w="5904" w:type="dxa"/>
            <w:shd w:val="clear" w:color="auto" w:fill="FFFFFF"/>
          </w:tcPr>
          <w:p w14:paraId="2A3482DD" w14:textId="77777777" w:rsidR="00754F01" w:rsidRDefault="00000000">
            <w:pPr>
              <w:spacing w:after="0"/>
            </w:pPr>
            <w:r>
              <w:rPr>
                <w:sz w:val="14"/>
              </w:rPr>
              <w:t>Single-resource dependency, over-allocation, skill mismatch, unexpected unavailability.</w:t>
            </w:r>
          </w:p>
        </w:tc>
      </w:tr>
      <w:tr w:rsidR="00754F01" w14:paraId="07562E08" w14:textId="77777777">
        <w:trPr>
          <w:jc w:val="center"/>
        </w:trPr>
        <w:tc>
          <w:tcPr>
            <w:tcW w:w="2736" w:type="dxa"/>
            <w:shd w:val="clear" w:color="auto" w:fill="F8FAFC"/>
          </w:tcPr>
          <w:p w14:paraId="2F986C07" w14:textId="77777777" w:rsidR="00754F01" w:rsidRDefault="00000000">
            <w:pPr>
              <w:spacing w:after="0"/>
            </w:pPr>
            <w:r>
              <w:rPr>
                <w:sz w:val="14"/>
              </w:rPr>
              <w:t>Profit Health</w:t>
            </w:r>
          </w:p>
        </w:tc>
        <w:tc>
          <w:tcPr>
            <w:tcW w:w="6336" w:type="dxa"/>
            <w:shd w:val="clear" w:color="auto" w:fill="F8FAFC"/>
          </w:tcPr>
          <w:p w14:paraId="05750F0E" w14:textId="77777777" w:rsidR="00754F01" w:rsidRDefault="00000000">
            <w:pPr>
              <w:spacing w:after="0"/>
            </w:pPr>
            <w:r>
              <w:rPr>
                <w:sz w:val="14"/>
              </w:rPr>
              <w:t>Margin, utilization, change request recovery, cost leakage.</w:t>
            </w:r>
          </w:p>
        </w:tc>
        <w:tc>
          <w:tcPr>
            <w:tcW w:w="5904" w:type="dxa"/>
            <w:shd w:val="clear" w:color="auto" w:fill="F8FAFC"/>
          </w:tcPr>
          <w:p w14:paraId="76CF3CA3" w14:textId="77777777" w:rsidR="00754F01" w:rsidRDefault="00000000">
            <w:pPr>
              <w:spacing w:after="0"/>
            </w:pPr>
            <w:r>
              <w:rPr>
                <w:sz w:val="14"/>
              </w:rPr>
              <w:t>Low margin, unbilled work, excessive rework, scope creep.</w:t>
            </w:r>
          </w:p>
        </w:tc>
      </w:tr>
      <w:tr w:rsidR="00754F01" w14:paraId="4D7FAC2B" w14:textId="77777777">
        <w:trPr>
          <w:jc w:val="center"/>
        </w:trPr>
        <w:tc>
          <w:tcPr>
            <w:tcW w:w="2736" w:type="dxa"/>
            <w:shd w:val="clear" w:color="auto" w:fill="FFFFFF"/>
          </w:tcPr>
          <w:p w14:paraId="1030A347" w14:textId="77777777" w:rsidR="00754F01" w:rsidRDefault="00000000">
            <w:pPr>
              <w:spacing w:after="0"/>
            </w:pPr>
            <w:r>
              <w:rPr>
                <w:sz w:val="14"/>
              </w:rPr>
              <w:t>Financial Health</w:t>
            </w:r>
          </w:p>
        </w:tc>
        <w:tc>
          <w:tcPr>
            <w:tcW w:w="6336" w:type="dxa"/>
            <w:shd w:val="clear" w:color="auto" w:fill="FFFFFF"/>
          </w:tcPr>
          <w:p w14:paraId="34F4A160" w14:textId="77777777" w:rsidR="00754F01" w:rsidRDefault="00000000">
            <w:pPr>
              <w:spacing w:after="0"/>
            </w:pPr>
            <w:r>
              <w:rPr>
                <w:sz w:val="14"/>
              </w:rPr>
              <w:t>Revenue stability, payment health, billing status, invoice aging.</w:t>
            </w:r>
          </w:p>
        </w:tc>
        <w:tc>
          <w:tcPr>
            <w:tcW w:w="5904" w:type="dxa"/>
            <w:shd w:val="clear" w:color="auto" w:fill="FFFFFF"/>
          </w:tcPr>
          <w:p w14:paraId="27DFBDC3" w14:textId="77777777" w:rsidR="00754F01" w:rsidRDefault="00000000">
            <w:pPr>
              <w:spacing w:after="0"/>
            </w:pPr>
            <w:r>
              <w:rPr>
                <w:sz w:val="14"/>
              </w:rPr>
              <w:t>Delayed payments, invoice disputes, contract value decline.</w:t>
            </w:r>
          </w:p>
        </w:tc>
      </w:tr>
    </w:tbl>
    <w:p w14:paraId="35FCCEA7" w14:textId="77777777" w:rsidR="00754F01" w:rsidRDefault="00754F01"/>
    <w:p w14:paraId="3E90BF20" w14:textId="77777777" w:rsidR="00754F01" w:rsidRDefault="00000000">
      <w:pPr>
        <w:pStyle w:val="Heading2"/>
        <w:spacing w:before="100" w:after="40"/>
      </w:pPr>
      <w:r>
        <w:t>8.3 Activities to Increase Score</w:t>
      </w:r>
    </w:p>
    <w:p w14:paraId="5200FC06" w14:textId="77777777" w:rsidR="00754F01" w:rsidRDefault="00000000">
      <w:pPr>
        <w:pStyle w:val="ListBullet"/>
        <w:spacing w:after="20"/>
      </w:pPr>
      <w:r>
        <w:rPr>
          <w:sz w:val="18"/>
        </w:rPr>
        <w:t>Create project recovery actions for Red or Amber project health.</w:t>
      </w:r>
    </w:p>
    <w:p w14:paraId="0AD16460" w14:textId="77777777" w:rsidR="00754F01" w:rsidRDefault="00000000">
      <w:pPr>
        <w:pStyle w:val="ListBullet"/>
        <w:spacing w:after="20"/>
      </w:pPr>
      <w:r>
        <w:rPr>
          <w:sz w:val="18"/>
        </w:rPr>
        <w:t>Improve profit health by reducing leakage, formalizing change requests, and reviewing margin drivers.</w:t>
      </w:r>
    </w:p>
    <w:p w14:paraId="1E046376" w14:textId="77777777" w:rsidR="00754F01" w:rsidRDefault="00000000">
      <w:pPr>
        <w:pStyle w:val="ListBullet"/>
        <w:spacing w:after="20"/>
      </w:pPr>
      <w:r>
        <w:rPr>
          <w:sz w:val="18"/>
        </w:rPr>
        <w:t>Improve relationship score by increasing meaningful meetings, expanding stakeholder coverage, and addressing cooperation blockers.</w:t>
      </w:r>
    </w:p>
    <w:p w14:paraId="29685C44" w14:textId="77777777" w:rsidR="00754F01" w:rsidRDefault="00000000">
      <w:pPr>
        <w:pStyle w:val="ListBullet"/>
        <w:spacing w:after="20"/>
      </w:pPr>
      <w:r>
        <w:rPr>
          <w:sz w:val="18"/>
        </w:rPr>
        <w:t>Improve financial health by resolving invoice issues, monitoring payment aging, and escalating commercial risks early.</w:t>
      </w:r>
    </w:p>
    <w:p w14:paraId="23A87199" w14:textId="77777777" w:rsidR="00754F01" w:rsidRDefault="00000000">
      <w:pPr>
        <w:pStyle w:val="ListBullet"/>
        <w:spacing w:after="20"/>
      </w:pPr>
      <w:r>
        <w:rPr>
          <w:sz w:val="18"/>
        </w:rPr>
        <w:t>Improve growth potential by converting white space into qualified opportunities and client education sessions.</w:t>
      </w:r>
    </w:p>
    <w:p w14:paraId="101ACCB5" w14:textId="77777777" w:rsidR="00754F01" w:rsidRDefault="00000000">
      <w:pPr>
        <w:pStyle w:val="Heading1"/>
        <w:spacing w:before="160" w:after="80"/>
      </w:pPr>
      <w:r>
        <w:lastRenderedPageBreak/>
        <w:t>9. Retention, Growth, White Space, and Client Education</w:t>
      </w:r>
    </w:p>
    <w:p w14:paraId="6F2BF239" w14:textId="77777777" w:rsidR="00754F01" w:rsidRDefault="00000000">
      <w:pPr>
        <w:pStyle w:val="Heading2"/>
        <w:spacing w:before="100" w:after="40"/>
      </w:pPr>
      <w:r>
        <w:t>9.1 Retention vs Growth Planning</w:t>
      </w:r>
    </w:p>
    <w:p w14:paraId="03F876F0" w14:textId="77777777" w:rsidR="00754F01" w:rsidRDefault="00000000">
      <w:pPr>
        <w:spacing w:after="80"/>
      </w:pPr>
      <w:r>
        <w:t>Retention and growth should be managed as two related but separate motions. Retention focuses on protecting the existing relationship, delivery, contract, and renewal. Growth focuses on expanding services through white space analysis, client education, proposal tracking, and opportunity management.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48"/>
        <w:gridCol w:w="6336"/>
        <w:gridCol w:w="6192"/>
      </w:tblGrid>
      <w:tr w:rsidR="00754F01" w14:paraId="786A9707" w14:textId="77777777">
        <w:trPr>
          <w:tblHeader/>
          <w:jc w:val="center"/>
        </w:trPr>
        <w:tc>
          <w:tcPr>
            <w:tcW w:w="2448" w:type="dxa"/>
            <w:shd w:val="clear" w:color="auto" w:fill="1E293B"/>
          </w:tcPr>
          <w:p w14:paraId="6DF77CF9" w14:textId="77777777" w:rsidR="00754F01" w:rsidRDefault="00000000">
            <w:pPr>
              <w:spacing w:after="0"/>
            </w:pPr>
            <w:r>
              <w:rPr>
                <w:b/>
                <w:color w:val="FFFFFF"/>
                <w:sz w:val="14"/>
              </w:rPr>
              <w:t>Area</w:t>
            </w:r>
          </w:p>
        </w:tc>
        <w:tc>
          <w:tcPr>
            <w:tcW w:w="6336" w:type="dxa"/>
            <w:shd w:val="clear" w:color="auto" w:fill="1E293B"/>
          </w:tcPr>
          <w:p w14:paraId="4A82479B" w14:textId="77777777" w:rsidR="00754F01" w:rsidRDefault="00000000">
            <w:pPr>
              <w:spacing w:after="0"/>
            </w:pPr>
            <w:r>
              <w:rPr>
                <w:b/>
                <w:color w:val="FFFFFF"/>
                <w:sz w:val="14"/>
              </w:rPr>
              <w:t>Retention Focus</w:t>
            </w:r>
          </w:p>
        </w:tc>
        <w:tc>
          <w:tcPr>
            <w:tcW w:w="6192" w:type="dxa"/>
            <w:shd w:val="clear" w:color="auto" w:fill="1E293B"/>
          </w:tcPr>
          <w:p w14:paraId="0301D590" w14:textId="77777777" w:rsidR="00754F01" w:rsidRDefault="00000000">
            <w:pPr>
              <w:spacing w:after="0"/>
            </w:pPr>
            <w:r>
              <w:rPr>
                <w:b/>
                <w:color w:val="FFFFFF"/>
                <w:sz w:val="14"/>
              </w:rPr>
              <w:t>Growth Focus</w:t>
            </w:r>
          </w:p>
        </w:tc>
      </w:tr>
      <w:tr w:rsidR="00754F01" w14:paraId="631AFB97" w14:textId="77777777">
        <w:trPr>
          <w:jc w:val="center"/>
        </w:trPr>
        <w:tc>
          <w:tcPr>
            <w:tcW w:w="2448" w:type="dxa"/>
            <w:shd w:val="clear" w:color="auto" w:fill="F8FAFC"/>
          </w:tcPr>
          <w:p w14:paraId="2C30DDB5" w14:textId="77777777" w:rsidR="00754F01" w:rsidRDefault="00000000">
            <w:pPr>
              <w:spacing w:after="0"/>
            </w:pPr>
            <w:r>
              <w:rPr>
                <w:sz w:val="14"/>
              </w:rPr>
              <w:t>Client Updates</w:t>
            </w:r>
          </w:p>
        </w:tc>
        <w:tc>
          <w:tcPr>
            <w:tcW w:w="6336" w:type="dxa"/>
            <w:shd w:val="clear" w:color="auto" w:fill="F8FAFC"/>
          </w:tcPr>
          <w:p w14:paraId="69B64464" w14:textId="77777777" w:rsidR="00754F01" w:rsidRDefault="00000000">
            <w:pPr>
              <w:spacing w:after="0"/>
            </w:pPr>
            <w:r>
              <w:rPr>
                <w:sz w:val="14"/>
              </w:rPr>
              <w:t>Regular updates on current project status, risks, delivery progress, and action items.</w:t>
            </w:r>
          </w:p>
        </w:tc>
        <w:tc>
          <w:tcPr>
            <w:tcW w:w="6192" w:type="dxa"/>
            <w:shd w:val="clear" w:color="auto" w:fill="F8FAFC"/>
          </w:tcPr>
          <w:p w14:paraId="106A8FCA" w14:textId="77777777" w:rsidR="00754F01" w:rsidRDefault="00000000">
            <w:pPr>
              <w:spacing w:after="0"/>
            </w:pPr>
            <w:r>
              <w:rPr>
                <w:sz w:val="14"/>
              </w:rPr>
              <w:t>Introduce new solution ideas, transformation themes, and value-add recommendations.</w:t>
            </w:r>
          </w:p>
        </w:tc>
      </w:tr>
      <w:tr w:rsidR="00754F01" w14:paraId="57A50CCC" w14:textId="77777777">
        <w:trPr>
          <w:jc w:val="center"/>
        </w:trPr>
        <w:tc>
          <w:tcPr>
            <w:tcW w:w="2448" w:type="dxa"/>
            <w:shd w:val="clear" w:color="auto" w:fill="FFFFFF"/>
          </w:tcPr>
          <w:p w14:paraId="1D32CD70" w14:textId="77777777" w:rsidR="00754F01" w:rsidRDefault="00000000">
            <w:pPr>
              <w:spacing w:after="0"/>
            </w:pPr>
            <w:r>
              <w:rPr>
                <w:sz w:val="14"/>
              </w:rPr>
              <w:t>Account Plan</w:t>
            </w:r>
          </w:p>
        </w:tc>
        <w:tc>
          <w:tcPr>
            <w:tcW w:w="6336" w:type="dxa"/>
            <w:shd w:val="clear" w:color="auto" w:fill="FFFFFF"/>
          </w:tcPr>
          <w:p w14:paraId="410005A6" w14:textId="77777777" w:rsidR="00754F01" w:rsidRDefault="00000000">
            <w:pPr>
              <w:spacing w:after="0"/>
            </w:pPr>
            <w:r>
              <w:rPr>
                <w:sz w:val="14"/>
              </w:rPr>
              <w:t>Renewal plan, risk mitigation, stakeholder engagement, satisfaction improvement.</w:t>
            </w:r>
          </w:p>
        </w:tc>
        <w:tc>
          <w:tcPr>
            <w:tcW w:w="6192" w:type="dxa"/>
            <w:shd w:val="clear" w:color="auto" w:fill="FFFFFF"/>
          </w:tcPr>
          <w:p w14:paraId="38E5817B" w14:textId="77777777" w:rsidR="00754F01" w:rsidRDefault="00000000">
            <w:pPr>
              <w:spacing w:after="0"/>
            </w:pPr>
            <w:r>
              <w:rPr>
                <w:sz w:val="14"/>
              </w:rPr>
              <w:t>Expansion roadmap, upsell/cross-sell plan, service gap opportunities.</w:t>
            </w:r>
          </w:p>
        </w:tc>
      </w:tr>
      <w:tr w:rsidR="00754F01" w14:paraId="18AE1B33" w14:textId="77777777">
        <w:trPr>
          <w:jc w:val="center"/>
        </w:trPr>
        <w:tc>
          <w:tcPr>
            <w:tcW w:w="2448" w:type="dxa"/>
            <w:shd w:val="clear" w:color="auto" w:fill="F8FAFC"/>
          </w:tcPr>
          <w:p w14:paraId="71E8C207" w14:textId="77777777" w:rsidR="00754F01" w:rsidRDefault="00000000">
            <w:pPr>
              <w:spacing w:after="0"/>
            </w:pPr>
            <w:r>
              <w:rPr>
                <w:sz w:val="14"/>
              </w:rPr>
              <w:t>Measurement</w:t>
            </w:r>
          </w:p>
        </w:tc>
        <w:tc>
          <w:tcPr>
            <w:tcW w:w="6336" w:type="dxa"/>
            <w:shd w:val="clear" w:color="auto" w:fill="F8FAFC"/>
          </w:tcPr>
          <w:p w14:paraId="0968712B" w14:textId="77777777" w:rsidR="00754F01" w:rsidRDefault="00000000">
            <w:pPr>
              <w:spacing w:after="0"/>
            </w:pPr>
            <w:r>
              <w:rPr>
                <w:sz w:val="14"/>
              </w:rPr>
              <w:t>Churn risk, renewal probability, delivery health, feedback, escalation trend.</w:t>
            </w:r>
          </w:p>
        </w:tc>
        <w:tc>
          <w:tcPr>
            <w:tcW w:w="6192" w:type="dxa"/>
            <w:shd w:val="clear" w:color="auto" w:fill="F8FAFC"/>
          </w:tcPr>
          <w:p w14:paraId="06CA4462" w14:textId="77777777" w:rsidR="00754F01" w:rsidRDefault="00000000">
            <w:pPr>
              <w:spacing w:after="0"/>
            </w:pPr>
            <w:r>
              <w:rPr>
                <w:sz w:val="14"/>
              </w:rPr>
              <w:t>Pipeline value, white space value, proposal stage, opportunity win probability.</w:t>
            </w:r>
          </w:p>
        </w:tc>
      </w:tr>
      <w:tr w:rsidR="00754F01" w14:paraId="0ACC7753" w14:textId="77777777">
        <w:trPr>
          <w:jc w:val="center"/>
        </w:trPr>
        <w:tc>
          <w:tcPr>
            <w:tcW w:w="2448" w:type="dxa"/>
            <w:shd w:val="clear" w:color="auto" w:fill="FFFFFF"/>
          </w:tcPr>
          <w:p w14:paraId="6A5644D3" w14:textId="77777777" w:rsidR="00754F01" w:rsidRDefault="00000000">
            <w:pPr>
              <w:spacing w:after="0"/>
            </w:pPr>
            <w:r>
              <w:rPr>
                <w:sz w:val="14"/>
              </w:rPr>
              <w:t>Cadence</w:t>
            </w:r>
          </w:p>
        </w:tc>
        <w:tc>
          <w:tcPr>
            <w:tcW w:w="6336" w:type="dxa"/>
            <w:shd w:val="clear" w:color="auto" w:fill="FFFFFF"/>
          </w:tcPr>
          <w:p w14:paraId="0A9B2F91" w14:textId="77777777" w:rsidR="00754F01" w:rsidRDefault="00000000">
            <w:pPr>
              <w:spacing w:after="0"/>
            </w:pPr>
            <w:r>
              <w:rPr>
                <w:sz w:val="14"/>
              </w:rPr>
              <w:t>Weekly/monthly operational reviews and QBR/MBR reviews.</w:t>
            </w:r>
          </w:p>
        </w:tc>
        <w:tc>
          <w:tcPr>
            <w:tcW w:w="6192" w:type="dxa"/>
            <w:shd w:val="clear" w:color="auto" w:fill="FFFFFF"/>
          </w:tcPr>
          <w:p w14:paraId="7E7C8A24" w14:textId="77777777" w:rsidR="00754F01" w:rsidRDefault="00000000">
            <w:pPr>
              <w:spacing w:after="0"/>
            </w:pPr>
            <w:r>
              <w:rPr>
                <w:sz w:val="14"/>
              </w:rPr>
              <w:t>Growth discovery meetings, education sessions, solution workshops, proposal reviews.</w:t>
            </w:r>
          </w:p>
        </w:tc>
      </w:tr>
    </w:tbl>
    <w:p w14:paraId="610A6286" w14:textId="77777777" w:rsidR="00754F01" w:rsidRDefault="00754F01"/>
    <w:p w14:paraId="6672916F" w14:textId="77777777" w:rsidR="00754F01" w:rsidRDefault="00000000">
      <w:pPr>
        <w:pStyle w:val="Heading2"/>
        <w:spacing w:before="100" w:after="40"/>
      </w:pPr>
      <w:r>
        <w:t>9.2 White Space Analysis</w:t>
      </w:r>
    </w:p>
    <w:p w14:paraId="54423899" w14:textId="77777777" w:rsidR="00754F01" w:rsidRDefault="00000000">
      <w:pPr>
        <w:jc w:val="center"/>
      </w:pPr>
      <w:r>
        <w:rPr>
          <w:noProof/>
        </w:rPr>
        <w:drawing>
          <wp:inline distT="0" distB="0" distL="0" distR="0" wp14:anchorId="2E5D24AC" wp14:editId="4654ACE8">
            <wp:extent cx="8686800" cy="11568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space_analysis_flow.png"/>
                    <pic:cNvPicPr/>
                  </pic:nvPicPr>
                  <pic:blipFill>
                    <a:blip r:embed="rId11"/>
                    <a:stretch>
                      <a:fillRect/>
                    </a:stretch>
                  </pic:blipFill>
                  <pic:spPr>
                    <a:xfrm>
                      <a:off x="0" y="0"/>
                      <a:ext cx="8686800" cy="1156886"/>
                    </a:xfrm>
                    <a:prstGeom prst="rect">
                      <a:avLst/>
                    </a:prstGeom>
                  </pic:spPr>
                </pic:pic>
              </a:graphicData>
            </a:graphic>
          </wp:inline>
        </w:drawing>
      </w:r>
    </w:p>
    <w:p w14:paraId="0B82274B" w14:textId="77777777" w:rsidR="00754F01" w:rsidRDefault="00000000">
      <w:pPr>
        <w:pStyle w:val="Caption"/>
        <w:spacing w:after="160"/>
        <w:jc w:val="center"/>
      </w:pPr>
      <w:r>
        <w:t>Figure 4: White Space Analysis Flow</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2304"/>
        <w:gridCol w:w="1728"/>
        <w:gridCol w:w="2160"/>
        <w:gridCol w:w="5904"/>
      </w:tblGrid>
      <w:tr w:rsidR="00754F01" w14:paraId="63AEAA02" w14:textId="77777777">
        <w:trPr>
          <w:tblHeader/>
          <w:jc w:val="center"/>
        </w:trPr>
        <w:tc>
          <w:tcPr>
            <w:tcW w:w="2880" w:type="dxa"/>
            <w:shd w:val="clear" w:color="auto" w:fill="1E293B"/>
          </w:tcPr>
          <w:p w14:paraId="1B2A1654" w14:textId="77777777" w:rsidR="00754F01" w:rsidRDefault="00000000">
            <w:pPr>
              <w:spacing w:after="0"/>
            </w:pPr>
            <w:r>
              <w:rPr>
                <w:b/>
                <w:color w:val="FFFFFF"/>
                <w:sz w:val="14"/>
              </w:rPr>
              <w:t>Service Area</w:t>
            </w:r>
          </w:p>
        </w:tc>
        <w:tc>
          <w:tcPr>
            <w:tcW w:w="2304" w:type="dxa"/>
            <w:shd w:val="clear" w:color="auto" w:fill="1E293B"/>
          </w:tcPr>
          <w:p w14:paraId="38A76331" w14:textId="77777777" w:rsidR="00754F01" w:rsidRDefault="00000000">
            <w:pPr>
              <w:spacing w:after="0"/>
            </w:pPr>
            <w:r>
              <w:rPr>
                <w:b/>
                <w:color w:val="FFFFFF"/>
                <w:sz w:val="14"/>
              </w:rPr>
              <w:t>Currently Provided?</w:t>
            </w:r>
          </w:p>
        </w:tc>
        <w:tc>
          <w:tcPr>
            <w:tcW w:w="1728" w:type="dxa"/>
            <w:shd w:val="clear" w:color="auto" w:fill="1E293B"/>
          </w:tcPr>
          <w:p w14:paraId="08951E01" w14:textId="77777777" w:rsidR="00754F01" w:rsidRDefault="00000000">
            <w:pPr>
              <w:spacing w:after="0"/>
            </w:pPr>
            <w:r>
              <w:rPr>
                <w:b/>
                <w:color w:val="FFFFFF"/>
                <w:sz w:val="14"/>
              </w:rPr>
              <w:t>Client Need</w:t>
            </w:r>
          </w:p>
        </w:tc>
        <w:tc>
          <w:tcPr>
            <w:tcW w:w="2160" w:type="dxa"/>
            <w:shd w:val="clear" w:color="auto" w:fill="1E293B"/>
          </w:tcPr>
          <w:p w14:paraId="5BACBF9D" w14:textId="77777777" w:rsidR="00754F01" w:rsidRDefault="00000000">
            <w:pPr>
              <w:spacing w:after="0"/>
            </w:pPr>
            <w:r>
              <w:rPr>
                <w:b/>
                <w:color w:val="FFFFFF"/>
                <w:sz w:val="14"/>
              </w:rPr>
              <w:t>Opportunity Level</w:t>
            </w:r>
          </w:p>
        </w:tc>
        <w:tc>
          <w:tcPr>
            <w:tcW w:w="5904" w:type="dxa"/>
            <w:shd w:val="clear" w:color="auto" w:fill="1E293B"/>
          </w:tcPr>
          <w:p w14:paraId="0D3FCD2B" w14:textId="77777777" w:rsidR="00754F01" w:rsidRDefault="00000000">
            <w:pPr>
              <w:spacing w:after="0"/>
            </w:pPr>
            <w:r>
              <w:rPr>
                <w:b/>
                <w:color w:val="FFFFFF"/>
                <w:sz w:val="14"/>
              </w:rPr>
              <w:t>Recommended Action</w:t>
            </w:r>
          </w:p>
        </w:tc>
      </w:tr>
      <w:tr w:rsidR="00754F01" w14:paraId="377B8B23" w14:textId="77777777">
        <w:trPr>
          <w:jc w:val="center"/>
        </w:trPr>
        <w:tc>
          <w:tcPr>
            <w:tcW w:w="2880" w:type="dxa"/>
            <w:shd w:val="clear" w:color="auto" w:fill="F8FAFC"/>
          </w:tcPr>
          <w:p w14:paraId="3EBD0231" w14:textId="77777777" w:rsidR="00754F01" w:rsidRDefault="00000000">
            <w:pPr>
              <w:spacing w:after="0"/>
            </w:pPr>
            <w:r>
              <w:rPr>
                <w:sz w:val="14"/>
              </w:rPr>
              <w:t>Web Development</w:t>
            </w:r>
          </w:p>
        </w:tc>
        <w:tc>
          <w:tcPr>
            <w:tcW w:w="2304" w:type="dxa"/>
            <w:shd w:val="clear" w:color="auto" w:fill="F8FAFC"/>
          </w:tcPr>
          <w:p w14:paraId="7409E81E" w14:textId="77777777" w:rsidR="00754F01" w:rsidRDefault="00000000">
            <w:pPr>
              <w:spacing w:after="0"/>
            </w:pPr>
            <w:r>
              <w:rPr>
                <w:sz w:val="14"/>
              </w:rPr>
              <w:t>Yes</w:t>
            </w:r>
          </w:p>
        </w:tc>
        <w:tc>
          <w:tcPr>
            <w:tcW w:w="1728" w:type="dxa"/>
            <w:shd w:val="clear" w:color="auto" w:fill="F8FAFC"/>
          </w:tcPr>
          <w:p w14:paraId="3B1AAA54" w14:textId="77777777" w:rsidR="00754F01" w:rsidRDefault="00000000">
            <w:pPr>
              <w:spacing w:after="0"/>
            </w:pPr>
            <w:r>
              <w:rPr>
                <w:sz w:val="14"/>
              </w:rPr>
              <w:t>High</w:t>
            </w:r>
          </w:p>
        </w:tc>
        <w:tc>
          <w:tcPr>
            <w:tcW w:w="2160" w:type="dxa"/>
            <w:shd w:val="clear" w:color="auto" w:fill="F8FAFC"/>
          </w:tcPr>
          <w:p w14:paraId="090533DB" w14:textId="77777777" w:rsidR="00754F01" w:rsidRDefault="00000000">
            <w:pPr>
              <w:spacing w:after="0"/>
            </w:pPr>
            <w:r>
              <w:rPr>
                <w:sz w:val="14"/>
              </w:rPr>
              <w:t>Existing</w:t>
            </w:r>
          </w:p>
        </w:tc>
        <w:tc>
          <w:tcPr>
            <w:tcW w:w="5904" w:type="dxa"/>
            <w:shd w:val="clear" w:color="auto" w:fill="F8FAFC"/>
          </w:tcPr>
          <w:p w14:paraId="27A31C25" w14:textId="77777777" w:rsidR="00754F01" w:rsidRDefault="00000000">
            <w:pPr>
              <w:spacing w:after="0"/>
            </w:pPr>
            <w:r>
              <w:rPr>
                <w:sz w:val="14"/>
              </w:rPr>
              <w:t>Maintain quality, report value, and identify adjacent needs.</w:t>
            </w:r>
          </w:p>
        </w:tc>
      </w:tr>
      <w:tr w:rsidR="00754F01" w14:paraId="6AB12B9C" w14:textId="77777777">
        <w:trPr>
          <w:jc w:val="center"/>
        </w:trPr>
        <w:tc>
          <w:tcPr>
            <w:tcW w:w="2880" w:type="dxa"/>
            <w:shd w:val="clear" w:color="auto" w:fill="FFFFFF"/>
          </w:tcPr>
          <w:p w14:paraId="1995936F" w14:textId="77777777" w:rsidR="00754F01" w:rsidRDefault="00000000">
            <w:pPr>
              <w:spacing w:after="0"/>
            </w:pPr>
            <w:r>
              <w:rPr>
                <w:sz w:val="14"/>
              </w:rPr>
              <w:t>Mobile App Development</w:t>
            </w:r>
          </w:p>
        </w:tc>
        <w:tc>
          <w:tcPr>
            <w:tcW w:w="2304" w:type="dxa"/>
            <w:shd w:val="clear" w:color="auto" w:fill="FFFFFF"/>
          </w:tcPr>
          <w:p w14:paraId="1A45DB60" w14:textId="77777777" w:rsidR="00754F01" w:rsidRDefault="00000000">
            <w:pPr>
              <w:spacing w:after="0"/>
            </w:pPr>
            <w:r>
              <w:rPr>
                <w:sz w:val="14"/>
              </w:rPr>
              <w:t>No</w:t>
            </w:r>
          </w:p>
        </w:tc>
        <w:tc>
          <w:tcPr>
            <w:tcW w:w="1728" w:type="dxa"/>
            <w:shd w:val="clear" w:color="auto" w:fill="FFFFFF"/>
          </w:tcPr>
          <w:p w14:paraId="04FDA162" w14:textId="77777777" w:rsidR="00754F01" w:rsidRDefault="00000000">
            <w:pPr>
              <w:spacing w:after="0"/>
            </w:pPr>
            <w:r>
              <w:rPr>
                <w:sz w:val="14"/>
              </w:rPr>
              <w:t>Medium</w:t>
            </w:r>
          </w:p>
        </w:tc>
        <w:tc>
          <w:tcPr>
            <w:tcW w:w="2160" w:type="dxa"/>
            <w:shd w:val="clear" w:color="auto" w:fill="FFFFFF"/>
          </w:tcPr>
          <w:p w14:paraId="1124E639" w14:textId="77777777" w:rsidR="00754F01" w:rsidRDefault="00000000">
            <w:pPr>
              <w:spacing w:after="0"/>
            </w:pPr>
            <w:r>
              <w:rPr>
                <w:sz w:val="14"/>
              </w:rPr>
              <w:t>Cross-sell</w:t>
            </w:r>
          </w:p>
        </w:tc>
        <w:tc>
          <w:tcPr>
            <w:tcW w:w="5904" w:type="dxa"/>
            <w:shd w:val="clear" w:color="auto" w:fill="FFFFFF"/>
          </w:tcPr>
          <w:p w14:paraId="4FA0E655" w14:textId="77777777" w:rsidR="00754F01" w:rsidRDefault="00000000">
            <w:pPr>
              <w:spacing w:after="0"/>
            </w:pPr>
            <w:r>
              <w:rPr>
                <w:sz w:val="14"/>
              </w:rPr>
              <w:t>Discuss in next QBR and validate business case.</w:t>
            </w:r>
          </w:p>
        </w:tc>
      </w:tr>
      <w:tr w:rsidR="00754F01" w14:paraId="75B9F8A2" w14:textId="77777777">
        <w:trPr>
          <w:jc w:val="center"/>
        </w:trPr>
        <w:tc>
          <w:tcPr>
            <w:tcW w:w="2880" w:type="dxa"/>
            <w:shd w:val="clear" w:color="auto" w:fill="F8FAFC"/>
          </w:tcPr>
          <w:p w14:paraId="29E2EC9F" w14:textId="77777777" w:rsidR="00754F01" w:rsidRDefault="00000000">
            <w:pPr>
              <w:spacing w:after="0"/>
            </w:pPr>
            <w:r>
              <w:rPr>
                <w:sz w:val="14"/>
              </w:rPr>
              <w:t>QA Automation</w:t>
            </w:r>
          </w:p>
        </w:tc>
        <w:tc>
          <w:tcPr>
            <w:tcW w:w="2304" w:type="dxa"/>
            <w:shd w:val="clear" w:color="auto" w:fill="F8FAFC"/>
          </w:tcPr>
          <w:p w14:paraId="019C474A" w14:textId="77777777" w:rsidR="00754F01" w:rsidRDefault="00000000">
            <w:pPr>
              <w:spacing w:after="0"/>
            </w:pPr>
            <w:r>
              <w:rPr>
                <w:sz w:val="14"/>
              </w:rPr>
              <w:t>No</w:t>
            </w:r>
          </w:p>
        </w:tc>
        <w:tc>
          <w:tcPr>
            <w:tcW w:w="1728" w:type="dxa"/>
            <w:shd w:val="clear" w:color="auto" w:fill="F8FAFC"/>
          </w:tcPr>
          <w:p w14:paraId="636785D9" w14:textId="77777777" w:rsidR="00754F01" w:rsidRDefault="00000000">
            <w:pPr>
              <w:spacing w:after="0"/>
            </w:pPr>
            <w:r>
              <w:rPr>
                <w:sz w:val="14"/>
              </w:rPr>
              <w:t>High</w:t>
            </w:r>
          </w:p>
        </w:tc>
        <w:tc>
          <w:tcPr>
            <w:tcW w:w="2160" w:type="dxa"/>
            <w:shd w:val="clear" w:color="auto" w:fill="F8FAFC"/>
          </w:tcPr>
          <w:p w14:paraId="1586B6DE" w14:textId="77777777" w:rsidR="00754F01" w:rsidRDefault="00000000">
            <w:pPr>
              <w:spacing w:after="0"/>
            </w:pPr>
            <w:r>
              <w:rPr>
                <w:sz w:val="14"/>
              </w:rPr>
              <w:t>Upsell</w:t>
            </w:r>
          </w:p>
        </w:tc>
        <w:tc>
          <w:tcPr>
            <w:tcW w:w="5904" w:type="dxa"/>
            <w:shd w:val="clear" w:color="auto" w:fill="F8FAFC"/>
          </w:tcPr>
          <w:p w14:paraId="6C222A34" w14:textId="77777777" w:rsidR="00754F01" w:rsidRDefault="00000000">
            <w:pPr>
              <w:spacing w:after="0"/>
            </w:pPr>
            <w:r>
              <w:rPr>
                <w:sz w:val="14"/>
              </w:rPr>
              <w:t>Prepare discovery agenda and automation assessment.</w:t>
            </w:r>
          </w:p>
        </w:tc>
      </w:tr>
      <w:tr w:rsidR="00754F01" w14:paraId="1CB292E2" w14:textId="77777777">
        <w:trPr>
          <w:jc w:val="center"/>
        </w:trPr>
        <w:tc>
          <w:tcPr>
            <w:tcW w:w="2880" w:type="dxa"/>
            <w:shd w:val="clear" w:color="auto" w:fill="FFFFFF"/>
          </w:tcPr>
          <w:p w14:paraId="7A8466D8" w14:textId="77777777" w:rsidR="00754F01" w:rsidRDefault="00000000">
            <w:pPr>
              <w:spacing w:after="0"/>
            </w:pPr>
            <w:r>
              <w:rPr>
                <w:sz w:val="14"/>
              </w:rPr>
              <w:t>Cloud / DevOps</w:t>
            </w:r>
          </w:p>
        </w:tc>
        <w:tc>
          <w:tcPr>
            <w:tcW w:w="2304" w:type="dxa"/>
            <w:shd w:val="clear" w:color="auto" w:fill="FFFFFF"/>
          </w:tcPr>
          <w:p w14:paraId="446A6062" w14:textId="77777777" w:rsidR="00754F01" w:rsidRDefault="00000000">
            <w:pPr>
              <w:spacing w:after="0"/>
            </w:pPr>
            <w:r>
              <w:rPr>
                <w:sz w:val="14"/>
              </w:rPr>
              <w:t>Partial</w:t>
            </w:r>
          </w:p>
        </w:tc>
        <w:tc>
          <w:tcPr>
            <w:tcW w:w="1728" w:type="dxa"/>
            <w:shd w:val="clear" w:color="auto" w:fill="FFFFFF"/>
          </w:tcPr>
          <w:p w14:paraId="40006971" w14:textId="77777777" w:rsidR="00754F01" w:rsidRDefault="00000000">
            <w:pPr>
              <w:spacing w:after="0"/>
            </w:pPr>
            <w:r>
              <w:rPr>
                <w:sz w:val="14"/>
              </w:rPr>
              <w:t>High</w:t>
            </w:r>
          </w:p>
        </w:tc>
        <w:tc>
          <w:tcPr>
            <w:tcW w:w="2160" w:type="dxa"/>
            <w:shd w:val="clear" w:color="auto" w:fill="FFFFFF"/>
          </w:tcPr>
          <w:p w14:paraId="6AD9E5B8" w14:textId="77777777" w:rsidR="00754F01" w:rsidRDefault="00000000">
            <w:pPr>
              <w:spacing w:after="0"/>
            </w:pPr>
            <w:r>
              <w:rPr>
                <w:sz w:val="14"/>
              </w:rPr>
              <w:t>Expansion</w:t>
            </w:r>
          </w:p>
        </w:tc>
        <w:tc>
          <w:tcPr>
            <w:tcW w:w="5904" w:type="dxa"/>
            <w:shd w:val="clear" w:color="auto" w:fill="FFFFFF"/>
          </w:tcPr>
          <w:p w14:paraId="444EC399" w14:textId="77777777" w:rsidR="00754F01" w:rsidRDefault="00000000">
            <w:pPr>
              <w:spacing w:after="0"/>
            </w:pPr>
            <w:r>
              <w:rPr>
                <w:sz w:val="14"/>
              </w:rPr>
              <w:t>Plan technical discovery and roadmap workshop.</w:t>
            </w:r>
          </w:p>
        </w:tc>
      </w:tr>
      <w:tr w:rsidR="00754F01" w14:paraId="6D9CA901" w14:textId="77777777">
        <w:trPr>
          <w:jc w:val="center"/>
        </w:trPr>
        <w:tc>
          <w:tcPr>
            <w:tcW w:w="2880" w:type="dxa"/>
            <w:shd w:val="clear" w:color="auto" w:fill="F8FAFC"/>
          </w:tcPr>
          <w:p w14:paraId="09B9BAD3" w14:textId="77777777" w:rsidR="00754F01" w:rsidRDefault="00000000">
            <w:pPr>
              <w:spacing w:after="0"/>
            </w:pPr>
            <w:r>
              <w:rPr>
                <w:sz w:val="14"/>
              </w:rPr>
              <w:t>AI / Data Analytics</w:t>
            </w:r>
          </w:p>
        </w:tc>
        <w:tc>
          <w:tcPr>
            <w:tcW w:w="2304" w:type="dxa"/>
            <w:shd w:val="clear" w:color="auto" w:fill="F8FAFC"/>
          </w:tcPr>
          <w:p w14:paraId="3540F882" w14:textId="77777777" w:rsidR="00754F01" w:rsidRDefault="00000000">
            <w:pPr>
              <w:spacing w:after="0"/>
            </w:pPr>
            <w:r>
              <w:rPr>
                <w:sz w:val="14"/>
              </w:rPr>
              <w:t>No</w:t>
            </w:r>
          </w:p>
        </w:tc>
        <w:tc>
          <w:tcPr>
            <w:tcW w:w="1728" w:type="dxa"/>
            <w:shd w:val="clear" w:color="auto" w:fill="F8FAFC"/>
          </w:tcPr>
          <w:p w14:paraId="188A747C" w14:textId="77777777" w:rsidR="00754F01" w:rsidRDefault="00000000">
            <w:pPr>
              <w:spacing w:after="0"/>
            </w:pPr>
            <w:r>
              <w:rPr>
                <w:sz w:val="14"/>
              </w:rPr>
              <w:t>Medium</w:t>
            </w:r>
          </w:p>
        </w:tc>
        <w:tc>
          <w:tcPr>
            <w:tcW w:w="2160" w:type="dxa"/>
            <w:shd w:val="clear" w:color="auto" w:fill="F8FAFC"/>
          </w:tcPr>
          <w:p w14:paraId="12A38A0C" w14:textId="77777777" w:rsidR="00754F01" w:rsidRDefault="00000000">
            <w:pPr>
              <w:spacing w:after="0"/>
            </w:pPr>
            <w:r>
              <w:rPr>
                <w:sz w:val="14"/>
              </w:rPr>
              <w:t>Future</w:t>
            </w:r>
          </w:p>
        </w:tc>
        <w:tc>
          <w:tcPr>
            <w:tcW w:w="5904" w:type="dxa"/>
            <w:shd w:val="clear" w:color="auto" w:fill="F8FAFC"/>
          </w:tcPr>
          <w:p w14:paraId="26F3AF66" w14:textId="77777777" w:rsidR="00754F01" w:rsidRDefault="00000000">
            <w:pPr>
              <w:spacing w:after="0"/>
            </w:pPr>
            <w:r>
              <w:rPr>
                <w:sz w:val="14"/>
              </w:rPr>
              <w:t>Educate client and capture use cases for future proposal.</w:t>
            </w:r>
          </w:p>
        </w:tc>
      </w:tr>
    </w:tbl>
    <w:p w14:paraId="2E0C7A1C" w14:textId="77777777" w:rsidR="00754F01" w:rsidRDefault="00754F01"/>
    <w:p w14:paraId="2FB549A2" w14:textId="77777777" w:rsidR="00754F01" w:rsidRDefault="00000000">
      <w:pPr>
        <w:pStyle w:val="Heading2"/>
        <w:spacing w:before="100" w:after="40"/>
      </w:pPr>
      <w:r>
        <w:t>9.3 Client Education and Advisory History</w:t>
      </w:r>
    </w:p>
    <w:p w14:paraId="58D68DF0" w14:textId="77777777" w:rsidR="00754F01" w:rsidRDefault="00000000">
      <w:pPr>
        <w:spacing w:after="80"/>
      </w:pPr>
      <w:r>
        <w:t>The system should store what the company recommended to the client, why it was recommended, when it was discussed, who attended, what the client decided, and what action followed. This creates an advisory history that helps account continuity and prevents repeated conversations.</w:t>
      </w:r>
    </w:p>
    <w:p w14:paraId="3A1011F8" w14:textId="77777777" w:rsidR="00754F01" w:rsidRDefault="00000000">
      <w:pPr>
        <w:pStyle w:val="ListBullet"/>
        <w:spacing w:after="20"/>
      </w:pPr>
      <w:r>
        <w:rPr>
          <w:sz w:val="18"/>
        </w:rPr>
        <w:t>Recommendation title, business problem, recommended approach, expected value, owner, client stakeholders, decision date, and status.</w:t>
      </w:r>
    </w:p>
    <w:p w14:paraId="158E3282" w14:textId="77777777" w:rsidR="00754F01" w:rsidRDefault="00000000">
      <w:pPr>
        <w:pStyle w:val="ListBullet"/>
        <w:spacing w:after="20"/>
      </w:pPr>
      <w:r>
        <w:rPr>
          <w:sz w:val="18"/>
        </w:rPr>
        <w:t>Education session history, QBR/MBR decks, meeting minutes, solution workshops, best-practice suggestions, and follow-up actions.</w:t>
      </w:r>
    </w:p>
    <w:p w14:paraId="0B346FC9" w14:textId="77777777" w:rsidR="00754F01" w:rsidRDefault="00000000">
      <w:pPr>
        <w:pStyle w:val="ListBullet"/>
        <w:spacing w:after="20"/>
      </w:pPr>
      <w:r>
        <w:rPr>
          <w:sz w:val="18"/>
        </w:rPr>
        <w:t>Client decision logs and reason for acceptance, rejection, deferment, or revision.</w:t>
      </w:r>
    </w:p>
    <w:p w14:paraId="75B11B3A" w14:textId="77777777" w:rsidR="00754F01" w:rsidRDefault="00000000">
      <w:pPr>
        <w:pStyle w:val="Heading1"/>
        <w:spacing w:before="160" w:after="80"/>
      </w:pPr>
      <w:r>
        <w:lastRenderedPageBreak/>
        <w:t>10. Escalation and SLA Management</w:t>
      </w:r>
    </w:p>
    <w:p w14:paraId="266E7C87" w14:textId="77777777" w:rsidR="00754F01" w:rsidRDefault="00000000">
      <w:pPr>
        <w:spacing w:after="80"/>
      </w:pPr>
      <w:r>
        <w:t>Escalation management should be fully workflow-driven. When an escalation is created, the system should automatically calculate the 48-hour client meeting deadline, notify the responsible owners, track warnings, capture root cause analysis, create action items, and require client feedback before closure.</w:t>
      </w:r>
    </w:p>
    <w:p w14:paraId="77AC15A4" w14:textId="77777777" w:rsidR="00754F01" w:rsidRDefault="00000000">
      <w:pPr>
        <w:jc w:val="center"/>
      </w:pPr>
      <w:r>
        <w:rPr>
          <w:noProof/>
        </w:rPr>
        <w:drawing>
          <wp:inline distT="0" distB="0" distL="0" distR="0" wp14:anchorId="397A2104" wp14:editId="1D515D0A">
            <wp:extent cx="9326880" cy="754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ation_sla_workflow.png"/>
                    <pic:cNvPicPr/>
                  </pic:nvPicPr>
                  <pic:blipFill>
                    <a:blip r:embed="rId12"/>
                    <a:stretch>
                      <a:fillRect/>
                    </a:stretch>
                  </pic:blipFill>
                  <pic:spPr>
                    <a:xfrm>
                      <a:off x="0" y="0"/>
                      <a:ext cx="9326880" cy="754380"/>
                    </a:xfrm>
                    <a:prstGeom prst="rect">
                      <a:avLst/>
                    </a:prstGeom>
                  </pic:spPr>
                </pic:pic>
              </a:graphicData>
            </a:graphic>
          </wp:inline>
        </w:drawing>
      </w:r>
    </w:p>
    <w:p w14:paraId="1FC7232D" w14:textId="77777777" w:rsidR="00754F01" w:rsidRDefault="00000000">
      <w:pPr>
        <w:pStyle w:val="Caption"/>
        <w:spacing w:after="160"/>
        <w:jc w:val="center"/>
      </w:pPr>
      <w:r>
        <w:t>Figure 5: Escalation Workflow with 48-Hour Meeting SLA</w:t>
      </w:r>
    </w:p>
    <w:p w14:paraId="359D2CB8" w14:textId="77777777" w:rsidR="00754F01" w:rsidRDefault="00000000">
      <w:pPr>
        <w:pStyle w:val="Heading2"/>
        <w:spacing w:before="100" w:after="40"/>
      </w:pPr>
      <w:r>
        <w:t>Escalation Case Fields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12096"/>
      </w:tblGrid>
      <w:tr w:rsidR="00754F01" w14:paraId="5F8D2A43" w14:textId="77777777">
        <w:trPr>
          <w:tblHeader/>
          <w:jc w:val="center"/>
        </w:trPr>
        <w:tc>
          <w:tcPr>
            <w:tcW w:w="2880" w:type="dxa"/>
            <w:shd w:val="clear" w:color="auto" w:fill="1E293B"/>
          </w:tcPr>
          <w:p w14:paraId="69C97199" w14:textId="77777777" w:rsidR="00754F01" w:rsidRDefault="00000000">
            <w:pPr>
              <w:spacing w:after="0"/>
            </w:pPr>
            <w:r>
              <w:rPr>
                <w:b/>
                <w:color w:val="FFFFFF"/>
                <w:sz w:val="16"/>
              </w:rPr>
              <w:t>Field Group</w:t>
            </w:r>
          </w:p>
        </w:tc>
        <w:tc>
          <w:tcPr>
            <w:tcW w:w="12096" w:type="dxa"/>
            <w:shd w:val="clear" w:color="auto" w:fill="1E293B"/>
          </w:tcPr>
          <w:p w14:paraId="7017E3DB" w14:textId="77777777" w:rsidR="00754F01" w:rsidRDefault="00000000">
            <w:pPr>
              <w:spacing w:after="0"/>
            </w:pPr>
            <w:r>
              <w:rPr>
                <w:b/>
                <w:color w:val="FFFFFF"/>
                <w:sz w:val="16"/>
              </w:rPr>
              <w:t>Required Fields</w:t>
            </w:r>
          </w:p>
        </w:tc>
      </w:tr>
      <w:tr w:rsidR="00754F01" w14:paraId="732D7CE1" w14:textId="77777777">
        <w:trPr>
          <w:jc w:val="center"/>
        </w:trPr>
        <w:tc>
          <w:tcPr>
            <w:tcW w:w="2880" w:type="dxa"/>
            <w:shd w:val="clear" w:color="auto" w:fill="F8FAFC"/>
          </w:tcPr>
          <w:p w14:paraId="459B4726" w14:textId="77777777" w:rsidR="00754F01" w:rsidRDefault="00000000">
            <w:pPr>
              <w:spacing w:after="0"/>
            </w:pPr>
            <w:r>
              <w:rPr>
                <w:sz w:val="16"/>
              </w:rPr>
              <w:t>Basic Information</w:t>
            </w:r>
          </w:p>
        </w:tc>
        <w:tc>
          <w:tcPr>
            <w:tcW w:w="12096" w:type="dxa"/>
            <w:shd w:val="clear" w:color="auto" w:fill="F8FAFC"/>
          </w:tcPr>
          <w:p w14:paraId="71054B7A" w14:textId="77777777" w:rsidR="00754F01" w:rsidRDefault="00000000">
            <w:pPr>
              <w:spacing w:after="0"/>
            </w:pPr>
            <w:r>
              <w:rPr>
                <w:sz w:val="16"/>
              </w:rPr>
              <w:t>Account, client stakeholder, reported by, reported date/time, severity, issue category, description.</w:t>
            </w:r>
          </w:p>
        </w:tc>
      </w:tr>
      <w:tr w:rsidR="00754F01" w14:paraId="3D585E30" w14:textId="77777777">
        <w:trPr>
          <w:jc w:val="center"/>
        </w:trPr>
        <w:tc>
          <w:tcPr>
            <w:tcW w:w="2880" w:type="dxa"/>
            <w:shd w:val="clear" w:color="auto" w:fill="FFFFFF"/>
          </w:tcPr>
          <w:p w14:paraId="331CC3CB" w14:textId="77777777" w:rsidR="00754F01" w:rsidRDefault="00000000">
            <w:pPr>
              <w:spacing w:after="0"/>
            </w:pPr>
            <w:r>
              <w:rPr>
                <w:sz w:val="16"/>
              </w:rPr>
              <w:t>SLA Tracking</w:t>
            </w:r>
          </w:p>
        </w:tc>
        <w:tc>
          <w:tcPr>
            <w:tcW w:w="12096" w:type="dxa"/>
            <w:shd w:val="clear" w:color="auto" w:fill="FFFFFF"/>
          </w:tcPr>
          <w:p w14:paraId="7190068E" w14:textId="77777777" w:rsidR="00754F01" w:rsidRDefault="00000000">
            <w:pPr>
              <w:spacing w:after="0"/>
            </w:pPr>
            <w:r>
              <w:rPr>
                <w:sz w:val="16"/>
              </w:rPr>
              <w:t>48-hour meeting deadline, meeting scheduled date/time, SLA status, 24-hour warning, 40-hour leadership alert.</w:t>
            </w:r>
          </w:p>
        </w:tc>
      </w:tr>
      <w:tr w:rsidR="00754F01" w14:paraId="2384A8AE" w14:textId="77777777">
        <w:trPr>
          <w:jc w:val="center"/>
        </w:trPr>
        <w:tc>
          <w:tcPr>
            <w:tcW w:w="2880" w:type="dxa"/>
            <w:shd w:val="clear" w:color="auto" w:fill="F8FAFC"/>
          </w:tcPr>
          <w:p w14:paraId="022220CC" w14:textId="77777777" w:rsidR="00754F01" w:rsidRDefault="00000000">
            <w:pPr>
              <w:spacing w:after="0"/>
            </w:pPr>
            <w:r>
              <w:rPr>
                <w:sz w:val="16"/>
              </w:rPr>
              <w:t>Issue Analysis</w:t>
            </w:r>
          </w:p>
        </w:tc>
        <w:tc>
          <w:tcPr>
            <w:tcW w:w="12096" w:type="dxa"/>
            <w:shd w:val="clear" w:color="auto" w:fill="F8FAFC"/>
          </w:tcPr>
          <w:p w14:paraId="7250DEEA" w14:textId="77777777" w:rsidR="00754F01" w:rsidRDefault="00000000">
            <w:pPr>
              <w:spacing w:after="0"/>
            </w:pPr>
            <w:r>
              <w:rPr>
                <w:sz w:val="16"/>
              </w:rPr>
              <w:t>Client expectation, feasibility/unrealistic requirement check, root cause, impact, affected project/contract.</w:t>
            </w:r>
          </w:p>
        </w:tc>
      </w:tr>
      <w:tr w:rsidR="00754F01" w14:paraId="7F0534C0" w14:textId="77777777">
        <w:trPr>
          <w:jc w:val="center"/>
        </w:trPr>
        <w:tc>
          <w:tcPr>
            <w:tcW w:w="2880" w:type="dxa"/>
            <w:shd w:val="clear" w:color="auto" w:fill="FFFFFF"/>
          </w:tcPr>
          <w:p w14:paraId="3347D462" w14:textId="77777777" w:rsidR="00754F01" w:rsidRDefault="00000000">
            <w:pPr>
              <w:spacing w:after="0"/>
            </w:pPr>
            <w:r>
              <w:rPr>
                <w:sz w:val="16"/>
              </w:rPr>
              <w:t>Resolution Plan</w:t>
            </w:r>
          </w:p>
        </w:tc>
        <w:tc>
          <w:tcPr>
            <w:tcW w:w="12096" w:type="dxa"/>
            <w:shd w:val="clear" w:color="auto" w:fill="FFFFFF"/>
          </w:tcPr>
          <w:p w14:paraId="65AB7DC7" w14:textId="77777777" w:rsidR="00754F01" w:rsidRDefault="00000000">
            <w:pPr>
              <w:spacing w:after="0"/>
            </w:pPr>
            <w:r>
              <w:rPr>
                <w:sz w:val="16"/>
              </w:rPr>
              <w:t>Recommended solution, internal owner, action items, due dates, dependencies, target resolution date.</w:t>
            </w:r>
          </w:p>
        </w:tc>
      </w:tr>
      <w:tr w:rsidR="00754F01" w14:paraId="3C9B6AD5" w14:textId="77777777">
        <w:trPr>
          <w:jc w:val="center"/>
        </w:trPr>
        <w:tc>
          <w:tcPr>
            <w:tcW w:w="2880" w:type="dxa"/>
            <w:shd w:val="clear" w:color="auto" w:fill="F8FAFC"/>
          </w:tcPr>
          <w:p w14:paraId="05C59474" w14:textId="77777777" w:rsidR="00754F01" w:rsidRDefault="00000000">
            <w:pPr>
              <w:spacing w:after="0"/>
            </w:pPr>
            <w:r>
              <w:rPr>
                <w:sz w:val="16"/>
              </w:rPr>
              <w:t>Closure</w:t>
            </w:r>
          </w:p>
        </w:tc>
        <w:tc>
          <w:tcPr>
            <w:tcW w:w="12096" w:type="dxa"/>
            <w:shd w:val="clear" w:color="auto" w:fill="F8FAFC"/>
          </w:tcPr>
          <w:p w14:paraId="07DCCC6F" w14:textId="77777777" w:rsidR="00754F01" w:rsidRDefault="00000000">
            <w:pPr>
              <w:spacing w:after="0"/>
            </w:pPr>
            <w:r>
              <w:rPr>
                <w:sz w:val="16"/>
              </w:rPr>
              <w:t>Resolution summary, client confirmation, client feedback, lessons learned, closure date.</w:t>
            </w:r>
          </w:p>
        </w:tc>
      </w:tr>
    </w:tbl>
    <w:p w14:paraId="315E432C" w14:textId="77777777" w:rsidR="00754F01" w:rsidRDefault="00754F01"/>
    <w:p w14:paraId="0843C801" w14:textId="77777777" w:rsidR="00754F01" w:rsidRDefault="00000000">
      <w:pPr>
        <w:pStyle w:val="Heading2"/>
        <w:spacing w:before="100" w:after="40"/>
      </w:pPr>
      <w:r>
        <w:t>Escalation Severity Levels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7200"/>
        <w:gridCol w:w="6048"/>
      </w:tblGrid>
      <w:tr w:rsidR="00754F01" w14:paraId="286EE6E7" w14:textId="77777777">
        <w:trPr>
          <w:tblHeader/>
          <w:jc w:val="center"/>
        </w:trPr>
        <w:tc>
          <w:tcPr>
            <w:tcW w:w="1728" w:type="dxa"/>
            <w:shd w:val="clear" w:color="auto" w:fill="1E293B"/>
          </w:tcPr>
          <w:p w14:paraId="2B5C79C0" w14:textId="77777777" w:rsidR="00754F01" w:rsidRDefault="00000000">
            <w:pPr>
              <w:spacing w:after="0"/>
            </w:pPr>
            <w:r>
              <w:rPr>
                <w:b/>
                <w:color w:val="FFFFFF"/>
                <w:sz w:val="14"/>
              </w:rPr>
              <w:t>Severity</w:t>
            </w:r>
          </w:p>
        </w:tc>
        <w:tc>
          <w:tcPr>
            <w:tcW w:w="7200" w:type="dxa"/>
            <w:shd w:val="clear" w:color="auto" w:fill="1E293B"/>
          </w:tcPr>
          <w:p w14:paraId="15B774BF" w14:textId="77777777" w:rsidR="00754F01" w:rsidRDefault="00000000">
            <w:pPr>
              <w:spacing w:after="0"/>
            </w:pPr>
            <w:r>
              <w:rPr>
                <w:b/>
                <w:color w:val="FFFFFF"/>
                <w:sz w:val="14"/>
              </w:rPr>
              <w:t>Definition</w:t>
            </w:r>
          </w:p>
        </w:tc>
        <w:tc>
          <w:tcPr>
            <w:tcW w:w="6048" w:type="dxa"/>
            <w:shd w:val="clear" w:color="auto" w:fill="1E293B"/>
          </w:tcPr>
          <w:p w14:paraId="3A068D7E" w14:textId="77777777" w:rsidR="00754F01" w:rsidRDefault="00000000">
            <w:pPr>
              <w:spacing w:after="0"/>
            </w:pPr>
            <w:r>
              <w:rPr>
                <w:b/>
                <w:color w:val="FFFFFF"/>
                <w:sz w:val="14"/>
              </w:rPr>
              <w:t>Expected Handling</w:t>
            </w:r>
          </w:p>
        </w:tc>
      </w:tr>
      <w:tr w:rsidR="00754F01" w14:paraId="247B3959" w14:textId="77777777">
        <w:trPr>
          <w:jc w:val="center"/>
        </w:trPr>
        <w:tc>
          <w:tcPr>
            <w:tcW w:w="1728" w:type="dxa"/>
            <w:shd w:val="clear" w:color="auto" w:fill="F8FAFC"/>
          </w:tcPr>
          <w:p w14:paraId="419CF460" w14:textId="77777777" w:rsidR="00754F01" w:rsidRDefault="00000000">
            <w:pPr>
              <w:spacing w:after="0"/>
            </w:pPr>
            <w:r>
              <w:rPr>
                <w:sz w:val="14"/>
              </w:rPr>
              <w:t>Critical</w:t>
            </w:r>
          </w:p>
        </w:tc>
        <w:tc>
          <w:tcPr>
            <w:tcW w:w="7200" w:type="dxa"/>
            <w:shd w:val="clear" w:color="auto" w:fill="F8FAFC"/>
          </w:tcPr>
          <w:p w14:paraId="3D57D327" w14:textId="77777777" w:rsidR="00754F01" w:rsidRDefault="00000000">
            <w:pPr>
              <w:spacing w:after="0"/>
            </w:pPr>
            <w:r>
              <w:rPr>
                <w:sz w:val="14"/>
              </w:rPr>
              <w:t>Severe client dissatisfaction, major business impact, contract/revenue risk, executive concern.</w:t>
            </w:r>
          </w:p>
        </w:tc>
        <w:tc>
          <w:tcPr>
            <w:tcW w:w="6048" w:type="dxa"/>
            <w:shd w:val="clear" w:color="auto" w:fill="F8FAFC"/>
          </w:tcPr>
          <w:p w14:paraId="6D4C558F" w14:textId="77777777" w:rsidR="00754F01" w:rsidRDefault="00000000">
            <w:pPr>
              <w:spacing w:after="0"/>
            </w:pPr>
            <w:r>
              <w:rPr>
                <w:sz w:val="14"/>
              </w:rPr>
              <w:t>Immediate leadership involvement, 48-hour client meeting, daily tracking until stable.</w:t>
            </w:r>
          </w:p>
        </w:tc>
      </w:tr>
      <w:tr w:rsidR="00754F01" w14:paraId="1D63CE3D" w14:textId="77777777">
        <w:trPr>
          <w:jc w:val="center"/>
        </w:trPr>
        <w:tc>
          <w:tcPr>
            <w:tcW w:w="1728" w:type="dxa"/>
            <w:shd w:val="clear" w:color="auto" w:fill="FFFFFF"/>
          </w:tcPr>
          <w:p w14:paraId="2653E27A" w14:textId="77777777" w:rsidR="00754F01" w:rsidRDefault="00000000">
            <w:pPr>
              <w:spacing w:after="0"/>
            </w:pPr>
            <w:r>
              <w:rPr>
                <w:sz w:val="14"/>
              </w:rPr>
              <w:t>High</w:t>
            </w:r>
          </w:p>
        </w:tc>
        <w:tc>
          <w:tcPr>
            <w:tcW w:w="7200" w:type="dxa"/>
            <w:shd w:val="clear" w:color="auto" w:fill="FFFFFF"/>
          </w:tcPr>
          <w:p w14:paraId="7B241F4F" w14:textId="77777777" w:rsidR="00754F01" w:rsidRDefault="00000000">
            <w:pPr>
              <w:spacing w:after="0"/>
            </w:pPr>
            <w:r>
              <w:rPr>
                <w:sz w:val="14"/>
              </w:rPr>
              <w:t>Significant delivery, quality, relationship, or commercial concern.</w:t>
            </w:r>
          </w:p>
        </w:tc>
        <w:tc>
          <w:tcPr>
            <w:tcW w:w="6048" w:type="dxa"/>
            <w:shd w:val="clear" w:color="auto" w:fill="FFFFFF"/>
          </w:tcPr>
          <w:p w14:paraId="33D2145C" w14:textId="77777777" w:rsidR="00754F01" w:rsidRDefault="00000000">
            <w:pPr>
              <w:spacing w:after="0"/>
            </w:pPr>
            <w:r>
              <w:rPr>
                <w:sz w:val="14"/>
              </w:rPr>
              <w:t>Owner assigned immediately, client meeting within 48 hours, action plan tracked.</w:t>
            </w:r>
          </w:p>
        </w:tc>
      </w:tr>
      <w:tr w:rsidR="00754F01" w14:paraId="7CF71426" w14:textId="77777777">
        <w:trPr>
          <w:jc w:val="center"/>
        </w:trPr>
        <w:tc>
          <w:tcPr>
            <w:tcW w:w="1728" w:type="dxa"/>
            <w:shd w:val="clear" w:color="auto" w:fill="F8FAFC"/>
          </w:tcPr>
          <w:p w14:paraId="18EBB236" w14:textId="77777777" w:rsidR="00754F01" w:rsidRDefault="00000000">
            <w:pPr>
              <w:spacing w:after="0"/>
            </w:pPr>
            <w:r>
              <w:rPr>
                <w:sz w:val="14"/>
              </w:rPr>
              <w:t>Medium</w:t>
            </w:r>
          </w:p>
        </w:tc>
        <w:tc>
          <w:tcPr>
            <w:tcW w:w="7200" w:type="dxa"/>
            <w:shd w:val="clear" w:color="auto" w:fill="F8FAFC"/>
          </w:tcPr>
          <w:p w14:paraId="25207000" w14:textId="77777777" w:rsidR="00754F01" w:rsidRDefault="00000000">
            <w:pPr>
              <w:spacing w:after="0"/>
            </w:pPr>
            <w:r>
              <w:rPr>
                <w:sz w:val="14"/>
              </w:rPr>
              <w:t>Issue requires management attention but is not yet severe.</w:t>
            </w:r>
          </w:p>
        </w:tc>
        <w:tc>
          <w:tcPr>
            <w:tcW w:w="6048" w:type="dxa"/>
            <w:shd w:val="clear" w:color="auto" w:fill="F8FAFC"/>
          </w:tcPr>
          <w:p w14:paraId="6875742F" w14:textId="77777777" w:rsidR="00754F01" w:rsidRDefault="00000000">
            <w:pPr>
              <w:spacing w:after="0"/>
            </w:pPr>
            <w:r>
              <w:rPr>
                <w:sz w:val="14"/>
              </w:rPr>
              <w:t>Action plan required, monitor in account review.</w:t>
            </w:r>
          </w:p>
        </w:tc>
      </w:tr>
      <w:tr w:rsidR="00754F01" w14:paraId="6F16ED15" w14:textId="77777777">
        <w:trPr>
          <w:jc w:val="center"/>
        </w:trPr>
        <w:tc>
          <w:tcPr>
            <w:tcW w:w="1728" w:type="dxa"/>
            <w:shd w:val="clear" w:color="auto" w:fill="FFFFFF"/>
          </w:tcPr>
          <w:p w14:paraId="2DCCF748" w14:textId="77777777" w:rsidR="00754F01" w:rsidRDefault="00000000">
            <w:pPr>
              <w:spacing w:after="0"/>
            </w:pPr>
            <w:r>
              <w:rPr>
                <w:sz w:val="14"/>
              </w:rPr>
              <w:t>Low</w:t>
            </w:r>
          </w:p>
        </w:tc>
        <w:tc>
          <w:tcPr>
            <w:tcW w:w="7200" w:type="dxa"/>
            <w:shd w:val="clear" w:color="auto" w:fill="FFFFFF"/>
          </w:tcPr>
          <w:p w14:paraId="2B375A34" w14:textId="77777777" w:rsidR="00754F01" w:rsidRDefault="00000000">
            <w:pPr>
              <w:spacing w:after="0"/>
            </w:pPr>
            <w:r>
              <w:rPr>
                <w:sz w:val="14"/>
              </w:rPr>
              <w:t>Minor concern, question, or improvement request.</w:t>
            </w:r>
          </w:p>
        </w:tc>
        <w:tc>
          <w:tcPr>
            <w:tcW w:w="6048" w:type="dxa"/>
            <w:shd w:val="clear" w:color="auto" w:fill="FFFFFF"/>
          </w:tcPr>
          <w:p w14:paraId="058C3697" w14:textId="77777777" w:rsidR="00754F01" w:rsidRDefault="00000000">
            <w:pPr>
              <w:spacing w:after="0"/>
            </w:pPr>
            <w:r>
              <w:rPr>
                <w:sz w:val="14"/>
              </w:rPr>
              <w:t>Track as action item and review in regular cadence.</w:t>
            </w:r>
          </w:p>
        </w:tc>
      </w:tr>
    </w:tbl>
    <w:p w14:paraId="5D92419A" w14:textId="77777777" w:rsidR="00754F01" w:rsidRDefault="00754F01"/>
    <w:p w14:paraId="4EEB9E44" w14:textId="77777777" w:rsidR="00754F01" w:rsidRDefault="00000000">
      <w:pPr>
        <w:pStyle w:val="Heading1"/>
        <w:spacing w:before="160" w:after="80"/>
      </w:pPr>
      <w:r>
        <w:t>11. Data Architecture and Database Design</w:t>
      </w:r>
    </w:p>
    <w:p w14:paraId="40237111" w14:textId="77777777" w:rsidR="00754F01" w:rsidRDefault="00000000">
      <w:pPr>
        <w:spacing w:after="80"/>
      </w:pPr>
      <w:r>
        <w:t>The data architecture should support transactional operations, search, documents, audit history, analytics, and future integrations. Sensitive finance and contract fields should be permission-controlled, and all important changes should be auditable.</w:t>
      </w:r>
    </w:p>
    <w:p w14:paraId="2AB57544" w14:textId="77777777" w:rsidR="00754F01" w:rsidRDefault="00000000">
      <w:pPr>
        <w:jc w:val="center"/>
      </w:pPr>
      <w:r>
        <w:rPr>
          <w:noProof/>
        </w:rPr>
        <w:lastRenderedPageBreak/>
        <w:drawing>
          <wp:inline distT="0" distB="0" distL="0" distR="0" wp14:anchorId="556B0027" wp14:editId="04F1C8DD">
            <wp:extent cx="3837723"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data_entity_model.png"/>
                    <pic:cNvPicPr/>
                  </pic:nvPicPr>
                  <pic:blipFill>
                    <a:blip r:embed="rId13"/>
                    <a:stretch>
                      <a:fillRect/>
                    </a:stretch>
                  </pic:blipFill>
                  <pic:spPr>
                    <a:xfrm>
                      <a:off x="0" y="0"/>
                      <a:ext cx="3837723" cy="5303520"/>
                    </a:xfrm>
                    <a:prstGeom prst="rect">
                      <a:avLst/>
                    </a:prstGeom>
                  </pic:spPr>
                </pic:pic>
              </a:graphicData>
            </a:graphic>
          </wp:inline>
        </w:drawing>
      </w:r>
    </w:p>
    <w:p w14:paraId="0E606E40" w14:textId="77777777" w:rsidR="00754F01" w:rsidRDefault="00000000">
      <w:pPr>
        <w:pStyle w:val="Caption"/>
        <w:spacing w:after="160"/>
        <w:jc w:val="center"/>
      </w:pPr>
      <w:r>
        <w:t>Figure 6: Recommended KAM Data Entity Model</w:t>
      </w:r>
    </w:p>
    <w:p w14:paraId="247237BD" w14:textId="77777777" w:rsidR="00754F01" w:rsidRDefault="00000000">
      <w:pPr>
        <w:pStyle w:val="Heading2"/>
        <w:spacing w:before="100" w:after="40"/>
      </w:pPr>
      <w:r>
        <w:t>Core Database Tables</w:t>
      </w:r>
    </w:p>
    <w:p w14:paraId="4CD100C3" w14:textId="77777777" w:rsidR="00754F01" w:rsidRDefault="00000000">
      <w:pPr>
        <w:spacing w:before="80" w:after="120"/>
        <w:ind w:left="216"/>
      </w:pPr>
      <w:r>
        <w:rPr>
          <w:rFonts w:ascii="Courier New" w:hAnsi="Courier New"/>
          <w:sz w:val="14"/>
        </w:rPr>
        <w:t>users</w:t>
      </w:r>
      <w:r>
        <w:rPr>
          <w:rFonts w:ascii="Courier New" w:hAnsi="Courier New"/>
          <w:sz w:val="14"/>
        </w:rPr>
        <w:br/>
        <w:t>roles</w:t>
      </w:r>
      <w:r>
        <w:rPr>
          <w:rFonts w:ascii="Courier New" w:hAnsi="Courier New"/>
          <w:sz w:val="14"/>
        </w:rPr>
        <w:br/>
        <w:t>permissions</w:t>
      </w:r>
      <w:r>
        <w:rPr>
          <w:rFonts w:ascii="Courier New" w:hAnsi="Courier New"/>
          <w:sz w:val="14"/>
        </w:rPr>
        <w:br/>
        <w:t>accounts</w:t>
      </w:r>
      <w:r>
        <w:rPr>
          <w:rFonts w:ascii="Courier New" w:hAnsi="Courier New"/>
          <w:sz w:val="14"/>
        </w:rPr>
        <w:br/>
        <w:t>account_tiers</w:t>
      </w:r>
      <w:r>
        <w:rPr>
          <w:rFonts w:ascii="Courier New" w:hAnsi="Courier New"/>
          <w:sz w:val="14"/>
        </w:rPr>
        <w:br/>
        <w:t>contacts</w:t>
      </w:r>
      <w:r>
        <w:rPr>
          <w:rFonts w:ascii="Courier New" w:hAnsi="Courier New"/>
          <w:sz w:val="14"/>
        </w:rPr>
        <w:br/>
      </w:r>
      <w:r>
        <w:rPr>
          <w:rFonts w:ascii="Courier New" w:hAnsi="Courier New"/>
          <w:sz w:val="14"/>
        </w:rPr>
        <w:lastRenderedPageBreak/>
        <w:t>stakeholders</w:t>
      </w:r>
      <w:r>
        <w:rPr>
          <w:rFonts w:ascii="Courier New" w:hAnsi="Courier New"/>
          <w:sz w:val="14"/>
        </w:rPr>
        <w:br/>
        <w:t>relationship_scores</w:t>
      </w:r>
      <w:r>
        <w:rPr>
          <w:rFonts w:ascii="Courier New" w:hAnsi="Courier New"/>
          <w:sz w:val="14"/>
        </w:rPr>
        <w:br/>
        <w:t>client_business_profiles</w:t>
      </w:r>
      <w:r>
        <w:rPr>
          <w:rFonts w:ascii="Courier New" w:hAnsi="Courier New"/>
          <w:sz w:val="14"/>
        </w:rPr>
        <w:br/>
        <w:t>industry_profiles</w:t>
      </w:r>
      <w:r>
        <w:rPr>
          <w:rFonts w:ascii="Courier New" w:hAnsi="Courier New"/>
          <w:sz w:val="14"/>
        </w:rPr>
        <w:br/>
        <w:t>contracts</w:t>
      </w:r>
      <w:r>
        <w:rPr>
          <w:rFonts w:ascii="Courier New" w:hAnsi="Courier New"/>
          <w:sz w:val="14"/>
        </w:rPr>
        <w:br/>
        <w:t>contract_scores</w:t>
      </w:r>
      <w:r>
        <w:rPr>
          <w:rFonts w:ascii="Courier New" w:hAnsi="Courier New"/>
          <w:sz w:val="14"/>
        </w:rPr>
        <w:br/>
        <w:t>projects</w:t>
      </w:r>
      <w:r>
        <w:rPr>
          <w:rFonts w:ascii="Courier New" w:hAnsi="Courier New"/>
          <w:sz w:val="14"/>
        </w:rPr>
        <w:br/>
        <w:t>project_health</w:t>
      </w:r>
      <w:r>
        <w:rPr>
          <w:rFonts w:ascii="Courier New" w:hAnsi="Courier New"/>
          <w:sz w:val="14"/>
        </w:rPr>
        <w:br/>
        <w:t>financial_health</w:t>
      </w:r>
      <w:r>
        <w:rPr>
          <w:rFonts w:ascii="Courier New" w:hAnsi="Courier New"/>
          <w:sz w:val="14"/>
        </w:rPr>
        <w:br/>
        <w:t>services</w:t>
      </w:r>
      <w:r>
        <w:rPr>
          <w:rFonts w:ascii="Courier New" w:hAnsi="Courier New"/>
          <w:sz w:val="14"/>
        </w:rPr>
        <w:br/>
        <w:t>account_services</w:t>
      </w:r>
      <w:r>
        <w:rPr>
          <w:rFonts w:ascii="Courier New" w:hAnsi="Courier New"/>
          <w:sz w:val="14"/>
        </w:rPr>
        <w:br/>
        <w:t>white_space_items</w:t>
      </w:r>
      <w:r>
        <w:rPr>
          <w:rFonts w:ascii="Courier New" w:hAnsi="Courier New"/>
          <w:sz w:val="14"/>
        </w:rPr>
        <w:br/>
        <w:t>opportunities</w:t>
      </w:r>
      <w:r>
        <w:rPr>
          <w:rFonts w:ascii="Courier New" w:hAnsi="Courier New"/>
          <w:sz w:val="14"/>
        </w:rPr>
        <w:br/>
        <w:t>meetings</w:t>
      </w:r>
      <w:r>
        <w:rPr>
          <w:rFonts w:ascii="Courier New" w:hAnsi="Courier New"/>
          <w:sz w:val="14"/>
        </w:rPr>
        <w:br/>
        <w:t>meeting_notes</w:t>
      </w:r>
      <w:r>
        <w:rPr>
          <w:rFonts w:ascii="Courier New" w:hAnsi="Courier New"/>
          <w:sz w:val="14"/>
        </w:rPr>
        <w:br/>
        <w:t>education_sessions</w:t>
      </w:r>
      <w:r>
        <w:rPr>
          <w:rFonts w:ascii="Courier New" w:hAnsi="Courier New"/>
          <w:sz w:val="14"/>
        </w:rPr>
        <w:br/>
        <w:t>feedback</w:t>
      </w:r>
      <w:r>
        <w:rPr>
          <w:rFonts w:ascii="Courier New" w:hAnsi="Courier New"/>
          <w:sz w:val="14"/>
        </w:rPr>
        <w:br/>
        <w:t>scorecards</w:t>
      </w:r>
      <w:r>
        <w:rPr>
          <w:rFonts w:ascii="Courier New" w:hAnsi="Courier New"/>
          <w:sz w:val="14"/>
        </w:rPr>
        <w:br/>
        <w:t>escalations</w:t>
      </w:r>
      <w:r>
        <w:rPr>
          <w:rFonts w:ascii="Courier New" w:hAnsi="Courier New"/>
          <w:sz w:val="14"/>
        </w:rPr>
        <w:br/>
        <w:t>escalation_actions</w:t>
      </w:r>
      <w:r>
        <w:rPr>
          <w:rFonts w:ascii="Courier New" w:hAnsi="Courier New"/>
          <w:sz w:val="14"/>
        </w:rPr>
        <w:br/>
        <w:t>action_items</w:t>
      </w:r>
      <w:r>
        <w:rPr>
          <w:rFonts w:ascii="Courier New" w:hAnsi="Courier New"/>
          <w:sz w:val="14"/>
        </w:rPr>
        <w:br/>
        <w:t>notifications</w:t>
      </w:r>
      <w:r>
        <w:rPr>
          <w:rFonts w:ascii="Courier New" w:hAnsi="Courier New"/>
          <w:sz w:val="14"/>
        </w:rPr>
        <w:br/>
        <w:t>workflow_instances</w:t>
      </w:r>
      <w:r>
        <w:rPr>
          <w:rFonts w:ascii="Courier New" w:hAnsi="Courier New"/>
          <w:sz w:val="14"/>
        </w:rPr>
        <w:br/>
        <w:t>workflow_steps</w:t>
      </w:r>
      <w:r>
        <w:rPr>
          <w:rFonts w:ascii="Courier New" w:hAnsi="Courier New"/>
          <w:sz w:val="14"/>
        </w:rPr>
        <w:br/>
        <w:t>documents</w:t>
      </w:r>
      <w:r>
        <w:rPr>
          <w:rFonts w:ascii="Courier New" w:hAnsi="Courier New"/>
          <w:sz w:val="14"/>
        </w:rPr>
        <w:br/>
        <w:t>audit_logs</w:t>
      </w:r>
      <w:r>
        <w:rPr>
          <w:rFonts w:ascii="Courier New" w:hAnsi="Courier New"/>
          <w:sz w:val="14"/>
        </w:rPr>
        <w:br/>
        <w:t>system_configurations</w:t>
      </w:r>
      <w:r>
        <w:rPr>
          <w:rFonts w:ascii="Courier New" w:hAnsi="Courier New"/>
          <w:sz w:val="14"/>
        </w:rPr>
        <w:br/>
      </w:r>
    </w:p>
    <w:p w14:paraId="09170E09" w14:textId="77777777" w:rsidR="00754F01" w:rsidRDefault="00000000">
      <w:pPr>
        <w:pStyle w:val="Heading2"/>
        <w:spacing w:before="100" w:after="40"/>
      </w:pPr>
      <w:r>
        <w:t>Data Storage Responsibilities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5472"/>
        <w:gridCol w:w="6336"/>
      </w:tblGrid>
      <w:tr w:rsidR="00754F01" w14:paraId="367A67E0" w14:textId="77777777">
        <w:trPr>
          <w:tblHeader/>
          <w:jc w:val="center"/>
        </w:trPr>
        <w:tc>
          <w:tcPr>
            <w:tcW w:w="3168" w:type="dxa"/>
            <w:shd w:val="clear" w:color="auto" w:fill="1E293B"/>
          </w:tcPr>
          <w:p w14:paraId="548236E6" w14:textId="77777777" w:rsidR="00754F01" w:rsidRDefault="00000000">
            <w:pPr>
              <w:spacing w:after="0"/>
            </w:pPr>
            <w:r>
              <w:rPr>
                <w:b/>
                <w:color w:val="FFFFFF"/>
                <w:sz w:val="14"/>
              </w:rPr>
              <w:t>Store</w:t>
            </w:r>
          </w:p>
        </w:tc>
        <w:tc>
          <w:tcPr>
            <w:tcW w:w="5472" w:type="dxa"/>
            <w:shd w:val="clear" w:color="auto" w:fill="1E293B"/>
          </w:tcPr>
          <w:p w14:paraId="22810846" w14:textId="77777777" w:rsidR="00754F01" w:rsidRDefault="00000000">
            <w:pPr>
              <w:spacing w:after="0"/>
            </w:pPr>
            <w:r>
              <w:rPr>
                <w:b/>
                <w:color w:val="FFFFFF"/>
                <w:sz w:val="14"/>
              </w:rPr>
              <w:t>Purpose</w:t>
            </w:r>
          </w:p>
        </w:tc>
        <w:tc>
          <w:tcPr>
            <w:tcW w:w="6336" w:type="dxa"/>
            <w:shd w:val="clear" w:color="auto" w:fill="1E293B"/>
          </w:tcPr>
          <w:p w14:paraId="4B271C6D" w14:textId="77777777" w:rsidR="00754F01" w:rsidRDefault="00000000">
            <w:pPr>
              <w:spacing w:after="0"/>
            </w:pPr>
            <w:r>
              <w:rPr>
                <w:b/>
                <w:color w:val="FFFFFF"/>
                <w:sz w:val="14"/>
              </w:rPr>
              <w:t>Example Data</w:t>
            </w:r>
          </w:p>
        </w:tc>
      </w:tr>
      <w:tr w:rsidR="00754F01" w14:paraId="474EAC63" w14:textId="77777777">
        <w:trPr>
          <w:jc w:val="center"/>
        </w:trPr>
        <w:tc>
          <w:tcPr>
            <w:tcW w:w="3168" w:type="dxa"/>
            <w:shd w:val="clear" w:color="auto" w:fill="F8FAFC"/>
          </w:tcPr>
          <w:p w14:paraId="10EFD3E5" w14:textId="77777777" w:rsidR="00754F01" w:rsidRDefault="00000000">
            <w:pPr>
              <w:spacing w:after="0"/>
            </w:pPr>
            <w:r>
              <w:rPr>
                <w:sz w:val="14"/>
              </w:rPr>
              <w:t>Operational Database</w:t>
            </w:r>
          </w:p>
        </w:tc>
        <w:tc>
          <w:tcPr>
            <w:tcW w:w="5472" w:type="dxa"/>
            <w:shd w:val="clear" w:color="auto" w:fill="F8FAFC"/>
          </w:tcPr>
          <w:p w14:paraId="5BA0B1A9" w14:textId="77777777" w:rsidR="00754F01" w:rsidRDefault="00000000">
            <w:pPr>
              <w:spacing w:after="0"/>
            </w:pPr>
            <w:r>
              <w:rPr>
                <w:sz w:val="14"/>
              </w:rPr>
              <w:t>Primary transactional system of record.</w:t>
            </w:r>
          </w:p>
        </w:tc>
        <w:tc>
          <w:tcPr>
            <w:tcW w:w="6336" w:type="dxa"/>
            <w:shd w:val="clear" w:color="auto" w:fill="F8FAFC"/>
          </w:tcPr>
          <w:p w14:paraId="3ECC8672" w14:textId="77777777" w:rsidR="00754F01" w:rsidRDefault="00000000">
            <w:pPr>
              <w:spacing w:after="0"/>
            </w:pPr>
            <w:r>
              <w:rPr>
                <w:sz w:val="14"/>
              </w:rPr>
              <w:t>Accounts, contacts, contracts, scores, projects, escalations, action items.</w:t>
            </w:r>
          </w:p>
        </w:tc>
      </w:tr>
      <w:tr w:rsidR="00754F01" w14:paraId="1451C874" w14:textId="77777777">
        <w:trPr>
          <w:jc w:val="center"/>
        </w:trPr>
        <w:tc>
          <w:tcPr>
            <w:tcW w:w="3168" w:type="dxa"/>
            <w:shd w:val="clear" w:color="auto" w:fill="FFFFFF"/>
          </w:tcPr>
          <w:p w14:paraId="30383E2A" w14:textId="77777777" w:rsidR="00754F01" w:rsidRDefault="00000000">
            <w:pPr>
              <w:spacing w:after="0"/>
            </w:pPr>
            <w:r>
              <w:rPr>
                <w:sz w:val="14"/>
              </w:rPr>
              <w:t>Document Storage</w:t>
            </w:r>
          </w:p>
        </w:tc>
        <w:tc>
          <w:tcPr>
            <w:tcW w:w="5472" w:type="dxa"/>
            <w:shd w:val="clear" w:color="auto" w:fill="FFFFFF"/>
          </w:tcPr>
          <w:p w14:paraId="78B58FD2" w14:textId="77777777" w:rsidR="00754F01" w:rsidRDefault="00000000">
            <w:pPr>
              <w:spacing w:after="0"/>
            </w:pPr>
            <w:r>
              <w:rPr>
                <w:sz w:val="14"/>
              </w:rPr>
              <w:t>Large files and attachments.</w:t>
            </w:r>
          </w:p>
        </w:tc>
        <w:tc>
          <w:tcPr>
            <w:tcW w:w="6336" w:type="dxa"/>
            <w:shd w:val="clear" w:color="auto" w:fill="FFFFFF"/>
          </w:tcPr>
          <w:p w14:paraId="685B5ED4" w14:textId="77777777" w:rsidR="00754F01" w:rsidRDefault="00000000">
            <w:pPr>
              <w:spacing w:after="0"/>
            </w:pPr>
            <w:r>
              <w:rPr>
                <w:sz w:val="14"/>
              </w:rPr>
              <w:t>Contracts, meeting minutes, QBR decks, proposals, feedback evidence.</w:t>
            </w:r>
          </w:p>
        </w:tc>
      </w:tr>
      <w:tr w:rsidR="00754F01" w14:paraId="6C528433" w14:textId="77777777">
        <w:trPr>
          <w:jc w:val="center"/>
        </w:trPr>
        <w:tc>
          <w:tcPr>
            <w:tcW w:w="3168" w:type="dxa"/>
            <w:shd w:val="clear" w:color="auto" w:fill="F8FAFC"/>
          </w:tcPr>
          <w:p w14:paraId="2083D106" w14:textId="77777777" w:rsidR="00754F01" w:rsidRDefault="00000000">
            <w:pPr>
              <w:spacing w:after="0"/>
            </w:pPr>
            <w:r>
              <w:rPr>
                <w:sz w:val="14"/>
              </w:rPr>
              <w:t>Search Index</w:t>
            </w:r>
          </w:p>
        </w:tc>
        <w:tc>
          <w:tcPr>
            <w:tcW w:w="5472" w:type="dxa"/>
            <w:shd w:val="clear" w:color="auto" w:fill="F8FAFC"/>
          </w:tcPr>
          <w:p w14:paraId="7BF6A692" w14:textId="77777777" w:rsidR="00754F01" w:rsidRDefault="00000000">
            <w:pPr>
              <w:spacing w:after="0"/>
            </w:pPr>
            <w:r>
              <w:rPr>
                <w:sz w:val="14"/>
              </w:rPr>
              <w:t>Fast text search across notes and documents.</w:t>
            </w:r>
          </w:p>
        </w:tc>
        <w:tc>
          <w:tcPr>
            <w:tcW w:w="6336" w:type="dxa"/>
            <w:shd w:val="clear" w:color="auto" w:fill="F8FAFC"/>
          </w:tcPr>
          <w:p w14:paraId="4061359C" w14:textId="77777777" w:rsidR="00754F01" w:rsidRDefault="00000000">
            <w:pPr>
              <w:spacing w:after="0"/>
            </w:pPr>
            <w:r>
              <w:rPr>
                <w:sz w:val="14"/>
              </w:rPr>
              <w:t>Client notes, meeting notes, contract text, advisory history.</w:t>
            </w:r>
          </w:p>
        </w:tc>
      </w:tr>
      <w:tr w:rsidR="00754F01" w14:paraId="16AB4462" w14:textId="77777777">
        <w:trPr>
          <w:jc w:val="center"/>
        </w:trPr>
        <w:tc>
          <w:tcPr>
            <w:tcW w:w="3168" w:type="dxa"/>
            <w:shd w:val="clear" w:color="auto" w:fill="FFFFFF"/>
          </w:tcPr>
          <w:p w14:paraId="34A69343" w14:textId="77777777" w:rsidR="00754F01" w:rsidRDefault="00000000">
            <w:pPr>
              <w:spacing w:after="0"/>
            </w:pPr>
            <w:r>
              <w:rPr>
                <w:sz w:val="14"/>
              </w:rPr>
              <w:t>Immutable Audit Log</w:t>
            </w:r>
          </w:p>
        </w:tc>
        <w:tc>
          <w:tcPr>
            <w:tcW w:w="5472" w:type="dxa"/>
            <w:shd w:val="clear" w:color="auto" w:fill="FFFFFF"/>
          </w:tcPr>
          <w:p w14:paraId="756C3931" w14:textId="77777777" w:rsidR="00754F01" w:rsidRDefault="00000000">
            <w:pPr>
              <w:spacing w:after="0"/>
            </w:pPr>
            <w:r>
              <w:rPr>
                <w:sz w:val="14"/>
              </w:rPr>
              <w:t>Tamper-resistant history of important changes.</w:t>
            </w:r>
          </w:p>
        </w:tc>
        <w:tc>
          <w:tcPr>
            <w:tcW w:w="6336" w:type="dxa"/>
            <w:shd w:val="clear" w:color="auto" w:fill="FFFFFF"/>
          </w:tcPr>
          <w:p w14:paraId="53DB146C" w14:textId="77777777" w:rsidR="00754F01" w:rsidRDefault="00000000">
            <w:pPr>
              <w:spacing w:after="0"/>
            </w:pPr>
            <w:r>
              <w:rPr>
                <w:sz w:val="14"/>
              </w:rPr>
              <w:t>Score changes, contract changes, escalation events, permission changes.</w:t>
            </w:r>
          </w:p>
        </w:tc>
      </w:tr>
      <w:tr w:rsidR="00754F01" w14:paraId="012F496A" w14:textId="77777777">
        <w:trPr>
          <w:jc w:val="center"/>
        </w:trPr>
        <w:tc>
          <w:tcPr>
            <w:tcW w:w="3168" w:type="dxa"/>
            <w:shd w:val="clear" w:color="auto" w:fill="F8FAFC"/>
          </w:tcPr>
          <w:p w14:paraId="436B3293" w14:textId="77777777" w:rsidR="00754F01" w:rsidRDefault="00000000">
            <w:pPr>
              <w:spacing w:after="0"/>
            </w:pPr>
            <w:r>
              <w:rPr>
                <w:sz w:val="14"/>
              </w:rPr>
              <w:t>Cache</w:t>
            </w:r>
          </w:p>
        </w:tc>
        <w:tc>
          <w:tcPr>
            <w:tcW w:w="5472" w:type="dxa"/>
            <w:shd w:val="clear" w:color="auto" w:fill="F8FAFC"/>
          </w:tcPr>
          <w:p w14:paraId="02801C7B" w14:textId="77777777" w:rsidR="00754F01" w:rsidRDefault="00000000">
            <w:pPr>
              <w:spacing w:after="0"/>
            </w:pPr>
            <w:r>
              <w:rPr>
                <w:sz w:val="14"/>
              </w:rPr>
              <w:t>Performance optimization for frequent reads.</w:t>
            </w:r>
          </w:p>
        </w:tc>
        <w:tc>
          <w:tcPr>
            <w:tcW w:w="6336" w:type="dxa"/>
            <w:shd w:val="clear" w:color="auto" w:fill="F8FAFC"/>
          </w:tcPr>
          <w:p w14:paraId="07D13D74" w14:textId="77777777" w:rsidR="00754F01" w:rsidRDefault="00000000">
            <w:pPr>
              <w:spacing w:after="0"/>
            </w:pPr>
            <w:r>
              <w:rPr>
                <w:sz w:val="14"/>
              </w:rPr>
              <w:t>Dashboard summary data, account lists, configuration lookups.</w:t>
            </w:r>
          </w:p>
        </w:tc>
      </w:tr>
      <w:tr w:rsidR="00754F01" w14:paraId="6D24A958" w14:textId="77777777">
        <w:trPr>
          <w:jc w:val="center"/>
        </w:trPr>
        <w:tc>
          <w:tcPr>
            <w:tcW w:w="3168" w:type="dxa"/>
            <w:shd w:val="clear" w:color="auto" w:fill="FFFFFF"/>
          </w:tcPr>
          <w:p w14:paraId="0E200972" w14:textId="77777777" w:rsidR="00754F01" w:rsidRDefault="00000000">
            <w:pPr>
              <w:spacing w:after="0"/>
            </w:pPr>
            <w:r>
              <w:rPr>
                <w:sz w:val="14"/>
              </w:rPr>
              <w:t>Analytics Warehouse</w:t>
            </w:r>
          </w:p>
        </w:tc>
        <w:tc>
          <w:tcPr>
            <w:tcW w:w="5472" w:type="dxa"/>
            <w:shd w:val="clear" w:color="auto" w:fill="FFFFFF"/>
          </w:tcPr>
          <w:p w14:paraId="7E17097F" w14:textId="77777777" w:rsidR="00754F01" w:rsidRDefault="00000000">
            <w:pPr>
              <w:spacing w:after="0"/>
            </w:pPr>
            <w:r>
              <w:rPr>
                <w:sz w:val="14"/>
              </w:rPr>
              <w:t>Reporting, trends, forecasting, and BI integration.</w:t>
            </w:r>
          </w:p>
        </w:tc>
        <w:tc>
          <w:tcPr>
            <w:tcW w:w="6336" w:type="dxa"/>
            <w:shd w:val="clear" w:color="auto" w:fill="FFFFFF"/>
          </w:tcPr>
          <w:p w14:paraId="54D43C93" w14:textId="77777777" w:rsidR="00754F01" w:rsidRDefault="00000000">
            <w:pPr>
              <w:spacing w:after="0"/>
            </w:pPr>
            <w:r>
              <w:rPr>
                <w:sz w:val="14"/>
              </w:rPr>
              <w:t>Health trends, revenue trends, churn risk, growth pipeline, SLA compliance.</w:t>
            </w:r>
          </w:p>
        </w:tc>
      </w:tr>
    </w:tbl>
    <w:p w14:paraId="32817BEC" w14:textId="77777777" w:rsidR="00754F01" w:rsidRDefault="00754F01"/>
    <w:p w14:paraId="2C7BD664" w14:textId="77777777" w:rsidR="00754F01" w:rsidRDefault="00000000">
      <w:pPr>
        <w:pStyle w:val="Heading1"/>
        <w:spacing w:before="160" w:after="80"/>
      </w:pPr>
      <w:r>
        <w:t>12. API and Application Layer Design</w:t>
      </w:r>
    </w:p>
    <w:p w14:paraId="25DC8303" w14:textId="77777777" w:rsidR="00754F01" w:rsidRDefault="00000000">
      <w:pPr>
        <w:spacing w:after="80"/>
      </w:pPr>
      <w:r>
        <w:t>The backend should be modular and expose secure APIs through an API gateway or backend-for-frontend layer. APIs should validate requests, enforce authorization, write audit logs for sensitive actions, and emit events for asynchronous workflows such as score recalculation, notifications, and SLA timers.</w:t>
      </w:r>
    </w:p>
    <w:p w14:paraId="179AC4E9" w14:textId="77777777" w:rsidR="00754F01" w:rsidRDefault="00000000">
      <w:pPr>
        <w:jc w:val="center"/>
      </w:pPr>
      <w:r>
        <w:rPr>
          <w:noProof/>
        </w:rPr>
        <w:lastRenderedPageBreak/>
        <w:drawing>
          <wp:inline distT="0" distB="0" distL="0" distR="0" wp14:anchorId="4AB380F4" wp14:editId="6366F318">
            <wp:extent cx="8778240" cy="1941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system_workflow.png"/>
                    <pic:cNvPicPr/>
                  </pic:nvPicPr>
                  <pic:blipFill>
                    <a:blip r:embed="rId14"/>
                    <a:stretch>
                      <a:fillRect/>
                    </a:stretch>
                  </pic:blipFill>
                  <pic:spPr>
                    <a:xfrm>
                      <a:off x="0" y="0"/>
                      <a:ext cx="8778240" cy="1941942"/>
                    </a:xfrm>
                    <a:prstGeom prst="rect">
                      <a:avLst/>
                    </a:prstGeom>
                  </pic:spPr>
                </pic:pic>
              </a:graphicData>
            </a:graphic>
          </wp:inline>
        </w:drawing>
      </w:r>
    </w:p>
    <w:p w14:paraId="2780E8AD" w14:textId="77777777" w:rsidR="00754F01" w:rsidRDefault="00000000">
      <w:pPr>
        <w:pStyle w:val="Caption"/>
        <w:spacing w:after="160"/>
        <w:jc w:val="center"/>
      </w:pPr>
      <w:r>
        <w:t>Figure 7: Typical System Workflow for Account Update and Score Recalculation</w:t>
      </w:r>
    </w:p>
    <w:p w14:paraId="176AFA02" w14:textId="77777777" w:rsidR="00754F01" w:rsidRDefault="00000000">
      <w:pPr>
        <w:pStyle w:val="Heading2"/>
        <w:spacing w:before="100" w:after="40"/>
      </w:pPr>
      <w:r>
        <w:t>Recommended Backend Modules</w:t>
      </w:r>
    </w:p>
    <w:p w14:paraId="7E05EB4D" w14:textId="77777777" w:rsidR="00754F01" w:rsidRDefault="00000000">
      <w:pPr>
        <w:spacing w:before="80" w:after="120"/>
        <w:ind w:left="216"/>
      </w:pPr>
      <w:r>
        <w:rPr>
          <w:rFonts w:ascii="Courier New" w:hAnsi="Courier New"/>
          <w:sz w:val="14"/>
        </w:rPr>
        <w:t>/modules</w:t>
      </w:r>
      <w:r>
        <w:rPr>
          <w:rFonts w:ascii="Courier New" w:hAnsi="Courier New"/>
          <w:sz w:val="14"/>
        </w:rPr>
        <w:br/>
        <w:t xml:space="preserve">  /accounts</w:t>
      </w:r>
      <w:r>
        <w:rPr>
          <w:rFonts w:ascii="Courier New" w:hAnsi="Courier New"/>
          <w:sz w:val="14"/>
        </w:rPr>
        <w:br/>
        <w:t xml:space="preserve">  /contacts</w:t>
      </w:r>
      <w:r>
        <w:rPr>
          <w:rFonts w:ascii="Courier New" w:hAnsi="Courier New"/>
          <w:sz w:val="14"/>
        </w:rPr>
        <w:br/>
        <w:t xml:space="preserve">  /stakeholders</w:t>
      </w:r>
      <w:r>
        <w:rPr>
          <w:rFonts w:ascii="Courier New" w:hAnsi="Courier New"/>
          <w:sz w:val="14"/>
        </w:rPr>
        <w:br/>
        <w:t xml:space="preserve">  /client-intelligence</w:t>
      </w:r>
      <w:r>
        <w:rPr>
          <w:rFonts w:ascii="Courier New" w:hAnsi="Courier New"/>
          <w:sz w:val="14"/>
        </w:rPr>
        <w:br/>
        <w:t xml:space="preserve">  /relationship-scoring</w:t>
      </w:r>
      <w:r>
        <w:rPr>
          <w:rFonts w:ascii="Courier New" w:hAnsi="Courier New"/>
          <w:sz w:val="14"/>
        </w:rPr>
        <w:br/>
        <w:t xml:space="preserve">  /contract-scoring</w:t>
      </w:r>
      <w:r>
        <w:rPr>
          <w:rFonts w:ascii="Courier New" w:hAnsi="Courier New"/>
          <w:sz w:val="14"/>
        </w:rPr>
        <w:br/>
        <w:t xml:space="preserve">  /project-health</w:t>
      </w:r>
      <w:r>
        <w:rPr>
          <w:rFonts w:ascii="Courier New" w:hAnsi="Courier New"/>
          <w:sz w:val="14"/>
        </w:rPr>
        <w:br/>
        <w:t xml:space="preserve">  /financial-health</w:t>
      </w:r>
      <w:r>
        <w:rPr>
          <w:rFonts w:ascii="Courier New" w:hAnsi="Courier New"/>
          <w:sz w:val="14"/>
        </w:rPr>
        <w:br/>
        <w:t xml:space="preserve">  /white-space</w:t>
      </w:r>
      <w:r>
        <w:rPr>
          <w:rFonts w:ascii="Courier New" w:hAnsi="Courier New"/>
          <w:sz w:val="14"/>
        </w:rPr>
        <w:br/>
        <w:t xml:space="preserve">  /opportunities</w:t>
      </w:r>
      <w:r>
        <w:rPr>
          <w:rFonts w:ascii="Courier New" w:hAnsi="Courier New"/>
          <w:sz w:val="14"/>
        </w:rPr>
        <w:br/>
        <w:t xml:space="preserve">  /retention-growth</w:t>
      </w:r>
      <w:r>
        <w:rPr>
          <w:rFonts w:ascii="Courier New" w:hAnsi="Courier New"/>
          <w:sz w:val="14"/>
        </w:rPr>
        <w:br/>
        <w:t xml:space="preserve">  /education-history</w:t>
      </w:r>
      <w:r>
        <w:rPr>
          <w:rFonts w:ascii="Courier New" w:hAnsi="Courier New"/>
          <w:sz w:val="14"/>
        </w:rPr>
        <w:br/>
        <w:t xml:space="preserve">  /escalations</w:t>
      </w:r>
      <w:r>
        <w:rPr>
          <w:rFonts w:ascii="Courier New" w:hAnsi="Courier New"/>
          <w:sz w:val="14"/>
        </w:rPr>
        <w:br/>
        <w:t xml:space="preserve">  /feedback</w:t>
      </w:r>
      <w:r>
        <w:rPr>
          <w:rFonts w:ascii="Courier New" w:hAnsi="Courier New"/>
          <w:sz w:val="14"/>
        </w:rPr>
        <w:br/>
        <w:t xml:space="preserve">  /score-engine</w:t>
      </w:r>
      <w:r>
        <w:rPr>
          <w:rFonts w:ascii="Courier New" w:hAnsi="Courier New"/>
          <w:sz w:val="14"/>
        </w:rPr>
        <w:br/>
        <w:t xml:space="preserve">  /workflow</w:t>
      </w:r>
      <w:r>
        <w:rPr>
          <w:rFonts w:ascii="Courier New" w:hAnsi="Courier New"/>
          <w:sz w:val="14"/>
        </w:rPr>
        <w:br/>
        <w:t xml:space="preserve">  /notifications</w:t>
      </w:r>
      <w:r>
        <w:rPr>
          <w:rFonts w:ascii="Courier New" w:hAnsi="Courier New"/>
          <w:sz w:val="14"/>
        </w:rPr>
        <w:br/>
        <w:t xml:space="preserve">  /reports</w:t>
      </w:r>
      <w:r>
        <w:rPr>
          <w:rFonts w:ascii="Courier New" w:hAnsi="Courier New"/>
          <w:sz w:val="14"/>
        </w:rPr>
        <w:br/>
        <w:t xml:space="preserve">  /audit</w:t>
      </w:r>
      <w:r>
        <w:rPr>
          <w:rFonts w:ascii="Courier New" w:hAnsi="Courier New"/>
          <w:sz w:val="14"/>
        </w:rPr>
        <w:br/>
        <w:t xml:space="preserve">  /admin</w:t>
      </w:r>
      <w:r>
        <w:rPr>
          <w:rFonts w:ascii="Courier New" w:hAnsi="Courier New"/>
          <w:sz w:val="14"/>
        </w:rPr>
        <w:br/>
      </w:r>
    </w:p>
    <w:p w14:paraId="4420DB3D" w14:textId="77777777" w:rsidR="00754F01" w:rsidRDefault="00000000">
      <w:pPr>
        <w:pStyle w:val="Heading2"/>
        <w:spacing w:before="100" w:after="40"/>
      </w:pPr>
      <w:r>
        <w:t>Representative API Endpoints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40"/>
        <w:gridCol w:w="4464"/>
        <w:gridCol w:w="9072"/>
      </w:tblGrid>
      <w:tr w:rsidR="00754F01" w14:paraId="23939D02" w14:textId="77777777">
        <w:trPr>
          <w:tblHeader/>
          <w:jc w:val="center"/>
        </w:trPr>
        <w:tc>
          <w:tcPr>
            <w:tcW w:w="1440" w:type="dxa"/>
            <w:shd w:val="clear" w:color="auto" w:fill="1E293B"/>
          </w:tcPr>
          <w:p w14:paraId="3B878D26" w14:textId="77777777" w:rsidR="00754F01" w:rsidRDefault="00000000">
            <w:pPr>
              <w:spacing w:after="0"/>
            </w:pPr>
            <w:r>
              <w:rPr>
                <w:b/>
                <w:color w:val="FFFFFF"/>
                <w:sz w:val="14"/>
              </w:rPr>
              <w:t>Method</w:t>
            </w:r>
          </w:p>
        </w:tc>
        <w:tc>
          <w:tcPr>
            <w:tcW w:w="4464" w:type="dxa"/>
            <w:shd w:val="clear" w:color="auto" w:fill="1E293B"/>
          </w:tcPr>
          <w:p w14:paraId="5A3ECA69" w14:textId="77777777" w:rsidR="00754F01" w:rsidRDefault="00000000">
            <w:pPr>
              <w:spacing w:after="0"/>
            </w:pPr>
            <w:r>
              <w:rPr>
                <w:b/>
                <w:color w:val="FFFFFF"/>
                <w:sz w:val="14"/>
              </w:rPr>
              <w:t>Endpoint</w:t>
            </w:r>
          </w:p>
        </w:tc>
        <w:tc>
          <w:tcPr>
            <w:tcW w:w="9072" w:type="dxa"/>
            <w:shd w:val="clear" w:color="auto" w:fill="1E293B"/>
          </w:tcPr>
          <w:p w14:paraId="35E815A8" w14:textId="77777777" w:rsidR="00754F01" w:rsidRDefault="00000000">
            <w:pPr>
              <w:spacing w:after="0"/>
            </w:pPr>
            <w:r>
              <w:rPr>
                <w:b/>
                <w:color w:val="FFFFFF"/>
                <w:sz w:val="14"/>
              </w:rPr>
              <w:t>Purpose</w:t>
            </w:r>
          </w:p>
        </w:tc>
      </w:tr>
      <w:tr w:rsidR="00754F01" w14:paraId="26B11854" w14:textId="77777777">
        <w:trPr>
          <w:jc w:val="center"/>
        </w:trPr>
        <w:tc>
          <w:tcPr>
            <w:tcW w:w="1440" w:type="dxa"/>
            <w:shd w:val="clear" w:color="auto" w:fill="F8FAFC"/>
          </w:tcPr>
          <w:p w14:paraId="70FB1A6F" w14:textId="77777777" w:rsidR="00754F01" w:rsidRDefault="00000000">
            <w:pPr>
              <w:spacing w:after="0"/>
            </w:pPr>
            <w:r>
              <w:rPr>
                <w:sz w:val="14"/>
              </w:rPr>
              <w:t>POST</w:t>
            </w:r>
          </w:p>
        </w:tc>
        <w:tc>
          <w:tcPr>
            <w:tcW w:w="4464" w:type="dxa"/>
            <w:shd w:val="clear" w:color="auto" w:fill="F8FAFC"/>
          </w:tcPr>
          <w:p w14:paraId="6C3203D1" w14:textId="77777777" w:rsidR="00754F01" w:rsidRDefault="00000000">
            <w:pPr>
              <w:spacing w:after="0"/>
            </w:pPr>
            <w:r>
              <w:rPr>
                <w:sz w:val="14"/>
              </w:rPr>
              <w:t>/accounts</w:t>
            </w:r>
          </w:p>
        </w:tc>
        <w:tc>
          <w:tcPr>
            <w:tcW w:w="9072" w:type="dxa"/>
            <w:shd w:val="clear" w:color="auto" w:fill="F8FAFC"/>
          </w:tcPr>
          <w:p w14:paraId="55C94D8E" w14:textId="77777777" w:rsidR="00754F01" w:rsidRDefault="00000000">
            <w:pPr>
              <w:spacing w:after="0"/>
            </w:pPr>
            <w:r>
              <w:rPr>
                <w:sz w:val="14"/>
              </w:rPr>
              <w:t>Create a new account profile.</w:t>
            </w:r>
          </w:p>
        </w:tc>
      </w:tr>
      <w:tr w:rsidR="00754F01" w14:paraId="7B180E39" w14:textId="77777777">
        <w:trPr>
          <w:jc w:val="center"/>
        </w:trPr>
        <w:tc>
          <w:tcPr>
            <w:tcW w:w="1440" w:type="dxa"/>
            <w:shd w:val="clear" w:color="auto" w:fill="FFFFFF"/>
          </w:tcPr>
          <w:p w14:paraId="72FF1CE3" w14:textId="77777777" w:rsidR="00754F01" w:rsidRDefault="00000000">
            <w:pPr>
              <w:spacing w:after="0"/>
            </w:pPr>
            <w:r>
              <w:rPr>
                <w:sz w:val="14"/>
              </w:rPr>
              <w:t>GET</w:t>
            </w:r>
          </w:p>
        </w:tc>
        <w:tc>
          <w:tcPr>
            <w:tcW w:w="4464" w:type="dxa"/>
            <w:shd w:val="clear" w:color="auto" w:fill="FFFFFF"/>
          </w:tcPr>
          <w:p w14:paraId="40043085" w14:textId="77777777" w:rsidR="00754F01" w:rsidRDefault="00000000">
            <w:pPr>
              <w:spacing w:after="0"/>
            </w:pPr>
            <w:r>
              <w:rPr>
                <w:sz w:val="14"/>
              </w:rPr>
              <w:t>/accounts/{id}</w:t>
            </w:r>
          </w:p>
        </w:tc>
        <w:tc>
          <w:tcPr>
            <w:tcW w:w="9072" w:type="dxa"/>
            <w:shd w:val="clear" w:color="auto" w:fill="FFFFFF"/>
          </w:tcPr>
          <w:p w14:paraId="7BC62220" w14:textId="77777777" w:rsidR="00754F01" w:rsidRDefault="00000000">
            <w:pPr>
              <w:spacing w:after="0"/>
            </w:pPr>
            <w:r>
              <w:rPr>
                <w:sz w:val="14"/>
              </w:rPr>
              <w:t>Retrieve Account 360 detail.</w:t>
            </w:r>
          </w:p>
        </w:tc>
      </w:tr>
      <w:tr w:rsidR="00754F01" w14:paraId="2120E596" w14:textId="77777777">
        <w:trPr>
          <w:jc w:val="center"/>
        </w:trPr>
        <w:tc>
          <w:tcPr>
            <w:tcW w:w="1440" w:type="dxa"/>
            <w:shd w:val="clear" w:color="auto" w:fill="F8FAFC"/>
          </w:tcPr>
          <w:p w14:paraId="64E6906C" w14:textId="77777777" w:rsidR="00754F01" w:rsidRDefault="00000000">
            <w:pPr>
              <w:spacing w:after="0"/>
            </w:pPr>
            <w:r>
              <w:rPr>
                <w:sz w:val="14"/>
              </w:rPr>
              <w:t>PUT</w:t>
            </w:r>
          </w:p>
        </w:tc>
        <w:tc>
          <w:tcPr>
            <w:tcW w:w="4464" w:type="dxa"/>
            <w:shd w:val="clear" w:color="auto" w:fill="F8FAFC"/>
          </w:tcPr>
          <w:p w14:paraId="7C3F78D7" w14:textId="77777777" w:rsidR="00754F01" w:rsidRDefault="00000000">
            <w:pPr>
              <w:spacing w:after="0"/>
            </w:pPr>
            <w:r>
              <w:rPr>
                <w:sz w:val="14"/>
              </w:rPr>
              <w:t>/accounts/{id}</w:t>
            </w:r>
          </w:p>
        </w:tc>
        <w:tc>
          <w:tcPr>
            <w:tcW w:w="9072" w:type="dxa"/>
            <w:shd w:val="clear" w:color="auto" w:fill="F8FAFC"/>
          </w:tcPr>
          <w:p w14:paraId="2A0BC8BE" w14:textId="77777777" w:rsidR="00754F01" w:rsidRDefault="00000000">
            <w:pPr>
              <w:spacing w:after="0"/>
            </w:pPr>
            <w:r>
              <w:rPr>
                <w:sz w:val="14"/>
              </w:rPr>
              <w:t>Update account profile and trigger audit if required.</w:t>
            </w:r>
          </w:p>
        </w:tc>
      </w:tr>
      <w:tr w:rsidR="00754F01" w14:paraId="18E11B55" w14:textId="77777777">
        <w:trPr>
          <w:jc w:val="center"/>
        </w:trPr>
        <w:tc>
          <w:tcPr>
            <w:tcW w:w="1440" w:type="dxa"/>
            <w:shd w:val="clear" w:color="auto" w:fill="FFFFFF"/>
          </w:tcPr>
          <w:p w14:paraId="061466B0" w14:textId="77777777" w:rsidR="00754F01" w:rsidRDefault="00000000">
            <w:pPr>
              <w:spacing w:after="0"/>
            </w:pPr>
            <w:r>
              <w:rPr>
                <w:sz w:val="14"/>
              </w:rPr>
              <w:t>POST</w:t>
            </w:r>
          </w:p>
        </w:tc>
        <w:tc>
          <w:tcPr>
            <w:tcW w:w="4464" w:type="dxa"/>
            <w:shd w:val="clear" w:color="auto" w:fill="FFFFFF"/>
          </w:tcPr>
          <w:p w14:paraId="57B43472" w14:textId="77777777" w:rsidR="00754F01" w:rsidRDefault="00000000">
            <w:pPr>
              <w:spacing w:after="0"/>
            </w:pPr>
            <w:r>
              <w:rPr>
                <w:sz w:val="14"/>
              </w:rPr>
              <w:t>/accounts/{id}/contacts</w:t>
            </w:r>
          </w:p>
        </w:tc>
        <w:tc>
          <w:tcPr>
            <w:tcW w:w="9072" w:type="dxa"/>
            <w:shd w:val="clear" w:color="auto" w:fill="FFFFFF"/>
          </w:tcPr>
          <w:p w14:paraId="374CD055" w14:textId="77777777" w:rsidR="00754F01" w:rsidRDefault="00000000">
            <w:pPr>
              <w:spacing w:after="0"/>
            </w:pPr>
            <w:r>
              <w:rPr>
                <w:sz w:val="14"/>
              </w:rPr>
              <w:t>Add stakeholder/contact.</w:t>
            </w:r>
          </w:p>
        </w:tc>
      </w:tr>
      <w:tr w:rsidR="00754F01" w14:paraId="0A3912D5" w14:textId="77777777">
        <w:trPr>
          <w:jc w:val="center"/>
        </w:trPr>
        <w:tc>
          <w:tcPr>
            <w:tcW w:w="1440" w:type="dxa"/>
            <w:shd w:val="clear" w:color="auto" w:fill="F8FAFC"/>
          </w:tcPr>
          <w:p w14:paraId="0EE2462D" w14:textId="77777777" w:rsidR="00754F01" w:rsidRDefault="00000000">
            <w:pPr>
              <w:spacing w:after="0"/>
            </w:pPr>
            <w:r>
              <w:rPr>
                <w:sz w:val="14"/>
              </w:rPr>
              <w:t>POST</w:t>
            </w:r>
          </w:p>
        </w:tc>
        <w:tc>
          <w:tcPr>
            <w:tcW w:w="4464" w:type="dxa"/>
            <w:shd w:val="clear" w:color="auto" w:fill="F8FAFC"/>
          </w:tcPr>
          <w:p w14:paraId="19AAEBF7" w14:textId="77777777" w:rsidR="00754F01" w:rsidRDefault="00000000">
            <w:pPr>
              <w:spacing w:after="0"/>
            </w:pPr>
            <w:r>
              <w:rPr>
                <w:sz w:val="14"/>
              </w:rPr>
              <w:t>/accounts/{id}/contracts</w:t>
            </w:r>
          </w:p>
        </w:tc>
        <w:tc>
          <w:tcPr>
            <w:tcW w:w="9072" w:type="dxa"/>
            <w:shd w:val="clear" w:color="auto" w:fill="F8FAFC"/>
          </w:tcPr>
          <w:p w14:paraId="4D2B1E5F" w14:textId="77777777" w:rsidR="00754F01" w:rsidRDefault="00000000">
            <w:pPr>
              <w:spacing w:after="0"/>
            </w:pPr>
            <w:r>
              <w:rPr>
                <w:sz w:val="14"/>
              </w:rPr>
              <w:t>Add contract metadata.</w:t>
            </w:r>
          </w:p>
        </w:tc>
      </w:tr>
      <w:tr w:rsidR="00754F01" w14:paraId="531EECDF" w14:textId="77777777">
        <w:trPr>
          <w:jc w:val="center"/>
        </w:trPr>
        <w:tc>
          <w:tcPr>
            <w:tcW w:w="1440" w:type="dxa"/>
            <w:shd w:val="clear" w:color="auto" w:fill="FFFFFF"/>
          </w:tcPr>
          <w:p w14:paraId="4A943392" w14:textId="77777777" w:rsidR="00754F01" w:rsidRDefault="00000000">
            <w:pPr>
              <w:spacing w:after="0"/>
            </w:pPr>
            <w:r>
              <w:rPr>
                <w:sz w:val="14"/>
              </w:rPr>
              <w:t>POST</w:t>
            </w:r>
          </w:p>
        </w:tc>
        <w:tc>
          <w:tcPr>
            <w:tcW w:w="4464" w:type="dxa"/>
            <w:shd w:val="clear" w:color="auto" w:fill="FFFFFF"/>
          </w:tcPr>
          <w:p w14:paraId="328B38BD" w14:textId="77777777" w:rsidR="00754F01" w:rsidRDefault="00000000">
            <w:pPr>
              <w:spacing w:after="0"/>
            </w:pPr>
            <w:r>
              <w:rPr>
                <w:sz w:val="14"/>
              </w:rPr>
              <w:t>/accounts/{id}/projects</w:t>
            </w:r>
          </w:p>
        </w:tc>
        <w:tc>
          <w:tcPr>
            <w:tcW w:w="9072" w:type="dxa"/>
            <w:shd w:val="clear" w:color="auto" w:fill="FFFFFF"/>
          </w:tcPr>
          <w:p w14:paraId="220C7631" w14:textId="77777777" w:rsidR="00754F01" w:rsidRDefault="00000000">
            <w:pPr>
              <w:spacing w:after="0"/>
            </w:pPr>
            <w:r>
              <w:rPr>
                <w:sz w:val="14"/>
              </w:rPr>
              <w:t>Add project or delivery information.</w:t>
            </w:r>
          </w:p>
        </w:tc>
      </w:tr>
      <w:tr w:rsidR="00754F01" w14:paraId="1EF4B460" w14:textId="77777777">
        <w:trPr>
          <w:jc w:val="center"/>
        </w:trPr>
        <w:tc>
          <w:tcPr>
            <w:tcW w:w="1440" w:type="dxa"/>
            <w:shd w:val="clear" w:color="auto" w:fill="F8FAFC"/>
          </w:tcPr>
          <w:p w14:paraId="64721441" w14:textId="77777777" w:rsidR="00754F01" w:rsidRDefault="00000000">
            <w:pPr>
              <w:spacing w:after="0"/>
            </w:pPr>
            <w:r>
              <w:rPr>
                <w:sz w:val="14"/>
              </w:rPr>
              <w:t>POST</w:t>
            </w:r>
          </w:p>
        </w:tc>
        <w:tc>
          <w:tcPr>
            <w:tcW w:w="4464" w:type="dxa"/>
            <w:shd w:val="clear" w:color="auto" w:fill="F8FAFC"/>
          </w:tcPr>
          <w:p w14:paraId="077FFB60" w14:textId="77777777" w:rsidR="00754F01" w:rsidRDefault="00000000">
            <w:pPr>
              <w:spacing w:after="0"/>
            </w:pPr>
            <w:r>
              <w:rPr>
                <w:sz w:val="14"/>
              </w:rPr>
              <w:t>/accounts/{id}/meetings</w:t>
            </w:r>
          </w:p>
        </w:tc>
        <w:tc>
          <w:tcPr>
            <w:tcW w:w="9072" w:type="dxa"/>
            <w:shd w:val="clear" w:color="auto" w:fill="F8FAFC"/>
          </w:tcPr>
          <w:p w14:paraId="53DB4BB8" w14:textId="77777777" w:rsidR="00754F01" w:rsidRDefault="00000000">
            <w:pPr>
              <w:spacing w:after="0"/>
            </w:pPr>
            <w:r>
              <w:rPr>
                <w:sz w:val="14"/>
              </w:rPr>
              <w:t>Log meeting and next actions.</w:t>
            </w:r>
          </w:p>
        </w:tc>
      </w:tr>
      <w:tr w:rsidR="00754F01" w14:paraId="0D697860" w14:textId="77777777">
        <w:trPr>
          <w:jc w:val="center"/>
        </w:trPr>
        <w:tc>
          <w:tcPr>
            <w:tcW w:w="1440" w:type="dxa"/>
            <w:shd w:val="clear" w:color="auto" w:fill="FFFFFF"/>
          </w:tcPr>
          <w:p w14:paraId="2CB89B3F" w14:textId="77777777" w:rsidR="00754F01" w:rsidRDefault="00000000">
            <w:pPr>
              <w:spacing w:after="0"/>
            </w:pPr>
            <w:r>
              <w:rPr>
                <w:sz w:val="14"/>
              </w:rPr>
              <w:lastRenderedPageBreak/>
              <w:t>POST</w:t>
            </w:r>
          </w:p>
        </w:tc>
        <w:tc>
          <w:tcPr>
            <w:tcW w:w="4464" w:type="dxa"/>
            <w:shd w:val="clear" w:color="auto" w:fill="FFFFFF"/>
          </w:tcPr>
          <w:p w14:paraId="41288798" w14:textId="77777777" w:rsidR="00754F01" w:rsidRDefault="00000000">
            <w:pPr>
              <w:spacing w:after="0"/>
            </w:pPr>
            <w:r>
              <w:rPr>
                <w:sz w:val="14"/>
              </w:rPr>
              <w:t>/accounts/{id}/feedback</w:t>
            </w:r>
          </w:p>
        </w:tc>
        <w:tc>
          <w:tcPr>
            <w:tcW w:w="9072" w:type="dxa"/>
            <w:shd w:val="clear" w:color="auto" w:fill="FFFFFF"/>
          </w:tcPr>
          <w:p w14:paraId="4AE6A58A" w14:textId="77777777" w:rsidR="00754F01" w:rsidRDefault="00000000">
            <w:pPr>
              <w:spacing w:after="0"/>
            </w:pPr>
            <w:r>
              <w:rPr>
                <w:sz w:val="14"/>
              </w:rPr>
              <w:t>Capture CSAT/NPS/sentiment.</w:t>
            </w:r>
          </w:p>
        </w:tc>
      </w:tr>
      <w:tr w:rsidR="00754F01" w14:paraId="41B58608" w14:textId="77777777">
        <w:trPr>
          <w:jc w:val="center"/>
        </w:trPr>
        <w:tc>
          <w:tcPr>
            <w:tcW w:w="1440" w:type="dxa"/>
            <w:shd w:val="clear" w:color="auto" w:fill="F8FAFC"/>
          </w:tcPr>
          <w:p w14:paraId="223BBB2A" w14:textId="77777777" w:rsidR="00754F01" w:rsidRDefault="00000000">
            <w:pPr>
              <w:spacing w:after="0"/>
            </w:pPr>
            <w:r>
              <w:rPr>
                <w:sz w:val="14"/>
              </w:rPr>
              <w:t>GET</w:t>
            </w:r>
          </w:p>
        </w:tc>
        <w:tc>
          <w:tcPr>
            <w:tcW w:w="4464" w:type="dxa"/>
            <w:shd w:val="clear" w:color="auto" w:fill="F8FAFC"/>
          </w:tcPr>
          <w:p w14:paraId="68880E40" w14:textId="77777777" w:rsidR="00754F01" w:rsidRDefault="00000000">
            <w:pPr>
              <w:spacing w:after="0"/>
            </w:pPr>
            <w:r>
              <w:rPr>
                <w:sz w:val="14"/>
              </w:rPr>
              <w:t>/accounts/{id}/scorecard</w:t>
            </w:r>
          </w:p>
        </w:tc>
        <w:tc>
          <w:tcPr>
            <w:tcW w:w="9072" w:type="dxa"/>
            <w:shd w:val="clear" w:color="auto" w:fill="F8FAFC"/>
          </w:tcPr>
          <w:p w14:paraId="46979ED7" w14:textId="77777777" w:rsidR="00754F01" w:rsidRDefault="00000000">
            <w:pPr>
              <w:spacing w:after="0"/>
            </w:pPr>
            <w:r>
              <w:rPr>
                <w:sz w:val="14"/>
              </w:rPr>
              <w:t>Retrieve latest scorecard.</w:t>
            </w:r>
          </w:p>
        </w:tc>
      </w:tr>
      <w:tr w:rsidR="00754F01" w14:paraId="4E1EA282" w14:textId="77777777">
        <w:trPr>
          <w:jc w:val="center"/>
        </w:trPr>
        <w:tc>
          <w:tcPr>
            <w:tcW w:w="1440" w:type="dxa"/>
            <w:shd w:val="clear" w:color="auto" w:fill="FFFFFF"/>
          </w:tcPr>
          <w:p w14:paraId="6BE3B845" w14:textId="77777777" w:rsidR="00754F01" w:rsidRDefault="00000000">
            <w:pPr>
              <w:spacing w:after="0"/>
            </w:pPr>
            <w:r>
              <w:rPr>
                <w:sz w:val="14"/>
              </w:rPr>
              <w:t>POST</w:t>
            </w:r>
          </w:p>
        </w:tc>
        <w:tc>
          <w:tcPr>
            <w:tcW w:w="4464" w:type="dxa"/>
            <w:shd w:val="clear" w:color="auto" w:fill="FFFFFF"/>
          </w:tcPr>
          <w:p w14:paraId="1A212754" w14:textId="77777777" w:rsidR="00754F01" w:rsidRDefault="00000000">
            <w:pPr>
              <w:spacing w:after="0"/>
            </w:pPr>
            <w:r>
              <w:rPr>
                <w:sz w:val="14"/>
              </w:rPr>
              <w:t>/accounts/{id}/recalculate-score</w:t>
            </w:r>
          </w:p>
        </w:tc>
        <w:tc>
          <w:tcPr>
            <w:tcW w:w="9072" w:type="dxa"/>
            <w:shd w:val="clear" w:color="auto" w:fill="FFFFFF"/>
          </w:tcPr>
          <w:p w14:paraId="04EE8987" w14:textId="77777777" w:rsidR="00754F01" w:rsidRDefault="00000000">
            <w:pPr>
              <w:spacing w:after="0"/>
            </w:pPr>
            <w:r>
              <w:rPr>
                <w:sz w:val="14"/>
              </w:rPr>
              <w:t>Force recalculation with authorized permission.</w:t>
            </w:r>
          </w:p>
        </w:tc>
      </w:tr>
      <w:tr w:rsidR="00754F01" w14:paraId="0C206885" w14:textId="77777777">
        <w:trPr>
          <w:jc w:val="center"/>
        </w:trPr>
        <w:tc>
          <w:tcPr>
            <w:tcW w:w="1440" w:type="dxa"/>
            <w:shd w:val="clear" w:color="auto" w:fill="F8FAFC"/>
          </w:tcPr>
          <w:p w14:paraId="084D4459" w14:textId="77777777" w:rsidR="00754F01" w:rsidRDefault="00000000">
            <w:pPr>
              <w:spacing w:after="0"/>
            </w:pPr>
            <w:r>
              <w:rPr>
                <w:sz w:val="14"/>
              </w:rPr>
              <w:t>GET</w:t>
            </w:r>
          </w:p>
        </w:tc>
        <w:tc>
          <w:tcPr>
            <w:tcW w:w="4464" w:type="dxa"/>
            <w:shd w:val="clear" w:color="auto" w:fill="F8FAFC"/>
          </w:tcPr>
          <w:p w14:paraId="1743CC1F" w14:textId="77777777" w:rsidR="00754F01" w:rsidRDefault="00000000">
            <w:pPr>
              <w:spacing w:after="0"/>
            </w:pPr>
            <w:r>
              <w:rPr>
                <w:sz w:val="14"/>
              </w:rPr>
              <w:t>/accounts/{id}/white-space</w:t>
            </w:r>
          </w:p>
        </w:tc>
        <w:tc>
          <w:tcPr>
            <w:tcW w:w="9072" w:type="dxa"/>
            <w:shd w:val="clear" w:color="auto" w:fill="F8FAFC"/>
          </w:tcPr>
          <w:p w14:paraId="1EFA872C" w14:textId="77777777" w:rsidR="00754F01" w:rsidRDefault="00000000">
            <w:pPr>
              <w:spacing w:after="0"/>
            </w:pPr>
            <w:r>
              <w:rPr>
                <w:sz w:val="14"/>
              </w:rPr>
              <w:t>View white space matrix and opportunities.</w:t>
            </w:r>
          </w:p>
        </w:tc>
      </w:tr>
      <w:tr w:rsidR="00754F01" w14:paraId="60AF1EF6" w14:textId="77777777">
        <w:trPr>
          <w:jc w:val="center"/>
        </w:trPr>
        <w:tc>
          <w:tcPr>
            <w:tcW w:w="1440" w:type="dxa"/>
            <w:shd w:val="clear" w:color="auto" w:fill="FFFFFF"/>
          </w:tcPr>
          <w:p w14:paraId="52567F5F" w14:textId="77777777" w:rsidR="00754F01" w:rsidRDefault="00000000">
            <w:pPr>
              <w:spacing w:after="0"/>
            </w:pPr>
            <w:r>
              <w:rPr>
                <w:sz w:val="14"/>
              </w:rPr>
              <w:t>POST</w:t>
            </w:r>
          </w:p>
        </w:tc>
        <w:tc>
          <w:tcPr>
            <w:tcW w:w="4464" w:type="dxa"/>
            <w:shd w:val="clear" w:color="auto" w:fill="FFFFFF"/>
          </w:tcPr>
          <w:p w14:paraId="5B613D2C" w14:textId="77777777" w:rsidR="00754F01" w:rsidRDefault="00000000">
            <w:pPr>
              <w:spacing w:after="0"/>
            </w:pPr>
            <w:r>
              <w:rPr>
                <w:sz w:val="14"/>
              </w:rPr>
              <w:t>/accounts/{id}/opportunities</w:t>
            </w:r>
          </w:p>
        </w:tc>
        <w:tc>
          <w:tcPr>
            <w:tcW w:w="9072" w:type="dxa"/>
            <w:shd w:val="clear" w:color="auto" w:fill="FFFFFF"/>
          </w:tcPr>
          <w:p w14:paraId="3C749CC6" w14:textId="77777777" w:rsidR="00754F01" w:rsidRDefault="00000000">
            <w:pPr>
              <w:spacing w:after="0"/>
            </w:pPr>
            <w:r>
              <w:rPr>
                <w:sz w:val="14"/>
              </w:rPr>
              <w:t>Create growth opportunity.</w:t>
            </w:r>
          </w:p>
        </w:tc>
      </w:tr>
      <w:tr w:rsidR="00754F01" w14:paraId="1FCF09FD" w14:textId="77777777">
        <w:trPr>
          <w:jc w:val="center"/>
        </w:trPr>
        <w:tc>
          <w:tcPr>
            <w:tcW w:w="1440" w:type="dxa"/>
            <w:shd w:val="clear" w:color="auto" w:fill="F8FAFC"/>
          </w:tcPr>
          <w:p w14:paraId="3943A4B3" w14:textId="77777777" w:rsidR="00754F01" w:rsidRDefault="00000000">
            <w:pPr>
              <w:spacing w:after="0"/>
            </w:pPr>
            <w:r>
              <w:rPr>
                <w:sz w:val="14"/>
              </w:rPr>
              <w:t>POST</w:t>
            </w:r>
          </w:p>
        </w:tc>
        <w:tc>
          <w:tcPr>
            <w:tcW w:w="4464" w:type="dxa"/>
            <w:shd w:val="clear" w:color="auto" w:fill="F8FAFC"/>
          </w:tcPr>
          <w:p w14:paraId="73123EFE" w14:textId="77777777" w:rsidR="00754F01" w:rsidRDefault="00000000">
            <w:pPr>
              <w:spacing w:after="0"/>
            </w:pPr>
            <w:r>
              <w:rPr>
                <w:sz w:val="14"/>
              </w:rPr>
              <w:t>/accounts/{id}/escalations</w:t>
            </w:r>
          </w:p>
        </w:tc>
        <w:tc>
          <w:tcPr>
            <w:tcW w:w="9072" w:type="dxa"/>
            <w:shd w:val="clear" w:color="auto" w:fill="F8FAFC"/>
          </w:tcPr>
          <w:p w14:paraId="1E07798E" w14:textId="77777777" w:rsidR="00754F01" w:rsidRDefault="00000000">
            <w:pPr>
              <w:spacing w:after="0"/>
            </w:pPr>
            <w:r>
              <w:rPr>
                <w:sz w:val="14"/>
              </w:rPr>
              <w:t>Create escalation and start 48-hour SLA.</w:t>
            </w:r>
          </w:p>
        </w:tc>
      </w:tr>
      <w:tr w:rsidR="00754F01" w14:paraId="5A3FD16E" w14:textId="77777777">
        <w:trPr>
          <w:jc w:val="center"/>
        </w:trPr>
        <w:tc>
          <w:tcPr>
            <w:tcW w:w="1440" w:type="dxa"/>
            <w:shd w:val="clear" w:color="auto" w:fill="FFFFFF"/>
          </w:tcPr>
          <w:p w14:paraId="64BEFABC" w14:textId="77777777" w:rsidR="00754F01" w:rsidRDefault="00000000">
            <w:pPr>
              <w:spacing w:after="0"/>
            </w:pPr>
            <w:r>
              <w:rPr>
                <w:sz w:val="14"/>
              </w:rPr>
              <w:t>PUT</w:t>
            </w:r>
          </w:p>
        </w:tc>
        <w:tc>
          <w:tcPr>
            <w:tcW w:w="4464" w:type="dxa"/>
            <w:shd w:val="clear" w:color="auto" w:fill="FFFFFF"/>
          </w:tcPr>
          <w:p w14:paraId="0DA5F79C" w14:textId="77777777" w:rsidR="00754F01" w:rsidRDefault="00000000">
            <w:pPr>
              <w:spacing w:after="0"/>
            </w:pPr>
            <w:r>
              <w:rPr>
                <w:sz w:val="14"/>
              </w:rPr>
              <w:t>/escalations/{id}/schedule-meeting</w:t>
            </w:r>
          </w:p>
        </w:tc>
        <w:tc>
          <w:tcPr>
            <w:tcW w:w="9072" w:type="dxa"/>
            <w:shd w:val="clear" w:color="auto" w:fill="FFFFFF"/>
          </w:tcPr>
          <w:p w14:paraId="3318D212" w14:textId="77777777" w:rsidR="00754F01" w:rsidRDefault="00000000">
            <w:pPr>
              <w:spacing w:after="0"/>
            </w:pPr>
            <w:r>
              <w:rPr>
                <w:sz w:val="14"/>
              </w:rPr>
              <w:t>Record client meeting schedule and SLA status.</w:t>
            </w:r>
          </w:p>
        </w:tc>
      </w:tr>
      <w:tr w:rsidR="00754F01" w14:paraId="5CDBD489" w14:textId="77777777">
        <w:trPr>
          <w:jc w:val="center"/>
        </w:trPr>
        <w:tc>
          <w:tcPr>
            <w:tcW w:w="1440" w:type="dxa"/>
            <w:shd w:val="clear" w:color="auto" w:fill="F8FAFC"/>
          </w:tcPr>
          <w:p w14:paraId="5D526172" w14:textId="77777777" w:rsidR="00754F01" w:rsidRDefault="00000000">
            <w:pPr>
              <w:spacing w:after="0"/>
            </w:pPr>
            <w:r>
              <w:rPr>
                <w:sz w:val="14"/>
              </w:rPr>
              <w:t>PUT</w:t>
            </w:r>
          </w:p>
        </w:tc>
        <w:tc>
          <w:tcPr>
            <w:tcW w:w="4464" w:type="dxa"/>
            <w:shd w:val="clear" w:color="auto" w:fill="F8FAFC"/>
          </w:tcPr>
          <w:p w14:paraId="3C712F40" w14:textId="77777777" w:rsidR="00754F01" w:rsidRDefault="00000000">
            <w:pPr>
              <w:spacing w:after="0"/>
            </w:pPr>
            <w:r>
              <w:rPr>
                <w:sz w:val="14"/>
              </w:rPr>
              <w:t>/escalations/{id}/resolve</w:t>
            </w:r>
          </w:p>
        </w:tc>
        <w:tc>
          <w:tcPr>
            <w:tcW w:w="9072" w:type="dxa"/>
            <w:shd w:val="clear" w:color="auto" w:fill="F8FAFC"/>
          </w:tcPr>
          <w:p w14:paraId="5D2E861C" w14:textId="77777777" w:rsidR="00754F01" w:rsidRDefault="00000000">
            <w:pPr>
              <w:spacing w:after="0"/>
            </w:pPr>
            <w:r>
              <w:rPr>
                <w:sz w:val="14"/>
              </w:rPr>
              <w:t>Resolve escalation with closure details and feedback.</w:t>
            </w:r>
          </w:p>
        </w:tc>
      </w:tr>
      <w:tr w:rsidR="00754F01" w14:paraId="0BDB10A5" w14:textId="77777777">
        <w:trPr>
          <w:jc w:val="center"/>
        </w:trPr>
        <w:tc>
          <w:tcPr>
            <w:tcW w:w="1440" w:type="dxa"/>
            <w:shd w:val="clear" w:color="auto" w:fill="FFFFFF"/>
          </w:tcPr>
          <w:p w14:paraId="787568FA" w14:textId="77777777" w:rsidR="00754F01" w:rsidRDefault="00000000">
            <w:pPr>
              <w:spacing w:after="0"/>
            </w:pPr>
            <w:r>
              <w:rPr>
                <w:sz w:val="14"/>
              </w:rPr>
              <w:t>GET</w:t>
            </w:r>
          </w:p>
        </w:tc>
        <w:tc>
          <w:tcPr>
            <w:tcW w:w="4464" w:type="dxa"/>
            <w:shd w:val="clear" w:color="auto" w:fill="FFFFFF"/>
          </w:tcPr>
          <w:p w14:paraId="4B493D86" w14:textId="77777777" w:rsidR="00754F01" w:rsidRDefault="00000000">
            <w:pPr>
              <w:spacing w:after="0"/>
            </w:pPr>
            <w:r>
              <w:rPr>
                <w:sz w:val="14"/>
              </w:rPr>
              <w:t>/dashboards/leadership</w:t>
            </w:r>
          </w:p>
        </w:tc>
        <w:tc>
          <w:tcPr>
            <w:tcW w:w="9072" w:type="dxa"/>
            <w:shd w:val="clear" w:color="auto" w:fill="FFFFFF"/>
          </w:tcPr>
          <w:p w14:paraId="53CA1D83" w14:textId="77777777" w:rsidR="00754F01" w:rsidRDefault="00000000">
            <w:pPr>
              <w:spacing w:after="0"/>
            </w:pPr>
            <w:r>
              <w:rPr>
                <w:sz w:val="14"/>
              </w:rPr>
              <w:t>Leadership portfolio dashboard.</w:t>
            </w:r>
          </w:p>
        </w:tc>
      </w:tr>
    </w:tbl>
    <w:p w14:paraId="6E1A4C8D" w14:textId="77777777" w:rsidR="00754F01" w:rsidRDefault="00754F01"/>
    <w:p w14:paraId="01F7A96C" w14:textId="77777777" w:rsidR="00754F01" w:rsidRDefault="00000000">
      <w:pPr>
        <w:pStyle w:val="Heading1"/>
        <w:spacing w:before="160" w:after="80"/>
      </w:pPr>
      <w:r>
        <w:t>13. Dashboards, Reporting, and Analytics</w:t>
      </w:r>
    </w:p>
    <w:p w14:paraId="152B52CD" w14:textId="77777777" w:rsidR="00754F01" w:rsidRDefault="00000000">
      <w:pPr>
        <w:pStyle w:val="Heading2"/>
        <w:spacing w:before="100" w:after="40"/>
      </w:pPr>
      <w:r>
        <w:t>KAM Dashboard</w:t>
      </w:r>
    </w:p>
    <w:p w14:paraId="3A144FA7" w14:textId="77777777" w:rsidR="00754F01" w:rsidRDefault="00000000">
      <w:pPr>
        <w:pStyle w:val="ListBullet"/>
        <w:spacing w:after="20"/>
      </w:pPr>
      <w:r>
        <w:rPr>
          <w:sz w:val="18"/>
        </w:rPr>
        <w:t>My key accounts, account health score, upcoming meetings, pending action items, open escalations, at-risk accounts.</w:t>
      </w:r>
    </w:p>
    <w:p w14:paraId="38408798" w14:textId="77777777" w:rsidR="00754F01" w:rsidRDefault="00000000">
      <w:pPr>
        <w:pStyle w:val="ListBullet"/>
        <w:spacing w:after="20"/>
      </w:pPr>
      <w:r>
        <w:rPr>
          <w:sz w:val="18"/>
        </w:rPr>
        <w:t>Contract renewal reminders, growth opportunities, missing client data, feedback follow-ups, and overdue actions.</w:t>
      </w:r>
    </w:p>
    <w:p w14:paraId="1E9EA877" w14:textId="77777777" w:rsidR="00754F01" w:rsidRDefault="00000000">
      <w:pPr>
        <w:pStyle w:val="Heading2"/>
        <w:spacing w:before="100" w:after="40"/>
      </w:pPr>
      <w:r>
        <w:t>Leadership Dashboard</w:t>
      </w:r>
    </w:p>
    <w:p w14:paraId="47B19354" w14:textId="77777777" w:rsidR="00754F01" w:rsidRDefault="00000000">
      <w:pPr>
        <w:pStyle w:val="ListBullet"/>
        <w:spacing w:after="20"/>
      </w:pPr>
      <w:r>
        <w:rPr>
          <w:sz w:val="18"/>
        </w:rPr>
        <w:t>Total key accounts, revenue by account, account health distribution, Red/Amber/Green accounts, contract renewal pipeline.</w:t>
      </w:r>
    </w:p>
    <w:p w14:paraId="026DDCE7" w14:textId="77777777" w:rsidR="00754F01" w:rsidRDefault="00000000">
      <w:pPr>
        <w:pStyle w:val="ListBullet"/>
        <w:spacing w:after="20"/>
      </w:pPr>
      <w:r>
        <w:rPr>
          <w:sz w:val="18"/>
        </w:rPr>
        <w:t>Client satisfaction trends, escalation volume, top growth opportunities, profitability by account, and account owner performance.</w:t>
      </w:r>
    </w:p>
    <w:p w14:paraId="4BC04629" w14:textId="77777777" w:rsidR="00754F01" w:rsidRDefault="00000000">
      <w:pPr>
        <w:pStyle w:val="Heading2"/>
        <w:spacing w:before="100" w:after="40"/>
      </w:pPr>
      <w:r>
        <w:t>Client 360 Dashboard</w:t>
      </w:r>
    </w:p>
    <w:p w14:paraId="2A506E3C" w14:textId="77777777" w:rsidR="00754F01" w:rsidRDefault="00000000">
      <w:pPr>
        <w:pStyle w:val="ListBullet"/>
        <w:spacing w:after="20"/>
      </w:pPr>
      <w:r>
        <w:rPr>
          <w:sz w:val="18"/>
        </w:rPr>
        <w:t>Account profile, stakeholder map, current projects, active contracts, revenue/margin, relationship score, project health, financial health.</w:t>
      </w:r>
    </w:p>
    <w:p w14:paraId="6AA1CE62" w14:textId="77777777" w:rsidR="00754F01" w:rsidRDefault="00000000">
      <w:pPr>
        <w:pStyle w:val="ListBullet"/>
        <w:spacing w:after="20"/>
      </w:pPr>
      <w:r>
        <w:rPr>
          <w:sz w:val="18"/>
        </w:rPr>
        <w:t>White space opportunities, client education/advisory history, escalation history, feedback history, and action items.</w:t>
      </w:r>
    </w:p>
    <w:p w14:paraId="5C777698" w14:textId="77777777" w:rsidR="00754F01" w:rsidRDefault="00000000">
      <w:pPr>
        <w:pStyle w:val="Heading2"/>
        <w:spacing w:before="100" w:after="40"/>
      </w:pPr>
      <w:r>
        <w:t>Analytics Metrics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11952"/>
      </w:tblGrid>
      <w:tr w:rsidR="00754F01" w14:paraId="58522F9C" w14:textId="77777777">
        <w:trPr>
          <w:tblHeader/>
          <w:jc w:val="center"/>
        </w:trPr>
        <w:tc>
          <w:tcPr>
            <w:tcW w:w="3024" w:type="dxa"/>
            <w:shd w:val="clear" w:color="auto" w:fill="1E293B"/>
          </w:tcPr>
          <w:p w14:paraId="6E0D7BC2" w14:textId="77777777" w:rsidR="00754F01" w:rsidRDefault="00000000">
            <w:pPr>
              <w:spacing w:after="0"/>
            </w:pPr>
            <w:r>
              <w:rPr>
                <w:b/>
                <w:color w:val="FFFFFF"/>
                <w:sz w:val="16"/>
              </w:rPr>
              <w:t>Metric Category</w:t>
            </w:r>
          </w:p>
        </w:tc>
        <w:tc>
          <w:tcPr>
            <w:tcW w:w="11952" w:type="dxa"/>
            <w:shd w:val="clear" w:color="auto" w:fill="1E293B"/>
          </w:tcPr>
          <w:p w14:paraId="1651B9D0" w14:textId="77777777" w:rsidR="00754F01" w:rsidRDefault="00000000">
            <w:pPr>
              <w:spacing w:after="0"/>
            </w:pPr>
            <w:r>
              <w:rPr>
                <w:b/>
                <w:color w:val="FFFFFF"/>
                <w:sz w:val="16"/>
              </w:rPr>
              <w:t>Examples</w:t>
            </w:r>
          </w:p>
        </w:tc>
      </w:tr>
      <w:tr w:rsidR="00754F01" w14:paraId="6960BA69" w14:textId="77777777">
        <w:trPr>
          <w:jc w:val="center"/>
        </w:trPr>
        <w:tc>
          <w:tcPr>
            <w:tcW w:w="3024" w:type="dxa"/>
            <w:shd w:val="clear" w:color="auto" w:fill="F8FAFC"/>
          </w:tcPr>
          <w:p w14:paraId="63F965B6" w14:textId="77777777" w:rsidR="00754F01" w:rsidRDefault="00000000">
            <w:pPr>
              <w:spacing w:after="0"/>
            </w:pPr>
            <w:r>
              <w:rPr>
                <w:sz w:val="16"/>
              </w:rPr>
              <w:t>Account Health</w:t>
            </w:r>
          </w:p>
        </w:tc>
        <w:tc>
          <w:tcPr>
            <w:tcW w:w="11952" w:type="dxa"/>
            <w:shd w:val="clear" w:color="auto" w:fill="F8FAFC"/>
          </w:tcPr>
          <w:p w14:paraId="71BFE27D" w14:textId="77777777" w:rsidR="00754F01" w:rsidRDefault="00000000">
            <w:pPr>
              <w:spacing w:after="0"/>
            </w:pPr>
            <w:r>
              <w:rPr>
                <w:sz w:val="16"/>
              </w:rPr>
              <w:t>Overall score trend, RAG distribution, score changes by driver, at-risk accounts.</w:t>
            </w:r>
          </w:p>
        </w:tc>
      </w:tr>
      <w:tr w:rsidR="00754F01" w14:paraId="4B255610" w14:textId="77777777">
        <w:trPr>
          <w:jc w:val="center"/>
        </w:trPr>
        <w:tc>
          <w:tcPr>
            <w:tcW w:w="3024" w:type="dxa"/>
            <w:shd w:val="clear" w:color="auto" w:fill="FFFFFF"/>
          </w:tcPr>
          <w:p w14:paraId="3EDC48A7" w14:textId="77777777" w:rsidR="00754F01" w:rsidRDefault="00000000">
            <w:pPr>
              <w:spacing w:after="0"/>
            </w:pPr>
            <w:r>
              <w:rPr>
                <w:sz w:val="16"/>
              </w:rPr>
              <w:t>Relationship</w:t>
            </w:r>
          </w:p>
        </w:tc>
        <w:tc>
          <w:tcPr>
            <w:tcW w:w="11952" w:type="dxa"/>
            <w:shd w:val="clear" w:color="auto" w:fill="FFFFFF"/>
          </w:tcPr>
          <w:p w14:paraId="23DC07D6" w14:textId="77777777" w:rsidR="00754F01" w:rsidRDefault="00000000">
            <w:pPr>
              <w:spacing w:after="0"/>
            </w:pPr>
            <w:r>
              <w:rPr>
                <w:sz w:val="16"/>
              </w:rPr>
              <w:t>Meeting frequency, stakeholder coverage, sentiment, cooperation level, executive sponsor coverage.</w:t>
            </w:r>
          </w:p>
        </w:tc>
      </w:tr>
      <w:tr w:rsidR="00754F01" w14:paraId="33FBFC96" w14:textId="77777777">
        <w:trPr>
          <w:jc w:val="center"/>
        </w:trPr>
        <w:tc>
          <w:tcPr>
            <w:tcW w:w="3024" w:type="dxa"/>
            <w:shd w:val="clear" w:color="auto" w:fill="F8FAFC"/>
          </w:tcPr>
          <w:p w14:paraId="72637BED" w14:textId="77777777" w:rsidR="00754F01" w:rsidRDefault="00000000">
            <w:pPr>
              <w:spacing w:after="0"/>
            </w:pPr>
            <w:r>
              <w:rPr>
                <w:sz w:val="16"/>
              </w:rPr>
              <w:t>Commercial</w:t>
            </w:r>
          </w:p>
        </w:tc>
        <w:tc>
          <w:tcPr>
            <w:tcW w:w="11952" w:type="dxa"/>
            <w:shd w:val="clear" w:color="auto" w:fill="F8FAFC"/>
          </w:tcPr>
          <w:p w14:paraId="6D962450" w14:textId="77777777" w:rsidR="00754F01" w:rsidRDefault="00000000">
            <w:pPr>
              <w:spacing w:after="0"/>
            </w:pPr>
            <w:r>
              <w:rPr>
                <w:sz w:val="16"/>
              </w:rPr>
              <w:t>Revenue, margin, contract value, renewal probability, payment aging, contract expiry.</w:t>
            </w:r>
          </w:p>
        </w:tc>
      </w:tr>
      <w:tr w:rsidR="00754F01" w14:paraId="12A2A3DC" w14:textId="77777777">
        <w:trPr>
          <w:jc w:val="center"/>
        </w:trPr>
        <w:tc>
          <w:tcPr>
            <w:tcW w:w="3024" w:type="dxa"/>
            <w:shd w:val="clear" w:color="auto" w:fill="FFFFFF"/>
          </w:tcPr>
          <w:p w14:paraId="6515D324" w14:textId="77777777" w:rsidR="00754F01" w:rsidRDefault="00000000">
            <w:pPr>
              <w:spacing w:after="0"/>
            </w:pPr>
            <w:r>
              <w:rPr>
                <w:sz w:val="16"/>
              </w:rPr>
              <w:t>Delivery</w:t>
            </w:r>
          </w:p>
        </w:tc>
        <w:tc>
          <w:tcPr>
            <w:tcW w:w="11952" w:type="dxa"/>
            <w:shd w:val="clear" w:color="auto" w:fill="FFFFFF"/>
          </w:tcPr>
          <w:p w14:paraId="11520551" w14:textId="77777777" w:rsidR="00754F01" w:rsidRDefault="00000000">
            <w:pPr>
              <w:spacing w:after="0"/>
            </w:pPr>
            <w:r>
              <w:rPr>
                <w:sz w:val="16"/>
              </w:rPr>
              <w:t>Project RAG, milestone status, defect trend, resource health, delivery satisfaction.</w:t>
            </w:r>
          </w:p>
        </w:tc>
      </w:tr>
      <w:tr w:rsidR="00754F01" w14:paraId="4BD31029" w14:textId="77777777">
        <w:trPr>
          <w:jc w:val="center"/>
        </w:trPr>
        <w:tc>
          <w:tcPr>
            <w:tcW w:w="3024" w:type="dxa"/>
            <w:shd w:val="clear" w:color="auto" w:fill="F8FAFC"/>
          </w:tcPr>
          <w:p w14:paraId="0474E194" w14:textId="77777777" w:rsidR="00754F01" w:rsidRDefault="00000000">
            <w:pPr>
              <w:spacing w:after="0"/>
            </w:pPr>
            <w:r>
              <w:rPr>
                <w:sz w:val="16"/>
              </w:rPr>
              <w:t>Growth</w:t>
            </w:r>
          </w:p>
        </w:tc>
        <w:tc>
          <w:tcPr>
            <w:tcW w:w="11952" w:type="dxa"/>
            <w:shd w:val="clear" w:color="auto" w:fill="F8FAFC"/>
          </w:tcPr>
          <w:p w14:paraId="12FE9627" w14:textId="77777777" w:rsidR="00754F01" w:rsidRDefault="00000000">
            <w:pPr>
              <w:spacing w:after="0"/>
            </w:pPr>
            <w:r>
              <w:rPr>
                <w:sz w:val="16"/>
              </w:rPr>
              <w:t>White space value, opportunity pipeline, service gaps, proposal conversion.</w:t>
            </w:r>
          </w:p>
        </w:tc>
      </w:tr>
      <w:tr w:rsidR="00754F01" w14:paraId="7EC39576" w14:textId="77777777">
        <w:trPr>
          <w:jc w:val="center"/>
        </w:trPr>
        <w:tc>
          <w:tcPr>
            <w:tcW w:w="3024" w:type="dxa"/>
            <w:shd w:val="clear" w:color="auto" w:fill="FFFFFF"/>
          </w:tcPr>
          <w:p w14:paraId="7B1FE55C" w14:textId="77777777" w:rsidR="00754F01" w:rsidRDefault="00000000">
            <w:pPr>
              <w:spacing w:after="0"/>
            </w:pPr>
            <w:r>
              <w:rPr>
                <w:sz w:val="16"/>
              </w:rPr>
              <w:t>Escalation</w:t>
            </w:r>
          </w:p>
        </w:tc>
        <w:tc>
          <w:tcPr>
            <w:tcW w:w="11952" w:type="dxa"/>
            <w:shd w:val="clear" w:color="auto" w:fill="FFFFFF"/>
          </w:tcPr>
          <w:p w14:paraId="11AEECEA" w14:textId="77777777" w:rsidR="00754F01" w:rsidRDefault="00000000">
            <w:pPr>
              <w:spacing w:after="0"/>
            </w:pPr>
            <w:r>
              <w:rPr>
                <w:sz w:val="16"/>
              </w:rPr>
              <w:t>Open escalations, SLA compliance, root causes, time to resolution, reopen rate.</w:t>
            </w:r>
          </w:p>
        </w:tc>
      </w:tr>
    </w:tbl>
    <w:p w14:paraId="3049C282" w14:textId="77777777" w:rsidR="00754F01" w:rsidRDefault="00754F01"/>
    <w:p w14:paraId="18B7CBC5" w14:textId="77777777" w:rsidR="00754F01" w:rsidRDefault="00000000">
      <w:pPr>
        <w:pStyle w:val="Heading1"/>
        <w:spacing w:before="160" w:after="80"/>
      </w:pPr>
      <w:r>
        <w:t>14. Security, Access Control, Audit, and Compliance</w:t>
      </w:r>
    </w:p>
    <w:p w14:paraId="5E111689" w14:textId="77777777" w:rsidR="00754F01" w:rsidRDefault="00000000">
      <w:pPr>
        <w:spacing w:after="80"/>
      </w:pPr>
      <w:r>
        <w:t>Security must be designed into the platform from the beginning because the system will contain sensitive client, contract, financial, delivery, and escalation information. Access should be role-based, sensitive fields should be permission-controlled, and all important actions should be auditable.</w:t>
      </w:r>
    </w:p>
    <w:p w14:paraId="509A7B08" w14:textId="77777777" w:rsidR="00754F01" w:rsidRDefault="00000000">
      <w:pPr>
        <w:pStyle w:val="Heading2"/>
        <w:spacing w:before="100" w:after="40"/>
      </w:pPr>
      <w:r>
        <w:lastRenderedPageBreak/>
        <w:t>Role-Based Access Control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600"/>
        <w:gridCol w:w="11376"/>
      </w:tblGrid>
      <w:tr w:rsidR="00754F01" w14:paraId="5891A3DC" w14:textId="77777777">
        <w:trPr>
          <w:tblHeader/>
          <w:jc w:val="center"/>
        </w:trPr>
        <w:tc>
          <w:tcPr>
            <w:tcW w:w="3600" w:type="dxa"/>
            <w:shd w:val="clear" w:color="auto" w:fill="1E293B"/>
          </w:tcPr>
          <w:p w14:paraId="516EC602" w14:textId="77777777" w:rsidR="00754F01" w:rsidRDefault="00000000">
            <w:pPr>
              <w:spacing w:after="0"/>
            </w:pPr>
            <w:r>
              <w:rPr>
                <w:b/>
                <w:color w:val="FFFFFF"/>
                <w:sz w:val="14"/>
              </w:rPr>
              <w:t>Role</w:t>
            </w:r>
          </w:p>
        </w:tc>
        <w:tc>
          <w:tcPr>
            <w:tcW w:w="11376" w:type="dxa"/>
            <w:shd w:val="clear" w:color="auto" w:fill="1E293B"/>
          </w:tcPr>
          <w:p w14:paraId="21AF2E58" w14:textId="77777777" w:rsidR="00754F01" w:rsidRDefault="00000000">
            <w:pPr>
              <w:spacing w:after="0"/>
            </w:pPr>
            <w:r>
              <w:rPr>
                <w:b/>
                <w:color w:val="FFFFFF"/>
                <w:sz w:val="14"/>
              </w:rPr>
              <w:t>Access Scope</w:t>
            </w:r>
          </w:p>
        </w:tc>
      </w:tr>
      <w:tr w:rsidR="00754F01" w14:paraId="6C4BD702" w14:textId="77777777">
        <w:trPr>
          <w:jc w:val="center"/>
        </w:trPr>
        <w:tc>
          <w:tcPr>
            <w:tcW w:w="3600" w:type="dxa"/>
            <w:shd w:val="clear" w:color="auto" w:fill="F8FAFC"/>
          </w:tcPr>
          <w:p w14:paraId="66480A1C" w14:textId="77777777" w:rsidR="00754F01" w:rsidRDefault="00000000">
            <w:pPr>
              <w:spacing w:after="0"/>
            </w:pPr>
            <w:r>
              <w:rPr>
                <w:sz w:val="14"/>
              </w:rPr>
              <w:t>KAM / Account Manager</w:t>
            </w:r>
          </w:p>
        </w:tc>
        <w:tc>
          <w:tcPr>
            <w:tcW w:w="11376" w:type="dxa"/>
            <w:shd w:val="clear" w:color="auto" w:fill="F8FAFC"/>
          </w:tcPr>
          <w:p w14:paraId="74B8B02E" w14:textId="77777777" w:rsidR="00754F01" w:rsidRDefault="00000000">
            <w:pPr>
              <w:spacing w:after="0"/>
            </w:pPr>
            <w:r>
              <w:rPr>
                <w:sz w:val="14"/>
              </w:rPr>
              <w:t>Manage assigned accounts, client info, meetings, feedback, white space, action items, and escalations.</w:t>
            </w:r>
          </w:p>
        </w:tc>
      </w:tr>
      <w:tr w:rsidR="00754F01" w14:paraId="717F439B" w14:textId="77777777">
        <w:trPr>
          <w:jc w:val="center"/>
        </w:trPr>
        <w:tc>
          <w:tcPr>
            <w:tcW w:w="3600" w:type="dxa"/>
            <w:shd w:val="clear" w:color="auto" w:fill="FFFFFF"/>
          </w:tcPr>
          <w:p w14:paraId="34846322" w14:textId="77777777" w:rsidR="00754F01" w:rsidRDefault="00000000">
            <w:pPr>
              <w:spacing w:after="0"/>
            </w:pPr>
            <w:r>
              <w:rPr>
                <w:sz w:val="14"/>
              </w:rPr>
              <w:t>Sales / Growth Head</w:t>
            </w:r>
          </w:p>
        </w:tc>
        <w:tc>
          <w:tcPr>
            <w:tcW w:w="11376" w:type="dxa"/>
            <w:shd w:val="clear" w:color="auto" w:fill="FFFFFF"/>
          </w:tcPr>
          <w:p w14:paraId="55DBEF7C" w14:textId="77777777" w:rsidR="00754F01" w:rsidRDefault="00000000">
            <w:pPr>
              <w:spacing w:after="0"/>
            </w:pPr>
            <w:r>
              <w:rPr>
                <w:sz w:val="14"/>
              </w:rPr>
              <w:t>View all accounts, approve growth plans, review pipeline, monitor health and retention.</w:t>
            </w:r>
          </w:p>
        </w:tc>
      </w:tr>
      <w:tr w:rsidR="00754F01" w14:paraId="3719F192" w14:textId="77777777">
        <w:trPr>
          <w:jc w:val="center"/>
        </w:trPr>
        <w:tc>
          <w:tcPr>
            <w:tcW w:w="3600" w:type="dxa"/>
            <w:shd w:val="clear" w:color="auto" w:fill="F8FAFC"/>
          </w:tcPr>
          <w:p w14:paraId="3A51902A" w14:textId="77777777" w:rsidR="00754F01" w:rsidRDefault="00000000">
            <w:pPr>
              <w:spacing w:after="0"/>
            </w:pPr>
            <w:r>
              <w:rPr>
                <w:sz w:val="14"/>
              </w:rPr>
              <w:t>Project Manager / Delivery Team</w:t>
            </w:r>
          </w:p>
        </w:tc>
        <w:tc>
          <w:tcPr>
            <w:tcW w:w="11376" w:type="dxa"/>
            <w:shd w:val="clear" w:color="auto" w:fill="F8FAFC"/>
          </w:tcPr>
          <w:p w14:paraId="661462AA" w14:textId="77777777" w:rsidR="00754F01" w:rsidRDefault="00000000">
            <w:pPr>
              <w:spacing w:after="0"/>
            </w:pPr>
            <w:r>
              <w:rPr>
                <w:sz w:val="14"/>
              </w:rPr>
              <w:t>Update project health, risks, delivery status, resource health, and action items.</w:t>
            </w:r>
          </w:p>
        </w:tc>
      </w:tr>
      <w:tr w:rsidR="00754F01" w14:paraId="5B36027C" w14:textId="77777777">
        <w:trPr>
          <w:jc w:val="center"/>
        </w:trPr>
        <w:tc>
          <w:tcPr>
            <w:tcW w:w="3600" w:type="dxa"/>
            <w:shd w:val="clear" w:color="auto" w:fill="FFFFFF"/>
          </w:tcPr>
          <w:p w14:paraId="79553165" w14:textId="77777777" w:rsidR="00754F01" w:rsidRDefault="00000000">
            <w:pPr>
              <w:spacing w:after="0"/>
            </w:pPr>
            <w:r>
              <w:rPr>
                <w:sz w:val="14"/>
              </w:rPr>
              <w:t>Finance</w:t>
            </w:r>
          </w:p>
        </w:tc>
        <w:tc>
          <w:tcPr>
            <w:tcW w:w="11376" w:type="dxa"/>
            <w:shd w:val="clear" w:color="auto" w:fill="FFFFFF"/>
          </w:tcPr>
          <w:p w14:paraId="5454FB35" w14:textId="77777777" w:rsidR="00754F01" w:rsidRDefault="00000000">
            <w:pPr>
              <w:spacing w:after="0"/>
            </w:pPr>
            <w:r>
              <w:rPr>
                <w:sz w:val="14"/>
              </w:rPr>
              <w:t>Update revenue, margin, billing status, payment health, and financial risk.</w:t>
            </w:r>
          </w:p>
        </w:tc>
      </w:tr>
      <w:tr w:rsidR="00754F01" w14:paraId="7CC8F4C6" w14:textId="77777777">
        <w:trPr>
          <w:jc w:val="center"/>
        </w:trPr>
        <w:tc>
          <w:tcPr>
            <w:tcW w:w="3600" w:type="dxa"/>
            <w:shd w:val="clear" w:color="auto" w:fill="F8FAFC"/>
          </w:tcPr>
          <w:p w14:paraId="420A2DE8" w14:textId="77777777" w:rsidR="00754F01" w:rsidRDefault="00000000">
            <w:pPr>
              <w:spacing w:after="0"/>
            </w:pPr>
            <w:r>
              <w:rPr>
                <w:sz w:val="14"/>
              </w:rPr>
              <w:t>Legal / Contracts</w:t>
            </w:r>
          </w:p>
        </w:tc>
        <w:tc>
          <w:tcPr>
            <w:tcW w:w="11376" w:type="dxa"/>
            <w:shd w:val="clear" w:color="auto" w:fill="F8FAFC"/>
          </w:tcPr>
          <w:p w14:paraId="1B8FF579" w14:textId="77777777" w:rsidR="00754F01" w:rsidRDefault="00000000">
            <w:pPr>
              <w:spacing w:after="0"/>
            </w:pPr>
            <w:r>
              <w:rPr>
                <w:sz w:val="14"/>
              </w:rPr>
              <w:t>Manage contract metadata, contract documents, renewal dates, and obligations.</w:t>
            </w:r>
          </w:p>
        </w:tc>
      </w:tr>
      <w:tr w:rsidR="00754F01" w14:paraId="56DAE5C2" w14:textId="77777777">
        <w:trPr>
          <w:jc w:val="center"/>
        </w:trPr>
        <w:tc>
          <w:tcPr>
            <w:tcW w:w="3600" w:type="dxa"/>
            <w:shd w:val="clear" w:color="auto" w:fill="FFFFFF"/>
          </w:tcPr>
          <w:p w14:paraId="44635D9F" w14:textId="77777777" w:rsidR="00754F01" w:rsidRDefault="00000000">
            <w:pPr>
              <w:spacing w:after="0"/>
            </w:pPr>
            <w:r>
              <w:rPr>
                <w:sz w:val="14"/>
              </w:rPr>
              <w:t>Executive Sponsor / Leadership</w:t>
            </w:r>
          </w:p>
        </w:tc>
        <w:tc>
          <w:tcPr>
            <w:tcW w:w="11376" w:type="dxa"/>
            <w:shd w:val="clear" w:color="auto" w:fill="FFFFFF"/>
          </w:tcPr>
          <w:p w14:paraId="330B62D2" w14:textId="77777777" w:rsidR="00754F01" w:rsidRDefault="00000000">
            <w:pPr>
              <w:spacing w:after="0"/>
            </w:pPr>
            <w:r>
              <w:rPr>
                <w:sz w:val="14"/>
              </w:rPr>
              <w:t>View strategic accounts, escalations, score trends, account risks, and portfolio dashboards.</w:t>
            </w:r>
          </w:p>
        </w:tc>
      </w:tr>
      <w:tr w:rsidR="00754F01" w14:paraId="23C9FF03" w14:textId="77777777">
        <w:trPr>
          <w:jc w:val="center"/>
        </w:trPr>
        <w:tc>
          <w:tcPr>
            <w:tcW w:w="3600" w:type="dxa"/>
            <w:shd w:val="clear" w:color="auto" w:fill="F8FAFC"/>
          </w:tcPr>
          <w:p w14:paraId="26AD2AA8" w14:textId="77777777" w:rsidR="00754F01" w:rsidRDefault="00000000">
            <w:pPr>
              <w:spacing w:after="0"/>
            </w:pPr>
            <w:r>
              <w:rPr>
                <w:sz w:val="14"/>
              </w:rPr>
              <w:t>Admin</w:t>
            </w:r>
          </w:p>
        </w:tc>
        <w:tc>
          <w:tcPr>
            <w:tcW w:w="11376" w:type="dxa"/>
            <w:shd w:val="clear" w:color="auto" w:fill="F8FAFC"/>
          </w:tcPr>
          <w:p w14:paraId="5C4A2714" w14:textId="77777777" w:rsidR="00754F01" w:rsidRDefault="00000000">
            <w:pPr>
              <w:spacing w:after="0"/>
            </w:pPr>
            <w:r>
              <w:rPr>
                <w:sz w:val="14"/>
              </w:rPr>
              <w:t>Manage users, roles, permissions, scoring rules, workflow templates, system configurations.</w:t>
            </w:r>
          </w:p>
        </w:tc>
      </w:tr>
      <w:tr w:rsidR="00754F01" w14:paraId="22501A57" w14:textId="77777777">
        <w:trPr>
          <w:jc w:val="center"/>
        </w:trPr>
        <w:tc>
          <w:tcPr>
            <w:tcW w:w="3600" w:type="dxa"/>
            <w:shd w:val="clear" w:color="auto" w:fill="FFFFFF"/>
          </w:tcPr>
          <w:p w14:paraId="1748DA47" w14:textId="77777777" w:rsidR="00754F01" w:rsidRDefault="00000000">
            <w:pPr>
              <w:spacing w:after="0"/>
            </w:pPr>
            <w:r>
              <w:rPr>
                <w:sz w:val="14"/>
              </w:rPr>
              <w:t>Client User - Optional</w:t>
            </w:r>
          </w:p>
        </w:tc>
        <w:tc>
          <w:tcPr>
            <w:tcW w:w="11376" w:type="dxa"/>
            <w:shd w:val="clear" w:color="auto" w:fill="FFFFFF"/>
          </w:tcPr>
          <w:p w14:paraId="60EA9482" w14:textId="77777777" w:rsidR="00754F01" w:rsidRDefault="00000000">
            <w:pPr>
              <w:spacing w:after="0"/>
            </w:pPr>
            <w:r>
              <w:rPr>
                <w:sz w:val="14"/>
              </w:rPr>
              <w:t>Limited portal access for feedback, meeting notes, action items, and agreed updates.</w:t>
            </w:r>
          </w:p>
        </w:tc>
      </w:tr>
    </w:tbl>
    <w:p w14:paraId="760F50A5" w14:textId="77777777" w:rsidR="00754F01" w:rsidRDefault="00754F01"/>
    <w:p w14:paraId="4495D05D" w14:textId="77777777" w:rsidR="00754F01" w:rsidRDefault="00000000">
      <w:pPr>
        <w:pStyle w:val="Heading2"/>
        <w:spacing w:before="100" w:after="40"/>
      </w:pPr>
      <w:r>
        <w:t>Security Requirements</w:t>
      </w:r>
    </w:p>
    <w:p w14:paraId="42675487" w14:textId="77777777" w:rsidR="00754F01" w:rsidRDefault="00000000">
      <w:pPr>
        <w:pStyle w:val="ListBullet"/>
        <w:spacing w:after="20"/>
      </w:pPr>
      <w:r>
        <w:rPr>
          <w:sz w:val="18"/>
        </w:rPr>
        <w:t>SSO login through enterprise identity provider, with MFA for admin and leadership roles.</w:t>
      </w:r>
    </w:p>
    <w:p w14:paraId="1122A998" w14:textId="77777777" w:rsidR="00754F01" w:rsidRDefault="00000000">
      <w:pPr>
        <w:pStyle w:val="ListBullet"/>
        <w:spacing w:after="20"/>
      </w:pPr>
      <w:r>
        <w:rPr>
          <w:sz w:val="18"/>
        </w:rPr>
        <w:t>Role-based and account-level permissions, with field-level controls for finance and contract data.</w:t>
      </w:r>
    </w:p>
    <w:p w14:paraId="79D0EAEE" w14:textId="77777777" w:rsidR="00754F01" w:rsidRDefault="00000000">
      <w:pPr>
        <w:pStyle w:val="ListBullet"/>
        <w:spacing w:after="20"/>
      </w:pPr>
      <w:r>
        <w:rPr>
          <w:sz w:val="18"/>
        </w:rPr>
        <w:t>Encryption in transit and at rest for databases, documents, backups, and integration traffic.</w:t>
      </w:r>
    </w:p>
    <w:p w14:paraId="5ED1ADEF" w14:textId="77777777" w:rsidR="00754F01" w:rsidRDefault="00000000">
      <w:pPr>
        <w:pStyle w:val="ListBullet"/>
        <w:spacing w:after="20"/>
      </w:pPr>
      <w:r>
        <w:rPr>
          <w:sz w:val="18"/>
        </w:rPr>
        <w:t>Audit logs for account changes, score changes, contract value changes, escalation events, feedback submissions, document uploads, permission changes, and imports.</w:t>
      </w:r>
    </w:p>
    <w:p w14:paraId="2D0AA53C" w14:textId="77777777" w:rsidR="00754F01" w:rsidRDefault="00000000">
      <w:pPr>
        <w:pStyle w:val="ListBullet"/>
        <w:spacing w:after="20"/>
      </w:pPr>
      <w:r>
        <w:rPr>
          <w:sz w:val="18"/>
        </w:rPr>
        <w:t>Input validation, secure file upload scanning, API rate limiting, session timeout, secure secrets management, and security monitoring.</w:t>
      </w:r>
    </w:p>
    <w:p w14:paraId="0C71A87F" w14:textId="77777777" w:rsidR="00754F01" w:rsidRDefault="00000000">
      <w:pPr>
        <w:pStyle w:val="Heading2"/>
        <w:spacing w:before="100" w:after="40"/>
      </w:pPr>
      <w:r>
        <w:t>Audit Log Events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11808"/>
      </w:tblGrid>
      <w:tr w:rsidR="00754F01" w14:paraId="749C17CB" w14:textId="77777777">
        <w:trPr>
          <w:tblHeader/>
          <w:jc w:val="center"/>
        </w:trPr>
        <w:tc>
          <w:tcPr>
            <w:tcW w:w="3168" w:type="dxa"/>
            <w:shd w:val="clear" w:color="auto" w:fill="1E293B"/>
          </w:tcPr>
          <w:p w14:paraId="7F59BE5D" w14:textId="77777777" w:rsidR="00754F01" w:rsidRDefault="00000000">
            <w:pPr>
              <w:spacing w:after="0"/>
            </w:pPr>
            <w:r>
              <w:rPr>
                <w:b/>
                <w:color w:val="FFFFFF"/>
                <w:sz w:val="14"/>
              </w:rPr>
              <w:t>Event Type</w:t>
            </w:r>
          </w:p>
        </w:tc>
        <w:tc>
          <w:tcPr>
            <w:tcW w:w="11808" w:type="dxa"/>
            <w:shd w:val="clear" w:color="auto" w:fill="1E293B"/>
          </w:tcPr>
          <w:p w14:paraId="30E8F8C3" w14:textId="77777777" w:rsidR="00754F01" w:rsidRDefault="00000000">
            <w:pPr>
              <w:spacing w:after="0"/>
            </w:pPr>
            <w:r>
              <w:rPr>
                <w:b/>
                <w:color w:val="FFFFFF"/>
                <w:sz w:val="14"/>
              </w:rPr>
              <w:t>Audit Details to Store</w:t>
            </w:r>
          </w:p>
        </w:tc>
      </w:tr>
      <w:tr w:rsidR="00754F01" w14:paraId="34E2CDA5" w14:textId="77777777">
        <w:trPr>
          <w:jc w:val="center"/>
        </w:trPr>
        <w:tc>
          <w:tcPr>
            <w:tcW w:w="3168" w:type="dxa"/>
            <w:shd w:val="clear" w:color="auto" w:fill="F8FAFC"/>
          </w:tcPr>
          <w:p w14:paraId="2349C77A" w14:textId="77777777" w:rsidR="00754F01" w:rsidRDefault="00000000">
            <w:pPr>
              <w:spacing w:after="0"/>
            </w:pPr>
            <w:r>
              <w:rPr>
                <w:sz w:val="14"/>
              </w:rPr>
              <w:t>Account update</w:t>
            </w:r>
          </w:p>
        </w:tc>
        <w:tc>
          <w:tcPr>
            <w:tcW w:w="11808" w:type="dxa"/>
            <w:shd w:val="clear" w:color="auto" w:fill="F8FAFC"/>
          </w:tcPr>
          <w:p w14:paraId="60764931" w14:textId="77777777" w:rsidR="00754F01" w:rsidRDefault="00000000">
            <w:pPr>
              <w:spacing w:after="0"/>
            </w:pPr>
            <w:r>
              <w:rPr>
                <w:sz w:val="14"/>
              </w:rPr>
              <w:t>User, timestamp, fields changed, old value, new value, reason if required.</w:t>
            </w:r>
          </w:p>
        </w:tc>
      </w:tr>
      <w:tr w:rsidR="00754F01" w14:paraId="2AFB1B0E" w14:textId="77777777">
        <w:trPr>
          <w:jc w:val="center"/>
        </w:trPr>
        <w:tc>
          <w:tcPr>
            <w:tcW w:w="3168" w:type="dxa"/>
            <w:shd w:val="clear" w:color="auto" w:fill="FFFFFF"/>
          </w:tcPr>
          <w:p w14:paraId="7BF7FB8B" w14:textId="77777777" w:rsidR="00754F01" w:rsidRDefault="00000000">
            <w:pPr>
              <w:spacing w:after="0"/>
            </w:pPr>
            <w:r>
              <w:rPr>
                <w:sz w:val="14"/>
              </w:rPr>
              <w:t>Score change</w:t>
            </w:r>
          </w:p>
        </w:tc>
        <w:tc>
          <w:tcPr>
            <w:tcW w:w="11808" w:type="dxa"/>
            <w:shd w:val="clear" w:color="auto" w:fill="FFFFFF"/>
          </w:tcPr>
          <w:p w14:paraId="737A0412" w14:textId="77777777" w:rsidR="00754F01" w:rsidRDefault="00000000">
            <w:pPr>
              <w:spacing w:after="0"/>
            </w:pPr>
            <w:r>
              <w:rPr>
                <w:sz w:val="14"/>
              </w:rPr>
              <w:t>Score version, inputs, old score, new score, trigger source, formula used.</w:t>
            </w:r>
          </w:p>
        </w:tc>
      </w:tr>
      <w:tr w:rsidR="00754F01" w14:paraId="25B8F7B9" w14:textId="77777777">
        <w:trPr>
          <w:jc w:val="center"/>
        </w:trPr>
        <w:tc>
          <w:tcPr>
            <w:tcW w:w="3168" w:type="dxa"/>
            <w:shd w:val="clear" w:color="auto" w:fill="F8FAFC"/>
          </w:tcPr>
          <w:p w14:paraId="7E49ACF1" w14:textId="77777777" w:rsidR="00754F01" w:rsidRDefault="00000000">
            <w:pPr>
              <w:spacing w:after="0"/>
            </w:pPr>
            <w:r>
              <w:rPr>
                <w:sz w:val="14"/>
              </w:rPr>
              <w:t>Contract change</w:t>
            </w:r>
          </w:p>
        </w:tc>
        <w:tc>
          <w:tcPr>
            <w:tcW w:w="11808" w:type="dxa"/>
            <w:shd w:val="clear" w:color="auto" w:fill="F8FAFC"/>
          </w:tcPr>
          <w:p w14:paraId="6B7C96FA" w14:textId="77777777" w:rsidR="00754F01" w:rsidRDefault="00000000">
            <w:pPr>
              <w:spacing w:after="0"/>
            </w:pPr>
            <w:r>
              <w:rPr>
                <w:sz w:val="14"/>
              </w:rPr>
              <w:t>Contract field changed, old value, new value, approver if required.</w:t>
            </w:r>
          </w:p>
        </w:tc>
      </w:tr>
      <w:tr w:rsidR="00754F01" w14:paraId="332A65E9" w14:textId="77777777">
        <w:trPr>
          <w:jc w:val="center"/>
        </w:trPr>
        <w:tc>
          <w:tcPr>
            <w:tcW w:w="3168" w:type="dxa"/>
            <w:shd w:val="clear" w:color="auto" w:fill="FFFFFF"/>
          </w:tcPr>
          <w:p w14:paraId="44043445" w14:textId="77777777" w:rsidR="00754F01" w:rsidRDefault="00000000">
            <w:pPr>
              <w:spacing w:after="0"/>
            </w:pPr>
            <w:r>
              <w:rPr>
                <w:sz w:val="14"/>
              </w:rPr>
              <w:t>Escalation event</w:t>
            </w:r>
          </w:p>
        </w:tc>
        <w:tc>
          <w:tcPr>
            <w:tcW w:w="11808" w:type="dxa"/>
            <w:shd w:val="clear" w:color="auto" w:fill="FFFFFF"/>
          </w:tcPr>
          <w:p w14:paraId="70562084" w14:textId="77777777" w:rsidR="00754F01" w:rsidRDefault="00000000">
            <w:pPr>
              <w:spacing w:after="0"/>
            </w:pPr>
            <w:r>
              <w:rPr>
                <w:sz w:val="14"/>
              </w:rPr>
              <w:t>Created, severity changed, meeting scheduled, SLA warning, action created, resolved, closed.</w:t>
            </w:r>
          </w:p>
        </w:tc>
      </w:tr>
      <w:tr w:rsidR="00754F01" w14:paraId="3BAD8831" w14:textId="77777777">
        <w:trPr>
          <w:jc w:val="center"/>
        </w:trPr>
        <w:tc>
          <w:tcPr>
            <w:tcW w:w="3168" w:type="dxa"/>
            <w:shd w:val="clear" w:color="auto" w:fill="F8FAFC"/>
          </w:tcPr>
          <w:p w14:paraId="7C945C28" w14:textId="77777777" w:rsidR="00754F01" w:rsidRDefault="00000000">
            <w:pPr>
              <w:spacing w:after="0"/>
            </w:pPr>
            <w:r>
              <w:rPr>
                <w:sz w:val="14"/>
              </w:rPr>
              <w:t>Feedback submission</w:t>
            </w:r>
          </w:p>
        </w:tc>
        <w:tc>
          <w:tcPr>
            <w:tcW w:w="11808" w:type="dxa"/>
            <w:shd w:val="clear" w:color="auto" w:fill="F8FAFC"/>
          </w:tcPr>
          <w:p w14:paraId="62A0536E" w14:textId="77777777" w:rsidR="00754F01" w:rsidRDefault="00000000">
            <w:pPr>
              <w:spacing w:after="0"/>
            </w:pPr>
            <w:r>
              <w:rPr>
                <w:sz w:val="14"/>
              </w:rPr>
              <w:t>Submitted by, source, score, sentiment, related account/project/contract.</w:t>
            </w:r>
          </w:p>
        </w:tc>
      </w:tr>
      <w:tr w:rsidR="00754F01" w14:paraId="7857726C" w14:textId="77777777">
        <w:trPr>
          <w:jc w:val="center"/>
        </w:trPr>
        <w:tc>
          <w:tcPr>
            <w:tcW w:w="3168" w:type="dxa"/>
            <w:shd w:val="clear" w:color="auto" w:fill="FFFFFF"/>
          </w:tcPr>
          <w:p w14:paraId="0B4E827E" w14:textId="77777777" w:rsidR="00754F01" w:rsidRDefault="00000000">
            <w:pPr>
              <w:spacing w:after="0"/>
            </w:pPr>
            <w:r>
              <w:rPr>
                <w:sz w:val="14"/>
              </w:rPr>
              <w:t>Document upload</w:t>
            </w:r>
          </w:p>
        </w:tc>
        <w:tc>
          <w:tcPr>
            <w:tcW w:w="11808" w:type="dxa"/>
            <w:shd w:val="clear" w:color="auto" w:fill="FFFFFF"/>
          </w:tcPr>
          <w:p w14:paraId="5DF0C236" w14:textId="77777777" w:rsidR="00754F01" w:rsidRDefault="00000000">
            <w:pPr>
              <w:spacing w:after="0"/>
            </w:pPr>
            <w:r>
              <w:rPr>
                <w:sz w:val="14"/>
              </w:rPr>
              <w:t>Document type, file name, version, uploader, account, linked entity.</w:t>
            </w:r>
          </w:p>
        </w:tc>
      </w:tr>
      <w:tr w:rsidR="00754F01" w14:paraId="3C00BF9D" w14:textId="77777777">
        <w:trPr>
          <w:jc w:val="center"/>
        </w:trPr>
        <w:tc>
          <w:tcPr>
            <w:tcW w:w="3168" w:type="dxa"/>
            <w:shd w:val="clear" w:color="auto" w:fill="F8FAFC"/>
          </w:tcPr>
          <w:p w14:paraId="4DCD8D26" w14:textId="77777777" w:rsidR="00754F01" w:rsidRDefault="00000000">
            <w:pPr>
              <w:spacing w:after="0"/>
            </w:pPr>
            <w:r>
              <w:rPr>
                <w:sz w:val="14"/>
              </w:rPr>
              <w:t>Permission change</w:t>
            </w:r>
          </w:p>
        </w:tc>
        <w:tc>
          <w:tcPr>
            <w:tcW w:w="11808" w:type="dxa"/>
            <w:shd w:val="clear" w:color="auto" w:fill="F8FAFC"/>
          </w:tcPr>
          <w:p w14:paraId="61ACC4A4" w14:textId="77777777" w:rsidR="00754F01" w:rsidRDefault="00000000">
            <w:pPr>
              <w:spacing w:after="0"/>
            </w:pPr>
            <w:r>
              <w:rPr>
                <w:sz w:val="14"/>
              </w:rPr>
              <w:t>Role changed, permission changed, changed by, approval reference.</w:t>
            </w:r>
          </w:p>
        </w:tc>
      </w:tr>
      <w:tr w:rsidR="00754F01" w14:paraId="409F3C68" w14:textId="77777777">
        <w:trPr>
          <w:jc w:val="center"/>
        </w:trPr>
        <w:tc>
          <w:tcPr>
            <w:tcW w:w="3168" w:type="dxa"/>
            <w:shd w:val="clear" w:color="auto" w:fill="FFFFFF"/>
          </w:tcPr>
          <w:p w14:paraId="03C3C36E" w14:textId="77777777" w:rsidR="00754F01" w:rsidRDefault="00000000">
            <w:pPr>
              <w:spacing w:after="0"/>
            </w:pPr>
            <w:r>
              <w:rPr>
                <w:sz w:val="14"/>
              </w:rPr>
              <w:t>Excel import</w:t>
            </w:r>
          </w:p>
        </w:tc>
        <w:tc>
          <w:tcPr>
            <w:tcW w:w="11808" w:type="dxa"/>
            <w:shd w:val="clear" w:color="auto" w:fill="FFFFFF"/>
          </w:tcPr>
          <w:p w14:paraId="082CFAD4" w14:textId="77777777" w:rsidR="00754F01" w:rsidRDefault="00000000">
            <w:pPr>
              <w:spacing w:after="0"/>
            </w:pPr>
            <w:r>
              <w:rPr>
                <w:sz w:val="14"/>
              </w:rPr>
              <w:t>Source file, import batch, row count, validation errors, approved by, import timestamp.</w:t>
            </w:r>
          </w:p>
        </w:tc>
      </w:tr>
    </w:tbl>
    <w:p w14:paraId="37DD2DC2" w14:textId="77777777" w:rsidR="00754F01" w:rsidRDefault="00754F01"/>
    <w:p w14:paraId="3B314C5C" w14:textId="77777777" w:rsidR="00754F01" w:rsidRDefault="00000000">
      <w:pPr>
        <w:pStyle w:val="Heading1"/>
        <w:spacing w:before="160" w:after="80"/>
      </w:pPr>
      <w:r>
        <w:t>15. Integrations and Excel Migration</w:t>
      </w:r>
    </w:p>
    <w:p w14:paraId="6D4B39F0" w14:textId="77777777" w:rsidR="00754F01" w:rsidRDefault="00000000">
      <w:pPr>
        <w:pStyle w:val="Heading2"/>
        <w:spacing w:before="100" w:after="40"/>
      </w:pPr>
      <w:r>
        <w:t>15.1 Integration Architecture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600"/>
        <w:gridCol w:w="7776"/>
        <w:gridCol w:w="3600"/>
      </w:tblGrid>
      <w:tr w:rsidR="00754F01" w14:paraId="0AC477F7" w14:textId="77777777">
        <w:trPr>
          <w:tblHeader/>
          <w:jc w:val="center"/>
        </w:trPr>
        <w:tc>
          <w:tcPr>
            <w:tcW w:w="3600" w:type="dxa"/>
            <w:shd w:val="clear" w:color="auto" w:fill="1E293B"/>
          </w:tcPr>
          <w:p w14:paraId="79FAA831" w14:textId="77777777" w:rsidR="00754F01" w:rsidRDefault="00000000">
            <w:pPr>
              <w:spacing w:after="0"/>
            </w:pPr>
            <w:r>
              <w:rPr>
                <w:b/>
                <w:color w:val="FFFFFF"/>
                <w:sz w:val="14"/>
              </w:rPr>
              <w:t>System</w:t>
            </w:r>
          </w:p>
        </w:tc>
        <w:tc>
          <w:tcPr>
            <w:tcW w:w="7776" w:type="dxa"/>
            <w:shd w:val="clear" w:color="auto" w:fill="1E293B"/>
          </w:tcPr>
          <w:p w14:paraId="20135152" w14:textId="77777777" w:rsidR="00754F01" w:rsidRDefault="00000000">
            <w:pPr>
              <w:spacing w:after="0"/>
            </w:pPr>
            <w:r>
              <w:rPr>
                <w:b/>
                <w:color w:val="FFFFFF"/>
                <w:sz w:val="14"/>
              </w:rPr>
              <w:t>Integration Purpose</w:t>
            </w:r>
          </w:p>
        </w:tc>
        <w:tc>
          <w:tcPr>
            <w:tcW w:w="3600" w:type="dxa"/>
            <w:shd w:val="clear" w:color="auto" w:fill="1E293B"/>
          </w:tcPr>
          <w:p w14:paraId="20237176" w14:textId="77777777" w:rsidR="00754F01" w:rsidRDefault="00000000">
            <w:pPr>
              <w:spacing w:after="0"/>
            </w:pPr>
            <w:r>
              <w:rPr>
                <w:b/>
                <w:color w:val="FFFFFF"/>
                <w:sz w:val="14"/>
              </w:rPr>
              <w:t>Data Direction</w:t>
            </w:r>
          </w:p>
        </w:tc>
      </w:tr>
      <w:tr w:rsidR="00754F01" w14:paraId="44C05CFA" w14:textId="77777777">
        <w:trPr>
          <w:jc w:val="center"/>
        </w:trPr>
        <w:tc>
          <w:tcPr>
            <w:tcW w:w="3600" w:type="dxa"/>
            <w:shd w:val="clear" w:color="auto" w:fill="F8FAFC"/>
          </w:tcPr>
          <w:p w14:paraId="2E3AE5C5" w14:textId="77777777" w:rsidR="00754F01" w:rsidRDefault="00000000">
            <w:pPr>
              <w:spacing w:after="0"/>
            </w:pPr>
            <w:r>
              <w:rPr>
                <w:sz w:val="14"/>
              </w:rPr>
              <w:t>CRM / Sales Pipeline</w:t>
            </w:r>
          </w:p>
        </w:tc>
        <w:tc>
          <w:tcPr>
            <w:tcW w:w="7776" w:type="dxa"/>
            <w:shd w:val="clear" w:color="auto" w:fill="F8FAFC"/>
          </w:tcPr>
          <w:p w14:paraId="248D8265" w14:textId="77777777" w:rsidR="00754F01" w:rsidRDefault="00000000">
            <w:pPr>
              <w:spacing w:after="0"/>
            </w:pPr>
            <w:r>
              <w:rPr>
                <w:sz w:val="14"/>
              </w:rPr>
              <w:t>Sync account pipeline, opportunity stage, sales activities, and growth opportunities.</w:t>
            </w:r>
          </w:p>
        </w:tc>
        <w:tc>
          <w:tcPr>
            <w:tcW w:w="3600" w:type="dxa"/>
            <w:shd w:val="clear" w:color="auto" w:fill="F8FAFC"/>
          </w:tcPr>
          <w:p w14:paraId="63D02FA3" w14:textId="77777777" w:rsidR="00754F01" w:rsidRDefault="00000000">
            <w:pPr>
              <w:spacing w:after="0"/>
            </w:pPr>
            <w:r>
              <w:rPr>
                <w:sz w:val="14"/>
              </w:rPr>
              <w:t>Bi-directional or CRM to KAM depending on ownership.</w:t>
            </w:r>
          </w:p>
        </w:tc>
      </w:tr>
      <w:tr w:rsidR="00754F01" w14:paraId="40DA4585" w14:textId="77777777">
        <w:trPr>
          <w:jc w:val="center"/>
        </w:trPr>
        <w:tc>
          <w:tcPr>
            <w:tcW w:w="3600" w:type="dxa"/>
            <w:shd w:val="clear" w:color="auto" w:fill="FFFFFF"/>
          </w:tcPr>
          <w:p w14:paraId="22BBB7B7" w14:textId="77777777" w:rsidR="00754F01" w:rsidRDefault="00000000">
            <w:pPr>
              <w:spacing w:after="0"/>
            </w:pPr>
            <w:r>
              <w:rPr>
                <w:sz w:val="14"/>
              </w:rPr>
              <w:t>Project Tools - Jira / Azure DevOps</w:t>
            </w:r>
          </w:p>
        </w:tc>
        <w:tc>
          <w:tcPr>
            <w:tcW w:w="7776" w:type="dxa"/>
            <w:shd w:val="clear" w:color="auto" w:fill="FFFFFF"/>
          </w:tcPr>
          <w:p w14:paraId="1683B99B" w14:textId="77777777" w:rsidR="00754F01" w:rsidRDefault="00000000">
            <w:pPr>
              <w:spacing w:after="0"/>
            </w:pPr>
            <w:r>
              <w:rPr>
                <w:sz w:val="14"/>
              </w:rPr>
              <w:t>Pull project status, milestones, delivery risks, and health signals.</w:t>
            </w:r>
          </w:p>
        </w:tc>
        <w:tc>
          <w:tcPr>
            <w:tcW w:w="3600" w:type="dxa"/>
            <w:shd w:val="clear" w:color="auto" w:fill="FFFFFF"/>
          </w:tcPr>
          <w:p w14:paraId="567425C8" w14:textId="77777777" w:rsidR="00754F01" w:rsidRDefault="00000000">
            <w:pPr>
              <w:spacing w:after="0"/>
            </w:pPr>
            <w:r>
              <w:rPr>
                <w:sz w:val="14"/>
              </w:rPr>
              <w:t>Project tool to KAM.</w:t>
            </w:r>
          </w:p>
        </w:tc>
      </w:tr>
      <w:tr w:rsidR="00754F01" w14:paraId="2E043959" w14:textId="77777777">
        <w:trPr>
          <w:jc w:val="center"/>
        </w:trPr>
        <w:tc>
          <w:tcPr>
            <w:tcW w:w="3600" w:type="dxa"/>
            <w:shd w:val="clear" w:color="auto" w:fill="F8FAFC"/>
          </w:tcPr>
          <w:p w14:paraId="10A9CD52" w14:textId="77777777" w:rsidR="00754F01" w:rsidRDefault="00000000">
            <w:pPr>
              <w:spacing w:after="0"/>
            </w:pPr>
            <w:r>
              <w:rPr>
                <w:sz w:val="14"/>
              </w:rPr>
              <w:t>Finance / ERP / Billing</w:t>
            </w:r>
          </w:p>
        </w:tc>
        <w:tc>
          <w:tcPr>
            <w:tcW w:w="7776" w:type="dxa"/>
            <w:shd w:val="clear" w:color="auto" w:fill="F8FAFC"/>
          </w:tcPr>
          <w:p w14:paraId="5D3679A3" w14:textId="77777777" w:rsidR="00754F01" w:rsidRDefault="00000000">
            <w:pPr>
              <w:spacing w:after="0"/>
            </w:pPr>
            <w:r>
              <w:rPr>
                <w:sz w:val="14"/>
              </w:rPr>
              <w:t>Pull revenue, invoice aging, payment health, contract value, and margin data.</w:t>
            </w:r>
          </w:p>
        </w:tc>
        <w:tc>
          <w:tcPr>
            <w:tcW w:w="3600" w:type="dxa"/>
            <w:shd w:val="clear" w:color="auto" w:fill="F8FAFC"/>
          </w:tcPr>
          <w:p w14:paraId="0DE53A8F" w14:textId="77777777" w:rsidR="00754F01" w:rsidRDefault="00000000">
            <w:pPr>
              <w:spacing w:after="0"/>
            </w:pPr>
            <w:r>
              <w:rPr>
                <w:sz w:val="14"/>
              </w:rPr>
              <w:t>ERP to KAM, with controlled write-back if needed.</w:t>
            </w:r>
          </w:p>
        </w:tc>
      </w:tr>
      <w:tr w:rsidR="00754F01" w14:paraId="4A359BD6" w14:textId="77777777">
        <w:trPr>
          <w:jc w:val="center"/>
        </w:trPr>
        <w:tc>
          <w:tcPr>
            <w:tcW w:w="3600" w:type="dxa"/>
            <w:shd w:val="clear" w:color="auto" w:fill="FFFFFF"/>
          </w:tcPr>
          <w:p w14:paraId="7318C40D" w14:textId="77777777" w:rsidR="00754F01" w:rsidRDefault="00000000">
            <w:pPr>
              <w:spacing w:after="0"/>
            </w:pPr>
            <w:r>
              <w:rPr>
                <w:sz w:val="14"/>
              </w:rPr>
              <w:t>HR / Resource Management</w:t>
            </w:r>
          </w:p>
        </w:tc>
        <w:tc>
          <w:tcPr>
            <w:tcW w:w="7776" w:type="dxa"/>
            <w:shd w:val="clear" w:color="auto" w:fill="FFFFFF"/>
          </w:tcPr>
          <w:p w14:paraId="182613D2" w14:textId="77777777" w:rsidR="00754F01" w:rsidRDefault="00000000">
            <w:pPr>
              <w:spacing w:after="0"/>
            </w:pPr>
            <w:r>
              <w:rPr>
                <w:sz w:val="14"/>
              </w:rPr>
              <w:t>Pull resource allocation, role coverage, availability, and resource risk.</w:t>
            </w:r>
          </w:p>
        </w:tc>
        <w:tc>
          <w:tcPr>
            <w:tcW w:w="3600" w:type="dxa"/>
            <w:shd w:val="clear" w:color="auto" w:fill="FFFFFF"/>
          </w:tcPr>
          <w:p w14:paraId="07D324C0" w14:textId="77777777" w:rsidR="00754F01" w:rsidRDefault="00000000">
            <w:pPr>
              <w:spacing w:after="0"/>
            </w:pPr>
            <w:r>
              <w:rPr>
                <w:sz w:val="14"/>
              </w:rPr>
              <w:t>HR/resource system to KAM.</w:t>
            </w:r>
          </w:p>
        </w:tc>
      </w:tr>
      <w:tr w:rsidR="00754F01" w14:paraId="02A2FE02" w14:textId="77777777">
        <w:trPr>
          <w:jc w:val="center"/>
        </w:trPr>
        <w:tc>
          <w:tcPr>
            <w:tcW w:w="3600" w:type="dxa"/>
            <w:shd w:val="clear" w:color="auto" w:fill="F8FAFC"/>
          </w:tcPr>
          <w:p w14:paraId="05A84287" w14:textId="77777777" w:rsidR="00754F01" w:rsidRDefault="00000000">
            <w:pPr>
              <w:spacing w:after="0"/>
            </w:pPr>
            <w:r>
              <w:rPr>
                <w:sz w:val="14"/>
              </w:rPr>
              <w:t>Email / Calendar / Teams / Slack</w:t>
            </w:r>
          </w:p>
        </w:tc>
        <w:tc>
          <w:tcPr>
            <w:tcW w:w="7776" w:type="dxa"/>
            <w:shd w:val="clear" w:color="auto" w:fill="F8FAFC"/>
          </w:tcPr>
          <w:p w14:paraId="230CEA18" w14:textId="77777777" w:rsidR="00754F01" w:rsidRDefault="00000000">
            <w:pPr>
              <w:spacing w:after="0"/>
            </w:pPr>
            <w:r>
              <w:rPr>
                <w:sz w:val="14"/>
              </w:rPr>
              <w:t>Meeting reminders, SLA alerts, notification delivery, and communication tracking.</w:t>
            </w:r>
          </w:p>
        </w:tc>
        <w:tc>
          <w:tcPr>
            <w:tcW w:w="3600" w:type="dxa"/>
            <w:shd w:val="clear" w:color="auto" w:fill="F8FAFC"/>
          </w:tcPr>
          <w:p w14:paraId="417D6546" w14:textId="77777777" w:rsidR="00754F01" w:rsidRDefault="00000000">
            <w:pPr>
              <w:spacing w:after="0"/>
            </w:pPr>
            <w:r>
              <w:rPr>
                <w:sz w:val="14"/>
              </w:rPr>
              <w:t>Bi-directional for events/notifications.</w:t>
            </w:r>
          </w:p>
        </w:tc>
      </w:tr>
      <w:tr w:rsidR="00754F01" w14:paraId="7A4108C5" w14:textId="77777777">
        <w:trPr>
          <w:jc w:val="center"/>
        </w:trPr>
        <w:tc>
          <w:tcPr>
            <w:tcW w:w="3600" w:type="dxa"/>
            <w:shd w:val="clear" w:color="auto" w:fill="FFFFFF"/>
          </w:tcPr>
          <w:p w14:paraId="41F74275" w14:textId="77777777" w:rsidR="00754F01" w:rsidRDefault="00000000">
            <w:pPr>
              <w:spacing w:after="0"/>
            </w:pPr>
            <w:r>
              <w:rPr>
                <w:sz w:val="14"/>
              </w:rPr>
              <w:t>E-signature / Contract Repository</w:t>
            </w:r>
          </w:p>
        </w:tc>
        <w:tc>
          <w:tcPr>
            <w:tcW w:w="7776" w:type="dxa"/>
            <w:shd w:val="clear" w:color="auto" w:fill="FFFFFF"/>
          </w:tcPr>
          <w:p w14:paraId="45BD5108" w14:textId="77777777" w:rsidR="00754F01" w:rsidRDefault="00000000">
            <w:pPr>
              <w:spacing w:after="0"/>
            </w:pPr>
            <w:r>
              <w:rPr>
                <w:sz w:val="14"/>
              </w:rPr>
              <w:t>Sync contract documents and signed contract metadata.</w:t>
            </w:r>
          </w:p>
        </w:tc>
        <w:tc>
          <w:tcPr>
            <w:tcW w:w="3600" w:type="dxa"/>
            <w:shd w:val="clear" w:color="auto" w:fill="FFFFFF"/>
          </w:tcPr>
          <w:p w14:paraId="0ADA782D" w14:textId="77777777" w:rsidR="00754F01" w:rsidRDefault="00000000">
            <w:pPr>
              <w:spacing w:after="0"/>
            </w:pPr>
            <w:r>
              <w:rPr>
                <w:sz w:val="14"/>
              </w:rPr>
              <w:t>Contract system to KAM.</w:t>
            </w:r>
          </w:p>
        </w:tc>
      </w:tr>
      <w:tr w:rsidR="00754F01" w14:paraId="297571CC" w14:textId="77777777">
        <w:trPr>
          <w:jc w:val="center"/>
        </w:trPr>
        <w:tc>
          <w:tcPr>
            <w:tcW w:w="3600" w:type="dxa"/>
            <w:shd w:val="clear" w:color="auto" w:fill="F8FAFC"/>
          </w:tcPr>
          <w:p w14:paraId="2BFA7723" w14:textId="77777777" w:rsidR="00754F01" w:rsidRDefault="00000000">
            <w:pPr>
              <w:spacing w:after="0"/>
            </w:pPr>
            <w:r>
              <w:rPr>
                <w:sz w:val="14"/>
              </w:rPr>
              <w:t>Survey / Feedback Tool</w:t>
            </w:r>
          </w:p>
        </w:tc>
        <w:tc>
          <w:tcPr>
            <w:tcW w:w="7776" w:type="dxa"/>
            <w:shd w:val="clear" w:color="auto" w:fill="F8FAFC"/>
          </w:tcPr>
          <w:p w14:paraId="42B94013" w14:textId="77777777" w:rsidR="00754F01" w:rsidRDefault="00000000">
            <w:pPr>
              <w:spacing w:after="0"/>
            </w:pPr>
            <w:r>
              <w:rPr>
                <w:sz w:val="14"/>
              </w:rPr>
              <w:t>Capture CSAT/NPS and client feedback.</w:t>
            </w:r>
          </w:p>
        </w:tc>
        <w:tc>
          <w:tcPr>
            <w:tcW w:w="3600" w:type="dxa"/>
            <w:shd w:val="clear" w:color="auto" w:fill="F8FAFC"/>
          </w:tcPr>
          <w:p w14:paraId="57DBE1E2" w14:textId="77777777" w:rsidR="00754F01" w:rsidRDefault="00000000">
            <w:pPr>
              <w:spacing w:after="0"/>
            </w:pPr>
            <w:r>
              <w:rPr>
                <w:sz w:val="14"/>
              </w:rPr>
              <w:t>Survey tool to KAM.</w:t>
            </w:r>
          </w:p>
        </w:tc>
      </w:tr>
      <w:tr w:rsidR="00754F01" w14:paraId="5382691A" w14:textId="77777777">
        <w:trPr>
          <w:jc w:val="center"/>
        </w:trPr>
        <w:tc>
          <w:tcPr>
            <w:tcW w:w="3600" w:type="dxa"/>
            <w:shd w:val="clear" w:color="auto" w:fill="FFFFFF"/>
          </w:tcPr>
          <w:p w14:paraId="199B58A8" w14:textId="77777777" w:rsidR="00754F01" w:rsidRDefault="00000000">
            <w:pPr>
              <w:spacing w:after="0"/>
            </w:pPr>
            <w:r>
              <w:rPr>
                <w:sz w:val="14"/>
              </w:rPr>
              <w:t>BI Platform - Power BI / Tableau / Looker</w:t>
            </w:r>
          </w:p>
        </w:tc>
        <w:tc>
          <w:tcPr>
            <w:tcW w:w="7776" w:type="dxa"/>
            <w:shd w:val="clear" w:color="auto" w:fill="FFFFFF"/>
          </w:tcPr>
          <w:p w14:paraId="77A4EBB0" w14:textId="77777777" w:rsidR="00754F01" w:rsidRDefault="00000000">
            <w:pPr>
              <w:spacing w:after="0"/>
            </w:pPr>
            <w:r>
              <w:rPr>
                <w:sz w:val="14"/>
              </w:rPr>
              <w:t>Portfolio dashboards, score trends, revenue analytics, risk reporting.</w:t>
            </w:r>
          </w:p>
        </w:tc>
        <w:tc>
          <w:tcPr>
            <w:tcW w:w="3600" w:type="dxa"/>
            <w:shd w:val="clear" w:color="auto" w:fill="FFFFFF"/>
          </w:tcPr>
          <w:p w14:paraId="0CF2A3CB" w14:textId="77777777" w:rsidR="00754F01" w:rsidRDefault="00000000">
            <w:pPr>
              <w:spacing w:after="0"/>
            </w:pPr>
            <w:r>
              <w:rPr>
                <w:sz w:val="14"/>
              </w:rPr>
              <w:t>KAM warehouse to BI.</w:t>
            </w:r>
          </w:p>
        </w:tc>
      </w:tr>
    </w:tbl>
    <w:p w14:paraId="4D06F9CA" w14:textId="77777777" w:rsidR="00754F01" w:rsidRDefault="00754F01"/>
    <w:p w14:paraId="1FA99114" w14:textId="77777777" w:rsidR="00754F01" w:rsidRDefault="00000000">
      <w:pPr>
        <w:pStyle w:val="Heading2"/>
        <w:spacing w:before="100" w:after="40"/>
      </w:pPr>
      <w:r>
        <w:lastRenderedPageBreak/>
        <w:t>15.2 Excel Migration Architecture</w:t>
      </w:r>
    </w:p>
    <w:p w14:paraId="472F65CF" w14:textId="77777777" w:rsidR="00754F01" w:rsidRDefault="00000000">
      <w:pPr>
        <w:spacing w:after="80"/>
      </w:pPr>
      <w:r>
        <w:t>The existing Excel sheets should not be imported directly into production tables. A controlled migration process should use staging tables, validation rules, duplicate detection, manual review, approved import, score recalculation, and audit logs.</w:t>
      </w:r>
    </w:p>
    <w:p w14:paraId="0061A339" w14:textId="77777777" w:rsidR="00754F01" w:rsidRDefault="00000000">
      <w:pPr>
        <w:jc w:val="center"/>
      </w:pPr>
      <w:r>
        <w:rPr>
          <w:noProof/>
        </w:rPr>
        <w:drawing>
          <wp:inline distT="0" distB="0" distL="0" distR="0" wp14:anchorId="7F88D37B" wp14:editId="3F2607E0">
            <wp:extent cx="9144000" cy="558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migration_architecture.png"/>
                    <pic:cNvPicPr/>
                  </pic:nvPicPr>
                  <pic:blipFill>
                    <a:blip r:embed="rId15"/>
                    <a:stretch>
                      <a:fillRect/>
                    </a:stretch>
                  </pic:blipFill>
                  <pic:spPr>
                    <a:xfrm>
                      <a:off x="0" y="0"/>
                      <a:ext cx="9144000" cy="558570"/>
                    </a:xfrm>
                    <a:prstGeom prst="rect">
                      <a:avLst/>
                    </a:prstGeom>
                  </pic:spPr>
                </pic:pic>
              </a:graphicData>
            </a:graphic>
          </wp:inline>
        </w:drawing>
      </w:r>
    </w:p>
    <w:p w14:paraId="3CBF8033" w14:textId="77777777" w:rsidR="00754F01" w:rsidRDefault="00000000">
      <w:pPr>
        <w:pStyle w:val="Caption"/>
        <w:spacing w:after="160"/>
        <w:jc w:val="center"/>
      </w:pPr>
      <w:r>
        <w:t>Figure 8: Controlled Excel Migration Architecture</w:t>
      </w:r>
    </w:p>
    <w:p w14:paraId="19A5EABD" w14:textId="77777777" w:rsidR="00754F01" w:rsidRDefault="00000000">
      <w:pPr>
        <w:pStyle w:val="Heading2"/>
        <w:spacing w:before="100" w:after="40"/>
      </w:pPr>
      <w:r>
        <w:t>Migration Rules</w:t>
      </w:r>
    </w:p>
    <w:p w14:paraId="0D2B1E18" w14:textId="77777777" w:rsidR="00754F01" w:rsidRDefault="00000000">
      <w:pPr>
        <w:pStyle w:val="ListBullet"/>
        <w:spacing w:after="20"/>
      </w:pPr>
      <w:r>
        <w:rPr>
          <w:sz w:val="18"/>
        </w:rPr>
        <w:t>Import every Excel file into staging tables first; never write directly to production tables.</w:t>
      </w:r>
    </w:p>
    <w:p w14:paraId="4A2E327E" w14:textId="77777777" w:rsidR="00754F01" w:rsidRDefault="00000000">
      <w:pPr>
        <w:pStyle w:val="ListBullet"/>
        <w:spacing w:after="20"/>
      </w:pPr>
      <w:r>
        <w:rPr>
          <w:sz w:val="18"/>
        </w:rPr>
        <w:t>Define column mapping from current Excel templates to target data model fields.</w:t>
      </w:r>
    </w:p>
    <w:p w14:paraId="6953F951" w14:textId="77777777" w:rsidR="00754F01" w:rsidRDefault="00000000">
      <w:pPr>
        <w:pStyle w:val="ListBullet"/>
        <w:spacing w:after="20"/>
      </w:pPr>
      <w:r>
        <w:rPr>
          <w:sz w:val="18"/>
        </w:rPr>
        <w:t>Validate required fields such as account name, owner, tier, stakeholder, contract, score inputs, and status values.</w:t>
      </w:r>
    </w:p>
    <w:p w14:paraId="559087B1" w14:textId="77777777" w:rsidR="00754F01" w:rsidRDefault="00000000">
      <w:pPr>
        <w:pStyle w:val="ListBullet"/>
        <w:spacing w:after="20"/>
      </w:pPr>
      <w:r>
        <w:rPr>
          <w:sz w:val="18"/>
        </w:rPr>
        <w:t>Detect duplicate clients, contacts, contracts, and projects before approval.</w:t>
      </w:r>
    </w:p>
    <w:p w14:paraId="24B28764" w14:textId="77777777" w:rsidR="00754F01" w:rsidRDefault="00000000">
      <w:pPr>
        <w:pStyle w:val="ListBullet"/>
        <w:spacing w:after="20"/>
      </w:pPr>
      <w:r>
        <w:rPr>
          <w:sz w:val="18"/>
        </w:rPr>
        <w:t>Preserve the original Excel files as archived evidence and attach them to the import batch record.</w:t>
      </w:r>
    </w:p>
    <w:p w14:paraId="7000C4FE" w14:textId="77777777" w:rsidR="00754F01" w:rsidRDefault="00000000">
      <w:pPr>
        <w:pStyle w:val="ListBullet"/>
        <w:spacing w:after="20"/>
      </w:pPr>
      <w:r>
        <w:rPr>
          <w:sz w:val="18"/>
        </w:rPr>
        <w:t>Maintain import audit logs with source file, row counts, errors, skipped rows, approved by, and import timestamp.</w:t>
      </w:r>
    </w:p>
    <w:p w14:paraId="689230EB" w14:textId="77777777" w:rsidR="00754F01" w:rsidRDefault="00000000">
      <w:pPr>
        <w:pStyle w:val="ListBullet"/>
        <w:spacing w:after="20"/>
      </w:pPr>
      <w:r>
        <w:rPr>
          <w:sz w:val="18"/>
        </w:rPr>
        <w:t>Recalculate scores after approved import and flag accounts with missing mandatory data.</w:t>
      </w:r>
    </w:p>
    <w:p w14:paraId="4B6B8FE5" w14:textId="77777777" w:rsidR="00754F01" w:rsidRDefault="00000000">
      <w:pPr>
        <w:pStyle w:val="Heading1"/>
        <w:spacing w:before="160" w:after="80"/>
      </w:pPr>
      <w:r>
        <w:t>16. Deployment Architecture and DevOps</w:t>
      </w:r>
    </w:p>
    <w:p w14:paraId="787C2CF0" w14:textId="77777777" w:rsidR="00754F01" w:rsidRDefault="00000000">
      <w:pPr>
        <w:spacing w:after="80"/>
      </w:pPr>
      <w:r>
        <w:t>The system should use separate development, test, staging, and production environments. Deployment should be automated through CI/CD with build, test, security scan, artifact creation, environment-specific configuration, database migration, and rollback capability.</w:t>
      </w:r>
    </w:p>
    <w:p w14:paraId="4ED4F0D7" w14:textId="77777777" w:rsidR="00754F01" w:rsidRDefault="00000000">
      <w:pPr>
        <w:jc w:val="center"/>
      </w:pPr>
      <w:r>
        <w:rPr>
          <w:noProof/>
        </w:rPr>
        <w:lastRenderedPageBreak/>
        <w:drawing>
          <wp:inline distT="0" distB="0" distL="0" distR="0" wp14:anchorId="3108EF52" wp14:editId="3ED1F98D">
            <wp:extent cx="9144000" cy="28004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deployment_architecture.png"/>
                    <pic:cNvPicPr/>
                  </pic:nvPicPr>
                  <pic:blipFill>
                    <a:blip r:embed="rId16"/>
                    <a:stretch>
                      <a:fillRect/>
                    </a:stretch>
                  </pic:blipFill>
                  <pic:spPr>
                    <a:xfrm>
                      <a:off x="0" y="0"/>
                      <a:ext cx="9144000" cy="2800469"/>
                    </a:xfrm>
                    <a:prstGeom prst="rect">
                      <a:avLst/>
                    </a:prstGeom>
                  </pic:spPr>
                </pic:pic>
              </a:graphicData>
            </a:graphic>
          </wp:inline>
        </w:drawing>
      </w:r>
    </w:p>
    <w:p w14:paraId="5A285978" w14:textId="77777777" w:rsidR="00754F01" w:rsidRDefault="00000000">
      <w:pPr>
        <w:pStyle w:val="Caption"/>
        <w:spacing w:after="160"/>
        <w:jc w:val="center"/>
      </w:pPr>
      <w:r>
        <w:t>Figure 9: Recommended Deployment Architecture</w:t>
      </w:r>
    </w:p>
    <w:p w14:paraId="58FD49FA" w14:textId="77777777" w:rsidR="00754F01" w:rsidRDefault="00000000">
      <w:pPr>
        <w:pStyle w:val="Heading2"/>
        <w:spacing w:before="100" w:after="40"/>
      </w:pPr>
      <w:r>
        <w:t>Recommended Technology Stack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11952"/>
      </w:tblGrid>
      <w:tr w:rsidR="00754F01" w14:paraId="7642AD21" w14:textId="77777777">
        <w:trPr>
          <w:tblHeader/>
          <w:jc w:val="center"/>
        </w:trPr>
        <w:tc>
          <w:tcPr>
            <w:tcW w:w="3024" w:type="dxa"/>
            <w:shd w:val="clear" w:color="auto" w:fill="1E293B"/>
          </w:tcPr>
          <w:p w14:paraId="080BDF8E" w14:textId="77777777" w:rsidR="00754F01" w:rsidRDefault="00000000">
            <w:pPr>
              <w:spacing w:after="0"/>
            </w:pPr>
            <w:r>
              <w:rPr>
                <w:b/>
                <w:color w:val="FFFFFF"/>
                <w:sz w:val="14"/>
              </w:rPr>
              <w:t>Layer</w:t>
            </w:r>
          </w:p>
        </w:tc>
        <w:tc>
          <w:tcPr>
            <w:tcW w:w="11952" w:type="dxa"/>
            <w:shd w:val="clear" w:color="auto" w:fill="1E293B"/>
          </w:tcPr>
          <w:p w14:paraId="4A8BF4FF" w14:textId="77777777" w:rsidR="00754F01" w:rsidRDefault="00000000">
            <w:pPr>
              <w:spacing w:after="0"/>
            </w:pPr>
            <w:r>
              <w:rPr>
                <w:b/>
                <w:color w:val="FFFFFF"/>
                <w:sz w:val="14"/>
              </w:rPr>
              <w:t>Recommended Options</w:t>
            </w:r>
          </w:p>
        </w:tc>
      </w:tr>
      <w:tr w:rsidR="00754F01" w14:paraId="77D15E2F" w14:textId="77777777">
        <w:trPr>
          <w:jc w:val="center"/>
        </w:trPr>
        <w:tc>
          <w:tcPr>
            <w:tcW w:w="3024" w:type="dxa"/>
            <w:shd w:val="clear" w:color="auto" w:fill="F8FAFC"/>
          </w:tcPr>
          <w:p w14:paraId="76F8CAAA" w14:textId="77777777" w:rsidR="00754F01" w:rsidRDefault="00000000">
            <w:pPr>
              <w:spacing w:after="0"/>
            </w:pPr>
            <w:r>
              <w:rPr>
                <w:sz w:val="14"/>
              </w:rPr>
              <w:t>Frontend</w:t>
            </w:r>
          </w:p>
        </w:tc>
        <w:tc>
          <w:tcPr>
            <w:tcW w:w="11952" w:type="dxa"/>
            <w:shd w:val="clear" w:color="auto" w:fill="F8FAFC"/>
          </w:tcPr>
          <w:p w14:paraId="4183C961" w14:textId="77777777" w:rsidR="00754F01" w:rsidRDefault="00000000">
            <w:pPr>
              <w:spacing w:after="0"/>
            </w:pPr>
            <w:r>
              <w:rPr>
                <w:sz w:val="14"/>
              </w:rPr>
              <w:t>React.js or Next.js, TypeScript, Material UI or Ant Design, charting library such as Recharts/ECharts.</w:t>
            </w:r>
          </w:p>
        </w:tc>
      </w:tr>
      <w:tr w:rsidR="00754F01" w14:paraId="4BBC48F7" w14:textId="77777777">
        <w:trPr>
          <w:jc w:val="center"/>
        </w:trPr>
        <w:tc>
          <w:tcPr>
            <w:tcW w:w="3024" w:type="dxa"/>
            <w:shd w:val="clear" w:color="auto" w:fill="FFFFFF"/>
          </w:tcPr>
          <w:p w14:paraId="36172A02" w14:textId="77777777" w:rsidR="00754F01" w:rsidRDefault="00000000">
            <w:pPr>
              <w:spacing w:after="0"/>
            </w:pPr>
            <w:r>
              <w:rPr>
                <w:sz w:val="14"/>
              </w:rPr>
              <w:t>Backend</w:t>
            </w:r>
          </w:p>
        </w:tc>
        <w:tc>
          <w:tcPr>
            <w:tcW w:w="11952" w:type="dxa"/>
            <w:shd w:val="clear" w:color="auto" w:fill="FFFFFF"/>
          </w:tcPr>
          <w:p w14:paraId="31B36F29" w14:textId="77777777" w:rsidR="00754F01" w:rsidRDefault="00000000">
            <w:pPr>
              <w:spacing w:after="0"/>
            </w:pPr>
            <w:r>
              <w:rPr>
                <w:sz w:val="14"/>
              </w:rPr>
              <w:t>Node.js with NestJS, .NET Core, or Java Spring Boot.</w:t>
            </w:r>
          </w:p>
        </w:tc>
      </w:tr>
      <w:tr w:rsidR="00754F01" w14:paraId="1CC90C8D" w14:textId="77777777">
        <w:trPr>
          <w:jc w:val="center"/>
        </w:trPr>
        <w:tc>
          <w:tcPr>
            <w:tcW w:w="3024" w:type="dxa"/>
            <w:shd w:val="clear" w:color="auto" w:fill="F8FAFC"/>
          </w:tcPr>
          <w:p w14:paraId="11481A1A" w14:textId="77777777" w:rsidR="00754F01" w:rsidRDefault="00000000">
            <w:pPr>
              <w:spacing w:after="0"/>
            </w:pPr>
            <w:r>
              <w:rPr>
                <w:sz w:val="14"/>
              </w:rPr>
              <w:t>Database</w:t>
            </w:r>
          </w:p>
        </w:tc>
        <w:tc>
          <w:tcPr>
            <w:tcW w:w="11952" w:type="dxa"/>
            <w:shd w:val="clear" w:color="auto" w:fill="F8FAFC"/>
          </w:tcPr>
          <w:p w14:paraId="161E2047" w14:textId="77777777" w:rsidR="00754F01" w:rsidRDefault="00000000">
            <w:pPr>
              <w:spacing w:after="0"/>
            </w:pPr>
            <w:r>
              <w:rPr>
                <w:sz w:val="14"/>
              </w:rPr>
              <w:t>PostgreSQL or SQL Server for transactional data; Redis for caching; OpenSearch/Elasticsearch for search.</w:t>
            </w:r>
          </w:p>
        </w:tc>
      </w:tr>
      <w:tr w:rsidR="00754F01" w14:paraId="19CFF189" w14:textId="77777777">
        <w:trPr>
          <w:jc w:val="center"/>
        </w:trPr>
        <w:tc>
          <w:tcPr>
            <w:tcW w:w="3024" w:type="dxa"/>
            <w:shd w:val="clear" w:color="auto" w:fill="FFFFFF"/>
          </w:tcPr>
          <w:p w14:paraId="67F33F02" w14:textId="77777777" w:rsidR="00754F01" w:rsidRDefault="00000000">
            <w:pPr>
              <w:spacing w:after="0"/>
            </w:pPr>
            <w:r>
              <w:rPr>
                <w:sz w:val="14"/>
              </w:rPr>
              <w:t>Documents</w:t>
            </w:r>
          </w:p>
        </w:tc>
        <w:tc>
          <w:tcPr>
            <w:tcW w:w="11952" w:type="dxa"/>
            <w:shd w:val="clear" w:color="auto" w:fill="FFFFFF"/>
          </w:tcPr>
          <w:p w14:paraId="79C51BFF" w14:textId="77777777" w:rsidR="00754F01" w:rsidRDefault="00000000">
            <w:pPr>
              <w:spacing w:after="0"/>
            </w:pPr>
            <w:r>
              <w:rPr>
                <w:sz w:val="14"/>
              </w:rPr>
              <w:t>Object storage for contracts, meeting minutes, proposals, QBR decks, and attachments.</w:t>
            </w:r>
          </w:p>
        </w:tc>
      </w:tr>
      <w:tr w:rsidR="00754F01" w14:paraId="423969DA" w14:textId="77777777">
        <w:trPr>
          <w:jc w:val="center"/>
        </w:trPr>
        <w:tc>
          <w:tcPr>
            <w:tcW w:w="3024" w:type="dxa"/>
            <w:shd w:val="clear" w:color="auto" w:fill="F8FAFC"/>
          </w:tcPr>
          <w:p w14:paraId="5971DDD3" w14:textId="77777777" w:rsidR="00754F01" w:rsidRDefault="00000000">
            <w:pPr>
              <w:spacing w:after="0"/>
            </w:pPr>
            <w:r>
              <w:rPr>
                <w:sz w:val="14"/>
              </w:rPr>
              <w:t>Integration</w:t>
            </w:r>
          </w:p>
        </w:tc>
        <w:tc>
          <w:tcPr>
            <w:tcW w:w="11952" w:type="dxa"/>
            <w:shd w:val="clear" w:color="auto" w:fill="F8FAFC"/>
          </w:tcPr>
          <w:p w14:paraId="0057C551" w14:textId="77777777" w:rsidR="00754F01" w:rsidRDefault="00000000">
            <w:pPr>
              <w:spacing w:after="0"/>
            </w:pPr>
            <w:r>
              <w:rPr>
                <w:sz w:val="14"/>
              </w:rPr>
              <w:t>REST APIs, webhooks, scheduled jobs, ETL, and message queue/event bus.</w:t>
            </w:r>
          </w:p>
        </w:tc>
      </w:tr>
      <w:tr w:rsidR="00754F01" w14:paraId="49C5C78E" w14:textId="77777777">
        <w:trPr>
          <w:jc w:val="center"/>
        </w:trPr>
        <w:tc>
          <w:tcPr>
            <w:tcW w:w="3024" w:type="dxa"/>
            <w:shd w:val="clear" w:color="auto" w:fill="FFFFFF"/>
          </w:tcPr>
          <w:p w14:paraId="2F9E973B" w14:textId="77777777" w:rsidR="00754F01" w:rsidRDefault="00000000">
            <w:pPr>
              <w:spacing w:after="0"/>
            </w:pPr>
            <w:r>
              <w:rPr>
                <w:sz w:val="14"/>
              </w:rPr>
              <w:t>Analytics</w:t>
            </w:r>
          </w:p>
        </w:tc>
        <w:tc>
          <w:tcPr>
            <w:tcW w:w="11952" w:type="dxa"/>
            <w:shd w:val="clear" w:color="auto" w:fill="FFFFFF"/>
          </w:tcPr>
          <w:p w14:paraId="721C7BC9" w14:textId="77777777" w:rsidR="00754F01" w:rsidRDefault="00000000">
            <w:pPr>
              <w:spacing w:after="0"/>
            </w:pPr>
            <w:r>
              <w:rPr>
                <w:sz w:val="14"/>
              </w:rPr>
              <w:t>Analytics warehouse or BI mart integrated with Power BI, Tableau, or Looker.</w:t>
            </w:r>
          </w:p>
        </w:tc>
      </w:tr>
      <w:tr w:rsidR="00754F01" w14:paraId="2C26BC73" w14:textId="77777777">
        <w:trPr>
          <w:jc w:val="center"/>
        </w:trPr>
        <w:tc>
          <w:tcPr>
            <w:tcW w:w="3024" w:type="dxa"/>
            <w:shd w:val="clear" w:color="auto" w:fill="F8FAFC"/>
          </w:tcPr>
          <w:p w14:paraId="43855E0A" w14:textId="77777777" w:rsidR="00754F01" w:rsidRDefault="00000000">
            <w:pPr>
              <w:spacing w:after="0"/>
            </w:pPr>
            <w:r>
              <w:rPr>
                <w:sz w:val="14"/>
              </w:rPr>
              <w:t>Infrastructure</w:t>
            </w:r>
          </w:p>
        </w:tc>
        <w:tc>
          <w:tcPr>
            <w:tcW w:w="11952" w:type="dxa"/>
            <w:shd w:val="clear" w:color="auto" w:fill="F8FAFC"/>
          </w:tcPr>
          <w:p w14:paraId="6E757C19" w14:textId="77777777" w:rsidR="00754F01" w:rsidRDefault="00000000">
            <w:pPr>
              <w:spacing w:after="0"/>
            </w:pPr>
            <w:r>
              <w:rPr>
                <w:sz w:val="14"/>
              </w:rPr>
              <w:t>Docker, container platform/Kubernetes/container apps, managed database, managed storage, centralized logging, monitoring, and alerting.</w:t>
            </w:r>
          </w:p>
        </w:tc>
      </w:tr>
    </w:tbl>
    <w:p w14:paraId="65185ADF" w14:textId="77777777" w:rsidR="00754F01" w:rsidRDefault="00754F01"/>
    <w:p w14:paraId="726307B5" w14:textId="77777777" w:rsidR="00754F01" w:rsidRDefault="00000000">
      <w:pPr>
        <w:pStyle w:val="Heading2"/>
        <w:spacing w:before="100" w:after="40"/>
      </w:pPr>
      <w:r>
        <w:t>CI/CD Controls</w:t>
      </w:r>
    </w:p>
    <w:p w14:paraId="5C2B9DC4" w14:textId="77777777" w:rsidR="00754F01" w:rsidRDefault="00000000">
      <w:pPr>
        <w:pStyle w:val="ListBullet"/>
        <w:spacing w:after="20"/>
      </w:pPr>
      <w:r>
        <w:rPr>
          <w:sz w:val="18"/>
        </w:rPr>
        <w:t>Automated unit tests, integration tests, linting, type checks, and build validation.</w:t>
      </w:r>
    </w:p>
    <w:p w14:paraId="10506184" w14:textId="77777777" w:rsidR="00754F01" w:rsidRDefault="00000000">
      <w:pPr>
        <w:pStyle w:val="ListBullet"/>
        <w:spacing w:after="20"/>
      </w:pPr>
      <w:r>
        <w:rPr>
          <w:sz w:val="18"/>
        </w:rPr>
        <w:t>Static security checks, dependency vulnerability scanning, and secrets scanning.</w:t>
      </w:r>
    </w:p>
    <w:p w14:paraId="76B9BB59" w14:textId="77777777" w:rsidR="00754F01" w:rsidRDefault="00000000">
      <w:pPr>
        <w:pStyle w:val="ListBullet"/>
        <w:spacing w:after="20"/>
      </w:pPr>
      <w:r>
        <w:rPr>
          <w:sz w:val="18"/>
        </w:rPr>
        <w:t>Database migration review and rollback plan.</w:t>
      </w:r>
    </w:p>
    <w:p w14:paraId="4E554097" w14:textId="77777777" w:rsidR="00754F01" w:rsidRDefault="00000000">
      <w:pPr>
        <w:pStyle w:val="ListBullet"/>
        <w:spacing w:after="20"/>
      </w:pPr>
      <w:r>
        <w:rPr>
          <w:sz w:val="18"/>
        </w:rPr>
        <w:t>Manual approval gate for production deployments.</w:t>
      </w:r>
    </w:p>
    <w:p w14:paraId="379BB30D" w14:textId="77777777" w:rsidR="00754F01" w:rsidRDefault="00000000">
      <w:pPr>
        <w:pStyle w:val="ListBullet"/>
        <w:spacing w:after="20"/>
      </w:pPr>
      <w:r>
        <w:rPr>
          <w:sz w:val="18"/>
        </w:rPr>
        <w:t>Automated smoke tests after deployment and rollback procedure if health checks fail.</w:t>
      </w:r>
    </w:p>
    <w:p w14:paraId="6B30DD86" w14:textId="77777777" w:rsidR="00754F01" w:rsidRDefault="00000000">
      <w:pPr>
        <w:pStyle w:val="Heading1"/>
        <w:spacing w:before="160" w:after="80"/>
      </w:pPr>
      <w:r>
        <w:t>17. Non-Functional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12096"/>
      </w:tblGrid>
      <w:tr w:rsidR="00754F01" w14:paraId="69C26840" w14:textId="77777777">
        <w:trPr>
          <w:tblHeader/>
          <w:jc w:val="center"/>
        </w:trPr>
        <w:tc>
          <w:tcPr>
            <w:tcW w:w="2880" w:type="dxa"/>
            <w:shd w:val="clear" w:color="auto" w:fill="1E293B"/>
          </w:tcPr>
          <w:p w14:paraId="4CAF5BC9" w14:textId="77777777" w:rsidR="00754F01" w:rsidRDefault="00000000">
            <w:pPr>
              <w:spacing w:after="0"/>
            </w:pPr>
            <w:r>
              <w:rPr>
                <w:b/>
                <w:color w:val="FFFFFF"/>
                <w:sz w:val="14"/>
              </w:rPr>
              <w:t>Category</w:t>
            </w:r>
          </w:p>
        </w:tc>
        <w:tc>
          <w:tcPr>
            <w:tcW w:w="12096" w:type="dxa"/>
            <w:shd w:val="clear" w:color="auto" w:fill="1E293B"/>
          </w:tcPr>
          <w:p w14:paraId="7E60FC77" w14:textId="77777777" w:rsidR="00754F01" w:rsidRDefault="00000000">
            <w:pPr>
              <w:spacing w:after="0"/>
            </w:pPr>
            <w:r>
              <w:rPr>
                <w:b/>
                <w:color w:val="FFFFFF"/>
                <w:sz w:val="14"/>
              </w:rPr>
              <w:t>Requirement</w:t>
            </w:r>
          </w:p>
        </w:tc>
      </w:tr>
      <w:tr w:rsidR="00754F01" w14:paraId="4E423100" w14:textId="77777777">
        <w:trPr>
          <w:jc w:val="center"/>
        </w:trPr>
        <w:tc>
          <w:tcPr>
            <w:tcW w:w="2880" w:type="dxa"/>
            <w:shd w:val="clear" w:color="auto" w:fill="F8FAFC"/>
          </w:tcPr>
          <w:p w14:paraId="62264560" w14:textId="77777777" w:rsidR="00754F01" w:rsidRDefault="00000000">
            <w:pPr>
              <w:spacing w:after="0"/>
            </w:pPr>
            <w:r>
              <w:rPr>
                <w:sz w:val="14"/>
              </w:rPr>
              <w:t>Performance</w:t>
            </w:r>
          </w:p>
        </w:tc>
        <w:tc>
          <w:tcPr>
            <w:tcW w:w="12096" w:type="dxa"/>
            <w:shd w:val="clear" w:color="auto" w:fill="F8FAFC"/>
          </w:tcPr>
          <w:p w14:paraId="714063D1" w14:textId="77777777" w:rsidR="00754F01" w:rsidRDefault="00000000">
            <w:pPr>
              <w:spacing w:after="0"/>
            </w:pPr>
            <w:r>
              <w:rPr>
                <w:sz w:val="14"/>
              </w:rPr>
              <w:t>Dashboard load under 3 seconds for common views; Account 360 under 2 seconds for typical data volume; search under 1 second for common queries.</w:t>
            </w:r>
          </w:p>
        </w:tc>
      </w:tr>
      <w:tr w:rsidR="00754F01" w14:paraId="4116F9D8" w14:textId="77777777">
        <w:trPr>
          <w:jc w:val="center"/>
        </w:trPr>
        <w:tc>
          <w:tcPr>
            <w:tcW w:w="2880" w:type="dxa"/>
            <w:shd w:val="clear" w:color="auto" w:fill="FFFFFF"/>
          </w:tcPr>
          <w:p w14:paraId="5C5EB260" w14:textId="77777777" w:rsidR="00754F01" w:rsidRDefault="00000000">
            <w:pPr>
              <w:spacing w:after="0"/>
            </w:pPr>
            <w:r>
              <w:rPr>
                <w:sz w:val="14"/>
              </w:rPr>
              <w:lastRenderedPageBreak/>
              <w:t>Scalability</w:t>
            </w:r>
          </w:p>
        </w:tc>
        <w:tc>
          <w:tcPr>
            <w:tcW w:w="12096" w:type="dxa"/>
            <w:shd w:val="clear" w:color="auto" w:fill="FFFFFF"/>
          </w:tcPr>
          <w:p w14:paraId="37EE03DD" w14:textId="77777777" w:rsidR="00754F01" w:rsidRDefault="00000000">
            <w:pPr>
              <w:spacing w:after="0"/>
            </w:pPr>
            <w:r>
              <w:rPr>
                <w:sz w:val="14"/>
              </w:rPr>
              <w:t>Support increasing accounts, contacts, projects, contracts, attachments, score history, and dashboard usage without redesign.</w:t>
            </w:r>
          </w:p>
        </w:tc>
      </w:tr>
      <w:tr w:rsidR="00754F01" w14:paraId="6E288DA3" w14:textId="77777777">
        <w:trPr>
          <w:jc w:val="center"/>
        </w:trPr>
        <w:tc>
          <w:tcPr>
            <w:tcW w:w="2880" w:type="dxa"/>
            <w:shd w:val="clear" w:color="auto" w:fill="F8FAFC"/>
          </w:tcPr>
          <w:p w14:paraId="297BB507" w14:textId="77777777" w:rsidR="00754F01" w:rsidRDefault="00000000">
            <w:pPr>
              <w:spacing w:after="0"/>
            </w:pPr>
            <w:r>
              <w:rPr>
                <w:sz w:val="14"/>
              </w:rPr>
              <w:t>Availability</w:t>
            </w:r>
          </w:p>
        </w:tc>
        <w:tc>
          <w:tcPr>
            <w:tcW w:w="12096" w:type="dxa"/>
            <w:shd w:val="clear" w:color="auto" w:fill="F8FAFC"/>
          </w:tcPr>
          <w:p w14:paraId="09DC940E" w14:textId="77777777" w:rsidR="00754F01" w:rsidRDefault="00000000">
            <w:pPr>
              <w:spacing w:after="0"/>
            </w:pPr>
            <w:r>
              <w:rPr>
                <w:sz w:val="14"/>
              </w:rPr>
              <w:t>Daily backups, point-in-time database recovery, monitored production environment, and disaster recovery plan.</w:t>
            </w:r>
          </w:p>
        </w:tc>
      </w:tr>
      <w:tr w:rsidR="00754F01" w14:paraId="13FB3661" w14:textId="77777777">
        <w:trPr>
          <w:jc w:val="center"/>
        </w:trPr>
        <w:tc>
          <w:tcPr>
            <w:tcW w:w="2880" w:type="dxa"/>
            <w:shd w:val="clear" w:color="auto" w:fill="FFFFFF"/>
          </w:tcPr>
          <w:p w14:paraId="24CE9B08" w14:textId="77777777" w:rsidR="00754F01" w:rsidRDefault="00000000">
            <w:pPr>
              <w:spacing w:after="0"/>
            </w:pPr>
            <w:r>
              <w:rPr>
                <w:sz w:val="14"/>
              </w:rPr>
              <w:t>Reliability</w:t>
            </w:r>
          </w:p>
        </w:tc>
        <w:tc>
          <w:tcPr>
            <w:tcW w:w="12096" w:type="dxa"/>
            <w:shd w:val="clear" w:color="auto" w:fill="FFFFFF"/>
          </w:tcPr>
          <w:p w14:paraId="251E3C47" w14:textId="77777777" w:rsidR="00754F01" w:rsidRDefault="00000000">
            <w:pPr>
              <w:spacing w:after="0"/>
            </w:pPr>
            <w:r>
              <w:rPr>
                <w:sz w:val="14"/>
              </w:rPr>
              <w:t>Asynchronous score recalculation, retry policies for integrations, queue-backed notifications, and workflow recovery.</w:t>
            </w:r>
          </w:p>
        </w:tc>
      </w:tr>
      <w:tr w:rsidR="00754F01" w14:paraId="0485B7A8" w14:textId="77777777">
        <w:trPr>
          <w:jc w:val="center"/>
        </w:trPr>
        <w:tc>
          <w:tcPr>
            <w:tcW w:w="2880" w:type="dxa"/>
            <w:shd w:val="clear" w:color="auto" w:fill="F8FAFC"/>
          </w:tcPr>
          <w:p w14:paraId="2761DEC3" w14:textId="77777777" w:rsidR="00754F01" w:rsidRDefault="00000000">
            <w:pPr>
              <w:spacing w:after="0"/>
            </w:pPr>
            <w:r>
              <w:rPr>
                <w:sz w:val="14"/>
              </w:rPr>
              <w:t>Security</w:t>
            </w:r>
          </w:p>
        </w:tc>
        <w:tc>
          <w:tcPr>
            <w:tcW w:w="12096" w:type="dxa"/>
            <w:shd w:val="clear" w:color="auto" w:fill="F8FAFC"/>
          </w:tcPr>
          <w:p w14:paraId="70ABA92B" w14:textId="77777777" w:rsidR="00754F01" w:rsidRDefault="00000000">
            <w:pPr>
              <w:spacing w:after="0"/>
            </w:pPr>
            <w:r>
              <w:rPr>
                <w:sz w:val="14"/>
              </w:rPr>
              <w:t>SSO, MFA, RBAC, field-level permissions, encryption, audit logs, secure uploads, session timeout, and rate limiting.</w:t>
            </w:r>
          </w:p>
        </w:tc>
      </w:tr>
      <w:tr w:rsidR="00754F01" w14:paraId="02CC5B44" w14:textId="77777777">
        <w:trPr>
          <w:jc w:val="center"/>
        </w:trPr>
        <w:tc>
          <w:tcPr>
            <w:tcW w:w="2880" w:type="dxa"/>
            <w:shd w:val="clear" w:color="auto" w:fill="FFFFFF"/>
          </w:tcPr>
          <w:p w14:paraId="18E36434" w14:textId="77777777" w:rsidR="00754F01" w:rsidRDefault="00000000">
            <w:pPr>
              <w:spacing w:after="0"/>
            </w:pPr>
            <w:r>
              <w:rPr>
                <w:sz w:val="14"/>
              </w:rPr>
              <w:t>Auditability</w:t>
            </w:r>
          </w:p>
        </w:tc>
        <w:tc>
          <w:tcPr>
            <w:tcW w:w="12096" w:type="dxa"/>
            <w:shd w:val="clear" w:color="auto" w:fill="FFFFFF"/>
          </w:tcPr>
          <w:p w14:paraId="6687CCE5" w14:textId="77777777" w:rsidR="00754F01" w:rsidRDefault="00000000">
            <w:pPr>
              <w:spacing w:after="0"/>
            </w:pPr>
            <w:r>
              <w:rPr>
                <w:sz w:val="14"/>
              </w:rPr>
              <w:t>Every sensitive action must record who changed what, when, from where, and why if reason is required.</w:t>
            </w:r>
          </w:p>
        </w:tc>
      </w:tr>
      <w:tr w:rsidR="00754F01" w14:paraId="61BD8C81" w14:textId="77777777">
        <w:trPr>
          <w:jc w:val="center"/>
        </w:trPr>
        <w:tc>
          <w:tcPr>
            <w:tcW w:w="2880" w:type="dxa"/>
            <w:shd w:val="clear" w:color="auto" w:fill="F8FAFC"/>
          </w:tcPr>
          <w:p w14:paraId="74D5ECA8" w14:textId="77777777" w:rsidR="00754F01" w:rsidRDefault="00000000">
            <w:pPr>
              <w:spacing w:after="0"/>
            </w:pPr>
            <w:r>
              <w:rPr>
                <w:sz w:val="14"/>
              </w:rPr>
              <w:t>Maintainability</w:t>
            </w:r>
          </w:p>
        </w:tc>
        <w:tc>
          <w:tcPr>
            <w:tcW w:w="12096" w:type="dxa"/>
            <w:shd w:val="clear" w:color="auto" w:fill="F8FAFC"/>
          </w:tcPr>
          <w:p w14:paraId="4DE4E8A3" w14:textId="77777777" w:rsidR="00754F01" w:rsidRDefault="00000000">
            <w:pPr>
              <w:spacing w:after="0"/>
            </w:pPr>
            <w:r>
              <w:rPr>
                <w:sz w:val="14"/>
              </w:rPr>
              <w:t>Modular codebase, documented APIs, configuration-driven scoring, reusable workflow templates, and automated tests.</w:t>
            </w:r>
          </w:p>
        </w:tc>
      </w:tr>
      <w:tr w:rsidR="00754F01" w14:paraId="770B4FFA" w14:textId="77777777">
        <w:trPr>
          <w:jc w:val="center"/>
        </w:trPr>
        <w:tc>
          <w:tcPr>
            <w:tcW w:w="2880" w:type="dxa"/>
            <w:shd w:val="clear" w:color="auto" w:fill="FFFFFF"/>
          </w:tcPr>
          <w:p w14:paraId="3FC42228" w14:textId="77777777" w:rsidR="00754F01" w:rsidRDefault="00000000">
            <w:pPr>
              <w:spacing w:after="0"/>
            </w:pPr>
            <w:r>
              <w:rPr>
                <w:sz w:val="14"/>
              </w:rPr>
              <w:t>Usability</w:t>
            </w:r>
          </w:p>
        </w:tc>
        <w:tc>
          <w:tcPr>
            <w:tcW w:w="12096" w:type="dxa"/>
            <w:shd w:val="clear" w:color="auto" w:fill="FFFFFF"/>
          </w:tcPr>
          <w:p w14:paraId="625F2495" w14:textId="77777777" w:rsidR="00754F01" w:rsidRDefault="00000000">
            <w:pPr>
              <w:spacing w:after="0"/>
            </w:pPr>
            <w:r>
              <w:rPr>
                <w:sz w:val="14"/>
              </w:rPr>
              <w:t>Simple account search, intuitive Account 360 layout, clear score indicators, action-focused dashboards, and minimal manual duplication.</w:t>
            </w:r>
          </w:p>
        </w:tc>
      </w:tr>
      <w:tr w:rsidR="00754F01" w14:paraId="5D18BB3B" w14:textId="77777777">
        <w:trPr>
          <w:jc w:val="center"/>
        </w:trPr>
        <w:tc>
          <w:tcPr>
            <w:tcW w:w="2880" w:type="dxa"/>
            <w:shd w:val="clear" w:color="auto" w:fill="F8FAFC"/>
          </w:tcPr>
          <w:p w14:paraId="08082096" w14:textId="77777777" w:rsidR="00754F01" w:rsidRDefault="00000000">
            <w:pPr>
              <w:spacing w:after="0"/>
            </w:pPr>
            <w:r>
              <w:rPr>
                <w:sz w:val="14"/>
              </w:rPr>
              <w:t>Data Quality</w:t>
            </w:r>
          </w:p>
        </w:tc>
        <w:tc>
          <w:tcPr>
            <w:tcW w:w="12096" w:type="dxa"/>
            <w:shd w:val="clear" w:color="auto" w:fill="F8FAFC"/>
          </w:tcPr>
          <w:p w14:paraId="3AD6CA39" w14:textId="77777777" w:rsidR="00754F01" w:rsidRDefault="00000000">
            <w:pPr>
              <w:spacing w:after="0"/>
            </w:pPr>
            <w:r>
              <w:rPr>
                <w:sz w:val="14"/>
              </w:rPr>
              <w:t>Mandatory fields, validation rules, duplicate detection, score input completeness, and data freshness indicators.</w:t>
            </w:r>
          </w:p>
        </w:tc>
      </w:tr>
    </w:tbl>
    <w:p w14:paraId="18D3AE10" w14:textId="77777777" w:rsidR="00754F01" w:rsidRDefault="00754F01"/>
    <w:p w14:paraId="0BC9574F" w14:textId="77777777" w:rsidR="00754F01" w:rsidRDefault="00000000">
      <w:pPr>
        <w:pStyle w:val="Heading1"/>
        <w:spacing w:before="160" w:after="80"/>
      </w:pPr>
      <w:r>
        <w:t>18. MVP Scope and Implementation Roadmap</w:t>
      </w:r>
    </w:p>
    <w:p w14:paraId="46272DB7" w14:textId="77777777" w:rsidR="00754F01" w:rsidRDefault="00000000">
      <w:pPr>
        <w:pStyle w:val="Heading2"/>
        <w:spacing w:before="100" w:after="40"/>
      </w:pPr>
      <w:r>
        <w:t>Recommended MVP Scope</w:t>
      </w:r>
    </w:p>
    <w:p w14:paraId="6811B246" w14:textId="77777777" w:rsidR="00754F01" w:rsidRDefault="00000000">
      <w:pPr>
        <w:pStyle w:val="ListBullet"/>
        <w:spacing w:after="20"/>
      </w:pPr>
      <w:r>
        <w:rPr>
          <w:sz w:val="18"/>
        </w:rPr>
        <w:t>Login, SSO readiness, roles, permissions, and admin user management.</w:t>
      </w:r>
    </w:p>
    <w:p w14:paraId="09F11DBF" w14:textId="77777777" w:rsidR="00754F01" w:rsidRDefault="00000000">
      <w:pPr>
        <w:pStyle w:val="ListBullet"/>
        <w:spacing w:after="20"/>
      </w:pPr>
      <w:r>
        <w:rPr>
          <w:sz w:val="18"/>
        </w:rPr>
        <w:t>Account 360 with client information, industry/business profile, stakeholder management, and meeting history.</w:t>
      </w:r>
    </w:p>
    <w:p w14:paraId="020ED499" w14:textId="77777777" w:rsidR="00754F01" w:rsidRDefault="00000000">
      <w:pPr>
        <w:pStyle w:val="ListBullet"/>
        <w:spacing w:after="20"/>
      </w:pPr>
      <w:r>
        <w:rPr>
          <w:sz w:val="18"/>
        </w:rPr>
        <w:t>Relationship scoring, contract scoring, project health/RAG, financial health, and central scorecard.</w:t>
      </w:r>
    </w:p>
    <w:p w14:paraId="0DFEAB81" w14:textId="77777777" w:rsidR="00754F01" w:rsidRDefault="00000000">
      <w:pPr>
        <w:pStyle w:val="ListBullet"/>
        <w:spacing w:after="20"/>
      </w:pPr>
      <w:r>
        <w:rPr>
          <w:sz w:val="18"/>
        </w:rPr>
        <w:t>White space analysis and opportunity tracking.</w:t>
      </w:r>
    </w:p>
    <w:p w14:paraId="7E0636FF" w14:textId="77777777" w:rsidR="00754F01" w:rsidRDefault="00000000">
      <w:pPr>
        <w:pStyle w:val="ListBullet"/>
        <w:spacing w:after="20"/>
      </w:pPr>
      <w:r>
        <w:rPr>
          <w:sz w:val="18"/>
        </w:rPr>
        <w:t>Escalation management with automated 48-hour meeting SLA, alerts, action items, and closure feedback.</w:t>
      </w:r>
    </w:p>
    <w:p w14:paraId="4F78E240" w14:textId="77777777" w:rsidR="00754F01" w:rsidRDefault="00000000">
      <w:pPr>
        <w:pStyle w:val="ListBullet"/>
        <w:spacing w:after="20"/>
      </w:pPr>
      <w:r>
        <w:rPr>
          <w:sz w:val="18"/>
        </w:rPr>
        <w:t>KAM dashboard, leadership dashboard, Account 360 dashboard, and basic reports.</w:t>
      </w:r>
    </w:p>
    <w:p w14:paraId="6B8C96C7" w14:textId="77777777" w:rsidR="00754F01" w:rsidRDefault="00000000">
      <w:pPr>
        <w:pStyle w:val="ListBullet"/>
        <w:spacing w:after="20"/>
      </w:pPr>
      <w:r>
        <w:rPr>
          <w:sz w:val="18"/>
        </w:rPr>
        <w:t>Excel import with staging, validation, duplicate detection, review, approval, and audit logs.</w:t>
      </w:r>
    </w:p>
    <w:p w14:paraId="0B812EDB" w14:textId="77777777" w:rsidR="00754F01" w:rsidRDefault="00000000">
      <w:pPr>
        <w:pStyle w:val="ListBullet"/>
        <w:spacing w:after="20"/>
      </w:pPr>
      <w:r>
        <w:rPr>
          <w:sz w:val="18"/>
        </w:rPr>
        <w:t>Document upload for contracts, meeting notes, and supporting attachments.</w:t>
      </w:r>
    </w:p>
    <w:p w14:paraId="75EF4406" w14:textId="77777777" w:rsidR="00754F01" w:rsidRDefault="00000000">
      <w:pPr>
        <w:pStyle w:val="Heading2"/>
        <w:spacing w:before="100" w:after="40"/>
      </w:pPr>
      <w:r>
        <w:t>Phase 2 Scope</w:t>
      </w:r>
    </w:p>
    <w:p w14:paraId="77118A6B" w14:textId="77777777" w:rsidR="00754F01" w:rsidRDefault="00000000">
      <w:pPr>
        <w:pStyle w:val="ListBullet"/>
        <w:spacing w:after="20"/>
      </w:pPr>
      <w:r>
        <w:rPr>
          <w:sz w:val="18"/>
        </w:rPr>
        <w:t>Optional client portal for feedback, meeting notes, agreed action items, and selected updates.</w:t>
      </w:r>
    </w:p>
    <w:p w14:paraId="76F82EF7" w14:textId="77777777" w:rsidR="00754F01" w:rsidRDefault="00000000">
      <w:pPr>
        <w:pStyle w:val="ListBullet"/>
        <w:spacing w:after="20"/>
      </w:pPr>
      <w:r>
        <w:rPr>
          <w:sz w:val="18"/>
        </w:rPr>
        <w:t>CRM integration, finance/ERP integration, HR/resource integration, project tool integration, and survey tool integration.</w:t>
      </w:r>
    </w:p>
    <w:p w14:paraId="2A2EC2ED" w14:textId="77777777" w:rsidR="00754F01" w:rsidRDefault="00000000">
      <w:pPr>
        <w:pStyle w:val="ListBullet"/>
        <w:spacing w:after="20"/>
      </w:pPr>
      <w:r>
        <w:rPr>
          <w:sz w:val="18"/>
        </w:rPr>
        <w:t>Advanced analytics, risk prediction, renewal forecasting, churn indicators, and growth recommendation engine.</w:t>
      </w:r>
    </w:p>
    <w:p w14:paraId="5EF8C80D" w14:textId="77777777" w:rsidR="00754F01" w:rsidRDefault="00000000">
      <w:pPr>
        <w:pStyle w:val="ListBullet"/>
        <w:spacing w:after="20"/>
      </w:pPr>
      <w:r>
        <w:rPr>
          <w:sz w:val="18"/>
        </w:rPr>
        <w:t>Automated QBR/MBR generation using stored account, project, score, and growth data.</w:t>
      </w:r>
    </w:p>
    <w:p w14:paraId="091F7F48" w14:textId="77777777" w:rsidR="00754F01" w:rsidRDefault="00000000">
      <w:pPr>
        <w:pStyle w:val="ListBullet"/>
        <w:spacing w:after="20"/>
      </w:pPr>
      <w:r>
        <w:rPr>
          <w:sz w:val="18"/>
        </w:rPr>
        <w:t>Workflow template library, configurable approval matrix, and advanced audit analytics.</w:t>
      </w:r>
    </w:p>
    <w:p w14:paraId="1862977E" w14:textId="77777777" w:rsidR="00754F01" w:rsidRDefault="00000000">
      <w:pPr>
        <w:pStyle w:val="Heading2"/>
        <w:spacing w:before="100" w:after="40"/>
      </w:pPr>
      <w:r>
        <w:t>Suggested Delivery Plan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2016"/>
        <w:gridCol w:w="9936"/>
      </w:tblGrid>
      <w:tr w:rsidR="00754F01" w14:paraId="2413FDF1" w14:textId="77777777">
        <w:trPr>
          <w:tblHeader/>
          <w:jc w:val="center"/>
        </w:trPr>
        <w:tc>
          <w:tcPr>
            <w:tcW w:w="3024" w:type="dxa"/>
            <w:shd w:val="clear" w:color="auto" w:fill="1E293B"/>
          </w:tcPr>
          <w:p w14:paraId="195A884E" w14:textId="77777777" w:rsidR="00754F01" w:rsidRDefault="00000000">
            <w:pPr>
              <w:spacing w:after="0"/>
            </w:pPr>
            <w:r>
              <w:rPr>
                <w:b/>
                <w:color w:val="FFFFFF"/>
                <w:sz w:val="14"/>
              </w:rPr>
              <w:t>Phase</w:t>
            </w:r>
          </w:p>
        </w:tc>
        <w:tc>
          <w:tcPr>
            <w:tcW w:w="2016" w:type="dxa"/>
            <w:shd w:val="clear" w:color="auto" w:fill="1E293B"/>
          </w:tcPr>
          <w:p w14:paraId="412BCF69" w14:textId="77777777" w:rsidR="00754F01" w:rsidRDefault="00000000">
            <w:pPr>
              <w:spacing w:after="0"/>
            </w:pPr>
            <w:r>
              <w:rPr>
                <w:b/>
                <w:color w:val="FFFFFF"/>
                <w:sz w:val="14"/>
              </w:rPr>
              <w:t>Duration</w:t>
            </w:r>
          </w:p>
        </w:tc>
        <w:tc>
          <w:tcPr>
            <w:tcW w:w="9936" w:type="dxa"/>
            <w:shd w:val="clear" w:color="auto" w:fill="1E293B"/>
          </w:tcPr>
          <w:p w14:paraId="48C0B607" w14:textId="77777777" w:rsidR="00754F01" w:rsidRDefault="00000000">
            <w:pPr>
              <w:spacing w:after="0"/>
            </w:pPr>
            <w:r>
              <w:rPr>
                <w:b/>
                <w:color w:val="FFFFFF"/>
                <w:sz w:val="14"/>
              </w:rPr>
              <w:t>Deliverables</w:t>
            </w:r>
          </w:p>
        </w:tc>
      </w:tr>
      <w:tr w:rsidR="00754F01" w14:paraId="55A6F6F9" w14:textId="77777777">
        <w:trPr>
          <w:jc w:val="center"/>
        </w:trPr>
        <w:tc>
          <w:tcPr>
            <w:tcW w:w="3024" w:type="dxa"/>
            <w:shd w:val="clear" w:color="auto" w:fill="F8FAFC"/>
          </w:tcPr>
          <w:p w14:paraId="2E01C066" w14:textId="77777777" w:rsidR="00754F01" w:rsidRDefault="00000000">
            <w:pPr>
              <w:spacing w:after="0"/>
            </w:pPr>
            <w:r>
              <w:rPr>
                <w:sz w:val="14"/>
              </w:rPr>
              <w:t>Discovery and Design</w:t>
            </w:r>
          </w:p>
        </w:tc>
        <w:tc>
          <w:tcPr>
            <w:tcW w:w="2016" w:type="dxa"/>
            <w:shd w:val="clear" w:color="auto" w:fill="F8FAFC"/>
          </w:tcPr>
          <w:p w14:paraId="143EC53A" w14:textId="77777777" w:rsidR="00754F01" w:rsidRDefault="00000000">
            <w:pPr>
              <w:spacing w:after="0"/>
            </w:pPr>
            <w:r>
              <w:rPr>
                <w:sz w:val="14"/>
              </w:rPr>
              <w:t>2-3 weeks</w:t>
            </w:r>
          </w:p>
        </w:tc>
        <w:tc>
          <w:tcPr>
            <w:tcW w:w="9936" w:type="dxa"/>
            <w:shd w:val="clear" w:color="auto" w:fill="F8FAFC"/>
          </w:tcPr>
          <w:p w14:paraId="4720F014" w14:textId="77777777" w:rsidR="00754F01" w:rsidRDefault="00000000">
            <w:pPr>
              <w:spacing w:after="0"/>
            </w:pPr>
            <w:r>
              <w:rPr>
                <w:sz w:val="14"/>
              </w:rPr>
              <w:t>Finalize requirements, data model, scoring rules, roles, UI wireframes, migration mapping, and architecture.</w:t>
            </w:r>
          </w:p>
        </w:tc>
      </w:tr>
      <w:tr w:rsidR="00754F01" w14:paraId="37310EFC" w14:textId="77777777">
        <w:trPr>
          <w:jc w:val="center"/>
        </w:trPr>
        <w:tc>
          <w:tcPr>
            <w:tcW w:w="3024" w:type="dxa"/>
            <w:shd w:val="clear" w:color="auto" w:fill="FFFFFF"/>
          </w:tcPr>
          <w:p w14:paraId="015D81C8" w14:textId="77777777" w:rsidR="00754F01" w:rsidRDefault="00000000">
            <w:pPr>
              <w:spacing w:after="0"/>
            </w:pPr>
            <w:r>
              <w:rPr>
                <w:sz w:val="14"/>
              </w:rPr>
              <w:t>MVP Build Sprint 1</w:t>
            </w:r>
          </w:p>
        </w:tc>
        <w:tc>
          <w:tcPr>
            <w:tcW w:w="2016" w:type="dxa"/>
            <w:shd w:val="clear" w:color="auto" w:fill="FFFFFF"/>
          </w:tcPr>
          <w:p w14:paraId="7B488887" w14:textId="77777777" w:rsidR="00754F01" w:rsidRDefault="00000000">
            <w:pPr>
              <w:spacing w:after="0"/>
            </w:pPr>
            <w:r>
              <w:rPr>
                <w:sz w:val="14"/>
              </w:rPr>
              <w:t>3-4 weeks</w:t>
            </w:r>
          </w:p>
        </w:tc>
        <w:tc>
          <w:tcPr>
            <w:tcW w:w="9936" w:type="dxa"/>
            <w:shd w:val="clear" w:color="auto" w:fill="FFFFFF"/>
          </w:tcPr>
          <w:p w14:paraId="28AAB010" w14:textId="77777777" w:rsidR="00754F01" w:rsidRDefault="00000000">
            <w:pPr>
              <w:spacing w:after="0"/>
            </w:pPr>
            <w:r>
              <w:rPr>
                <w:sz w:val="14"/>
              </w:rPr>
              <w:t>Authentication, roles, Account 360, contacts/stakeholders, meetings, documents.</w:t>
            </w:r>
          </w:p>
        </w:tc>
      </w:tr>
      <w:tr w:rsidR="00754F01" w14:paraId="201C7A1A" w14:textId="77777777">
        <w:trPr>
          <w:jc w:val="center"/>
        </w:trPr>
        <w:tc>
          <w:tcPr>
            <w:tcW w:w="3024" w:type="dxa"/>
            <w:shd w:val="clear" w:color="auto" w:fill="F8FAFC"/>
          </w:tcPr>
          <w:p w14:paraId="7018A3B9" w14:textId="77777777" w:rsidR="00754F01" w:rsidRDefault="00000000">
            <w:pPr>
              <w:spacing w:after="0"/>
            </w:pPr>
            <w:r>
              <w:rPr>
                <w:sz w:val="14"/>
              </w:rPr>
              <w:t>MVP Build Sprint 2</w:t>
            </w:r>
          </w:p>
        </w:tc>
        <w:tc>
          <w:tcPr>
            <w:tcW w:w="2016" w:type="dxa"/>
            <w:shd w:val="clear" w:color="auto" w:fill="F8FAFC"/>
          </w:tcPr>
          <w:p w14:paraId="7C4DE9AA" w14:textId="77777777" w:rsidR="00754F01" w:rsidRDefault="00000000">
            <w:pPr>
              <w:spacing w:after="0"/>
            </w:pPr>
            <w:r>
              <w:rPr>
                <w:sz w:val="14"/>
              </w:rPr>
              <w:t>3-4 weeks</w:t>
            </w:r>
          </w:p>
        </w:tc>
        <w:tc>
          <w:tcPr>
            <w:tcW w:w="9936" w:type="dxa"/>
            <w:shd w:val="clear" w:color="auto" w:fill="F8FAFC"/>
          </w:tcPr>
          <w:p w14:paraId="540A0988" w14:textId="77777777" w:rsidR="00754F01" w:rsidRDefault="00000000">
            <w:pPr>
              <w:spacing w:after="0"/>
            </w:pPr>
            <w:r>
              <w:rPr>
                <w:sz w:val="14"/>
              </w:rPr>
              <w:t>Scoring engine, contract scoring, project health, financial health, scorecard dashboard.</w:t>
            </w:r>
          </w:p>
        </w:tc>
      </w:tr>
      <w:tr w:rsidR="00754F01" w14:paraId="3F103EBF" w14:textId="77777777">
        <w:trPr>
          <w:jc w:val="center"/>
        </w:trPr>
        <w:tc>
          <w:tcPr>
            <w:tcW w:w="3024" w:type="dxa"/>
            <w:shd w:val="clear" w:color="auto" w:fill="FFFFFF"/>
          </w:tcPr>
          <w:p w14:paraId="7F850D29" w14:textId="77777777" w:rsidR="00754F01" w:rsidRDefault="00000000">
            <w:pPr>
              <w:spacing w:after="0"/>
            </w:pPr>
            <w:r>
              <w:rPr>
                <w:sz w:val="14"/>
              </w:rPr>
              <w:t>MVP Build Sprint 3</w:t>
            </w:r>
          </w:p>
        </w:tc>
        <w:tc>
          <w:tcPr>
            <w:tcW w:w="2016" w:type="dxa"/>
            <w:shd w:val="clear" w:color="auto" w:fill="FFFFFF"/>
          </w:tcPr>
          <w:p w14:paraId="2E56D64E" w14:textId="77777777" w:rsidR="00754F01" w:rsidRDefault="00000000">
            <w:pPr>
              <w:spacing w:after="0"/>
            </w:pPr>
            <w:r>
              <w:rPr>
                <w:sz w:val="14"/>
              </w:rPr>
              <w:t>3-4 weeks</w:t>
            </w:r>
          </w:p>
        </w:tc>
        <w:tc>
          <w:tcPr>
            <w:tcW w:w="9936" w:type="dxa"/>
            <w:shd w:val="clear" w:color="auto" w:fill="FFFFFF"/>
          </w:tcPr>
          <w:p w14:paraId="54684447" w14:textId="77777777" w:rsidR="00754F01" w:rsidRDefault="00000000">
            <w:pPr>
              <w:spacing w:after="0"/>
            </w:pPr>
            <w:r>
              <w:rPr>
                <w:sz w:val="14"/>
              </w:rPr>
              <w:t>White space, opportunities, retention/growth planning, escalation SLA, action items, notifications.</w:t>
            </w:r>
          </w:p>
        </w:tc>
      </w:tr>
      <w:tr w:rsidR="00754F01" w14:paraId="5DB83B87" w14:textId="77777777">
        <w:trPr>
          <w:jc w:val="center"/>
        </w:trPr>
        <w:tc>
          <w:tcPr>
            <w:tcW w:w="3024" w:type="dxa"/>
            <w:shd w:val="clear" w:color="auto" w:fill="F8FAFC"/>
          </w:tcPr>
          <w:p w14:paraId="6D43EEE4" w14:textId="77777777" w:rsidR="00754F01" w:rsidRDefault="00000000">
            <w:pPr>
              <w:spacing w:after="0"/>
            </w:pPr>
            <w:r>
              <w:rPr>
                <w:sz w:val="14"/>
              </w:rPr>
              <w:t>Migration and UAT</w:t>
            </w:r>
          </w:p>
        </w:tc>
        <w:tc>
          <w:tcPr>
            <w:tcW w:w="2016" w:type="dxa"/>
            <w:shd w:val="clear" w:color="auto" w:fill="F8FAFC"/>
          </w:tcPr>
          <w:p w14:paraId="623081EF" w14:textId="77777777" w:rsidR="00754F01" w:rsidRDefault="00000000">
            <w:pPr>
              <w:spacing w:after="0"/>
            </w:pPr>
            <w:r>
              <w:rPr>
                <w:sz w:val="14"/>
              </w:rPr>
              <w:t>2-3 weeks</w:t>
            </w:r>
          </w:p>
        </w:tc>
        <w:tc>
          <w:tcPr>
            <w:tcW w:w="9936" w:type="dxa"/>
            <w:shd w:val="clear" w:color="auto" w:fill="F8FAFC"/>
          </w:tcPr>
          <w:p w14:paraId="79F5973F" w14:textId="77777777" w:rsidR="00754F01" w:rsidRDefault="00000000">
            <w:pPr>
              <w:spacing w:after="0"/>
            </w:pPr>
            <w:r>
              <w:rPr>
                <w:sz w:val="14"/>
              </w:rPr>
              <w:t>Excel import, data validation, duplicate review, UAT fixes, training, go-live readiness.</w:t>
            </w:r>
          </w:p>
        </w:tc>
      </w:tr>
      <w:tr w:rsidR="00754F01" w14:paraId="4E8C2213" w14:textId="77777777">
        <w:trPr>
          <w:jc w:val="center"/>
        </w:trPr>
        <w:tc>
          <w:tcPr>
            <w:tcW w:w="3024" w:type="dxa"/>
            <w:shd w:val="clear" w:color="auto" w:fill="FFFFFF"/>
          </w:tcPr>
          <w:p w14:paraId="7FD09CC1" w14:textId="77777777" w:rsidR="00754F01" w:rsidRDefault="00000000">
            <w:pPr>
              <w:spacing w:after="0"/>
            </w:pPr>
            <w:r>
              <w:rPr>
                <w:sz w:val="14"/>
              </w:rPr>
              <w:t>Go-Live and Stabilization</w:t>
            </w:r>
          </w:p>
        </w:tc>
        <w:tc>
          <w:tcPr>
            <w:tcW w:w="2016" w:type="dxa"/>
            <w:shd w:val="clear" w:color="auto" w:fill="FFFFFF"/>
          </w:tcPr>
          <w:p w14:paraId="011A9BD7" w14:textId="77777777" w:rsidR="00754F01" w:rsidRDefault="00000000">
            <w:pPr>
              <w:spacing w:after="0"/>
            </w:pPr>
            <w:r>
              <w:rPr>
                <w:sz w:val="14"/>
              </w:rPr>
              <w:t>2 weeks</w:t>
            </w:r>
          </w:p>
        </w:tc>
        <w:tc>
          <w:tcPr>
            <w:tcW w:w="9936" w:type="dxa"/>
            <w:shd w:val="clear" w:color="auto" w:fill="FFFFFF"/>
          </w:tcPr>
          <w:p w14:paraId="74D9472B" w14:textId="77777777" w:rsidR="00754F01" w:rsidRDefault="00000000">
            <w:pPr>
              <w:spacing w:after="0"/>
            </w:pPr>
            <w:r>
              <w:rPr>
                <w:sz w:val="14"/>
              </w:rPr>
              <w:t>Production release, monitoring, support, adoption tracking, backlog prioritization.</w:t>
            </w:r>
          </w:p>
        </w:tc>
      </w:tr>
    </w:tbl>
    <w:p w14:paraId="71041608" w14:textId="77777777" w:rsidR="00754F01" w:rsidRDefault="00754F01"/>
    <w:p w14:paraId="44CE16A9" w14:textId="77777777" w:rsidR="00754F01" w:rsidRDefault="00000000">
      <w:pPr>
        <w:pStyle w:val="Heading1"/>
        <w:spacing w:before="160" w:after="80"/>
      </w:pPr>
      <w:r>
        <w:lastRenderedPageBreak/>
        <w:t>19. Appendices</w:t>
      </w:r>
    </w:p>
    <w:p w14:paraId="31481EA6" w14:textId="77777777" w:rsidR="00754F01" w:rsidRDefault="00000000">
      <w:pPr>
        <w:pStyle w:val="Heading2"/>
        <w:spacing w:before="100" w:after="40"/>
      </w:pPr>
      <w:r>
        <w:t>Appendix A: Sample Relationship Score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928"/>
        <w:gridCol w:w="6048"/>
      </w:tblGrid>
      <w:tr w:rsidR="00754F01" w14:paraId="76BC51B4" w14:textId="77777777">
        <w:trPr>
          <w:tblHeader/>
          <w:jc w:val="center"/>
        </w:trPr>
        <w:tc>
          <w:tcPr>
            <w:tcW w:w="8928" w:type="dxa"/>
            <w:shd w:val="clear" w:color="auto" w:fill="1E293B"/>
          </w:tcPr>
          <w:p w14:paraId="36CC8432" w14:textId="77777777" w:rsidR="00754F01" w:rsidRDefault="00000000">
            <w:pPr>
              <w:spacing w:after="0"/>
            </w:pPr>
            <w:r>
              <w:rPr>
                <w:b/>
                <w:color w:val="FFFFFF"/>
                <w:sz w:val="16"/>
              </w:rPr>
              <w:t>Relationship Factor</w:t>
            </w:r>
          </w:p>
        </w:tc>
        <w:tc>
          <w:tcPr>
            <w:tcW w:w="6048" w:type="dxa"/>
            <w:shd w:val="clear" w:color="auto" w:fill="1E293B"/>
          </w:tcPr>
          <w:p w14:paraId="5EF84D5A" w14:textId="77777777" w:rsidR="00754F01" w:rsidRDefault="00000000">
            <w:pPr>
              <w:spacing w:after="0"/>
            </w:pPr>
            <w:r>
              <w:rPr>
                <w:b/>
                <w:color w:val="FFFFFF"/>
                <w:sz w:val="16"/>
              </w:rPr>
              <w:t>Score Contribution</w:t>
            </w:r>
          </w:p>
        </w:tc>
      </w:tr>
      <w:tr w:rsidR="00754F01" w14:paraId="1F90C707" w14:textId="77777777">
        <w:trPr>
          <w:jc w:val="center"/>
        </w:trPr>
        <w:tc>
          <w:tcPr>
            <w:tcW w:w="8928" w:type="dxa"/>
            <w:shd w:val="clear" w:color="auto" w:fill="F8FAFC"/>
          </w:tcPr>
          <w:p w14:paraId="319768B1" w14:textId="77777777" w:rsidR="00754F01" w:rsidRDefault="00000000">
            <w:pPr>
              <w:spacing w:after="0"/>
            </w:pPr>
            <w:r>
              <w:rPr>
                <w:sz w:val="16"/>
              </w:rPr>
              <w:t>Decision maker identified</w:t>
            </w:r>
          </w:p>
        </w:tc>
        <w:tc>
          <w:tcPr>
            <w:tcW w:w="6048" w:type="dxa"/>
            <w:shd w:val="clear" w:color="auto" w:fill="F8FAFC"/>
          </w:tcPr>
          <w:p w14:paraId="18982359" w14:textId="77777777" w:rsidR="00754F01" w:rsidRDefault="00000000">
            <w:pPr>
              <w:spacing w:after="0"/>
            </w:pPr>
            <w:r>
              <w:rPr>
                <w:sz w:val="16"/>
              </w:rPr>
              <w:t>10</w:t>
            </w:r>
          </w:p>
        </w:tc>
      </w:tr>
      <w:tr w:rsidR="00754F01" w14:paraId="3AFDB879" w14:textId="77777777">
        <w:trPr>
          <w:jc w:val="center"/>
        </w:trPr>
        <w:tc>
          <w:tcPr>
            <w:tcW w:w="8928" w:type="dxa"/>
            <w:shd w:val="clear" w:color="auto" w:fill="FFFFFF"/>
          </w:tcPr>
          <w:p w14:paraId="10302C24" w14:textId="77777777" w:rsidR="00754F01" w:rsidRDefault="00000000">
            <w:pPr>
              <w:spacing w:after="0"/>
            </w:pPr>
            <w:r>
              <w:rPr>
                <w:sz w:val="16"/>
              </w:rPr>
              <w:t>Multiple stakeholder relationships exist</w:t>
            </w:r>
          </w:p>
        </w:tc>
        <w:tc>
          <w:tcPr>
            <w:tcW w:w="6048" w:type="dxa"/>
            <w:shd w:val="clear" w:color="auto" w:fill="FFFFFF"/>
          </w:tcPr>
          <w:p w14:paraId="231A1754" w14:textId="77777777" w:rsidR="00754F01" w:rsidRDefault="00000000">
            <w:pPr>
              <w:spacing w:after="0"/>
            </w:pPr>
            <w:r>
              <w:rPr>
                <w:sz w:val="16"/>
              </w:rPr>
              <w:t>15</w:t>
            </w:r>
          </w:p>
        </w:tc>
      </w:tr>
      <w:tr w:rsidR="00754F01" w14:paraId="64E35947" w14:textId="77777777">
        <w:trPr>
          <w:jc w:val="center"/>
        </w:trPr>
        <w:tc>
          <w:tcPr>
            <w:tcW w:w="8928" w:type="dxa"/>
            <w:shd w:val="clear" w:color="auto" w:fill="F8FAFC"/>
          </w:tcPr>
          <w:p w14:paraId="329AD452" w14:textId="77777777" w:rsidR="00754F01" w:rsidRDefault="00000000">
            <w:pPr>
              <w:spacing w:after="0"/>
            </w:pPr>
            <w:r>
              <w:rPr>
                <w:sz w:val="16"/>
              </w:rPr>
              <w:t>Executive connection exists</w:t>
            </w:r>
          </w:p>
        </w:tc>
        <w:tc>
          <w:tcPr>
            <w:tcW w:w="6048" w:type="dxa"/>
            <w:shd w:val="clear" w:color="auto" w:fill="F8FAFC"/>
          </w:tcPr>
          <w:p w14:paraId="78D029DF" w14:textId="77777777" w:rsidR="00754F01" w:rsidRDefault="00000000">
            <w:pPr>
              <w:spacing w:after="0"/>
            </w:pPr>
            <w:r>
              <w:rPr>
                <w:sz w:val="16"/>
              </w:rPr>
              <w:t>20</w:t>
            </w:r>
          </w:p>
        </w:tc>
      </w:tr>
      <w:tr w:rsidR="00754F01" w14:paraId="25AFAD36" w14:textId="77777777">
        <w:trPr>
          <w:jc w:val="center"/>
        </w:trPr>
        <w:tc>
          <w:tcPr>
            <w:tcW w:w="8928" w:type="dxa"/>
            <w:shd w:val="clear" w:color="auto" w:fill="FFFFFF"/>
          </w:tcPr>
          <w:p w14:paraId="00E4F002" w14:textId="77777777" w:rsidR="00754F01" w:rsidRDefault="00000000">
            <w:pPr>
              <w:spacing w:after="0"/>
            </w:pPr>
            <w:r>
              <w:rPr>
                <w:sz w:val="16"/>
              </w:rPr>
              <w:t>Client sentiment is positive</w:t>
            </w:r>
          </w:p>
        </w:tc>
        <w:tc>
          <w:tcPr>
            <w:tcW w:w="6048" w:type="dxa"/>
            <w:shd w:val="clear" w:color="auto" w:fill="FFFFFF"/>
          </w:tcPr>
          <w:p w14:paraId="69D82FD3" w14:textId="77777777" w:rsidR="00754F01" w:rsidRDefault="00000000">
            <w:pPr>
              <w:spacing w:after="0"/>
            </w:pPr>
            <w:r>
              <w:rPr>
                <w:sz w:val="16"/>
              </w:rPr>
              <w:t>20</w:t>
            </w:r>
          </w:p>
        </w:tc>
      </w:tr>
      <w:tr w:rsidR="00754F01" w14:paraId="4CA9A994" w14:textId="77777777">
        <w:trPr>
          <w:jc w:val="center"/>
        </w:trPr>
        <w:tc>
          <w:tcPr>
            <w:tcW w:w="8928" w:type="dxa"/>
            <w:shd w:val="clear" w:color="auto" w:fill="F8FAFC"/>
          </w:tcPr>
          <w:p w14:paraId="5F94C3B6" w14:textId="77777777" w:rsidR="00754F01" w:rsidRDefault="00000000">
            <w:pPr>
              <w:spacing w:after="0"/>
            </w:pPr>
            <w:r>
              <w:rPr>
                <w:sz w:val="16"/>
              </w:rPr>
              <w:t>Regular meetings are happening</w:t>
            </w:r>
          </w:p>
        </w:tc>
        <w:tc>
          <w:tcPr>
            <w:tcW w:w="6048" w:type="dxa"/>
            <w:shd w:val="clear" w:color="auto" w:fill="F8FAFC"/>
          </w:tcPr>
          <w:p w14:paraId="692507D0" w14:textId="77777777" w:rsidR="00754F01" w:rsidRDefault="00000000">
            <w:pPr>
              <w:spacing w:after="0"/>
            </w:pPr>
            <w:r>
              <w:rPr>
                <w:sz w:val="16"/>
              </w:rPr>
              <w:t>20</w:t>
            </w:r>
          </w:p>
        </w:tc>
      </w:tr>
      <w:tr w:rsidR="00754F01" w14:paraId="7B5BC9BD" w14:textId="77777777">
        <w:trPr>
          <w:jc w:val="center"/>
        </w:trPr>
        <w:tc>
          <w:tcPr>
            <w:tcW w:w="8928" w:type="dxa"/>
            <w:shd w:val="clear" w:color="auto" w:fill="FFFFFF"/>
          </w:tcPr>
          <w:p w14:paraId="23DB65A3" w14:textId="77777777" w:rsidR="00754F01" w:rsidRDefault="00000000">
            <w:pPr>
              <w:spacing w:after="0"/>
            </w:pPr>
            <w:r>
              <w:rPr>
                <w:sz w:val="16"/>
              </w:rPr>
              <w:t>No single-person dependency</w:t>
            </w:r>
          </w:p>
        </w:tc>
        <w:tc>
          <w:tcPr>
            <w:tcW w:w="6048" w:type="dxa"/>
            <w:shd w:val="clear" w:color="auto" w:fill="FFFFFF"/>
          </w:tcPr>
          <w:p w14:paraId="32D6F402" w14:textId="77777777" w:rsidR="00754F01" w:rsidRDefault="00000000">
            <w:pPr>
              <w:spacing w:after="0"/>
            </w:pPr>
            <w:r>
              <w:rPr>
                <w:sz w:val="16"/>
              </w:rPr>
              <w:t>15</w:t>
            </w:r>
          </w:p>
        </w:tc>
      </w:tr>
      <w:tr w:rsidR="00754F01" w14:paraId="1277E613" w14:textId="77777777">
        <w:trPr>
          <w:jc w:val="center"/>
        </w:trPr>
        <w:tc>
          <w:tcPr>
            <w:tcW w:w="8928" w:type="dxa"/>
            <w:shd w:val="clear" w:color="auto" w:fill="F8FAFC"/>
          </w:tcPr>
          <w:p w14:paraId="0B574FC6" w14:textId="77777777" w:rsidR="00754F01" w:rsidRDefault="00000000">
            <w:pPr>
              <w:spacing w:after="0"/>
            </w:pPr>
            <w:r>
              <w:rPr>
                <w:sz w:val="16"/>
              </w:rPr>
              <w:t>Total</w:t>
            </w:r>
          </w:p>
        </w:tc>
        <w:tc>
          <w:tcPr>
            <w:tcW w:w="6048" w:type="dxa"/>
            <w:shd w:val="clear" w:color="auto" w:fill="F8FAFC"/>
          </w:tcPr>
          <w:p w14:paraId="2F9C1900" w14:textId="77777777" w:rsidR="00754F01" w:rsidRDefault="00000000">
            <w:pPr>
              <w:spacing w:after="0"/>
            </w:pPr>
            <w:r>
              <w:rPr>
                <w:sz w:val="16"/>
              </w:rPr>
              <w:t>100</w:t>
            </w:r>
          </w:p>
        </w:tc>
      </w:tr>
    </w:tbl>
    <w:p w14:paraId="1CC22EE9" w14:textId="77777777" w:rsidR="00754F01" w:rsidRDefault="00754F01"/>
    <w:p w14:paraId="608E6979" w14:textId="77777777" w:rsidR="00754F01" w:rsidRDefault="00000000">
      <w:pPr>
        <w:pStyle w:val="Heading2"/>
        <w:spacing w:before="100" w:after="40"/>
      </w:pPr>
      <w:r>
        <w:t>Appendix B: Sample Notification Rules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80"/>
        <w:gridCol w:w="8496"/>
      </w:tblGrid>
      <w:tr w:rsidR="00754F01" w14:paraId="602F61FE" w14:textId="77777777">
        <w:trPr>
          <w:tblHeader/>
          <w:jc w:val="center"/>
        </w:trPr>
        <w:tc>
          <w:tcPr>
            <w:tcW w:w="6480" w:type="dxa"/>
            <w:shd w:val="clear" w:color="auto" w:fill="1E293B"/>
          </w:tcPr>
          <w:p w14:paraId="52713613" w14:textId="77777777" w:rsidR="00754F01" w:rsidRDefault="00000000">
            <w:pPr>
              <w:spacing w:after="0"/>
            </w:pPr>
            <w:r>
              <w:rPr>
                <w:b/>
                <w:color w:val="FFFFFF"/>
                <w:sz w:val="14"/>
              </w:rPr>
              <w:t>Trigger</w:t>
            </w:r>
          </w:p>
        </w:tc>
        <w:tc>
          <w:tcPr>
            <w:tcW w:w="8496" w:type="dxa"/>
            <w:shd w:val="clear" w:color="auto" w:fill="1E293B"/>
          </w:tcPr>
          <w:p w14:paraId="5C345F0D" w14:textId="77777777" w:rsidR="00754F01" w:rsidRDefault="00000000">
            <w:pPr>
              <w:spacing w:after="0"/>
            </w:pPr>
            <w:r>
              <w:rPr>
                <w:b/>
                <w:color w:val="FFFFFF"/>
                <w:sz w:val="14"/>
              </w:rPr>
              <w:t>Notification / Action</w:t>
            </w:r>
          </w:p>
        </w:tc>
      </w:tr>
      <w:tr w:rsidR="00754F01" w14:paraId="2C475B4B" w14:textId="77777777">
        <w:trPr>
          <w:jc w:val="center"/>
        </w:trPr>
        <w:tc>
          <w:tcPr>
            <w:tcW w:w="6480" w:type="dxa"/>
            <w:shd w:val="clear" w:color="auto" w:fill="F8FAFC"/>
          </w:tcPr>
          <w:p w14:paraId="14CF392C" w14:textId="77777777" w:rsidR="00754F01" w:rsidRDefault="00000000">
            <w:pPr>
              <w:spacing w:after="0"/>
            </w:pPr>
            <w:r>
              <w:rPr>
                <w:sz w:val="14"/>
              </w:rPr>
              <w:t>No meeting in last 30 days</w:t>
            </w:r>
          </w:p>
        </w:tc>
        <w:tc>
          <w:tcPr>
            <w:tcW w:w="8496" w:type="dxa"/>
            <w:shd w:val="clear" w:color="auto" w:fill="F8FAFC"/>
          </w:tcPr>
          <w:p w14:paraId="6CD11609" w14:textId="77777777" w:rsidR="00754F01" w:rsidRDefault="00000000">
            <w:pPr>
              <w:spacing w:after="0"/>
            </w:pPr>
            <w:r>
              <w:rPr>
                <w:sz w:val="14"/>
              </w:rPr>
              <w:t>Notify KAM and create follow-up task.</w:t>
            </w:r>
          </w:p>
        </w:tc>
      </w:tr>
      <w:tr w:rsidR="00754F01" w14:paraId="39644716" w14:textId="77777777">
        <w:trPr>
          <w:jc w:val="center"/>
        </w:trPr>
        <w:tc>
          <w:tcPr>
            <w:tcW w:w="6480" w:type="dxa"/>
            <w:shd w:val="clear" w:color="auto" w:fill="FFFFFF"/>
          </w:tcPr>
          <w:p w14:paraId="4886282F" w14:textId="77777777" w:rsidR="00754F01" w:rsidRDefault="00000000">
            <w:pPr>
              <w:spacing w:after="0"/>
            </w:pPr>
            <w:r>
              <w:rPr>
                <w:sz w:val="14"/>
              </w:rPr>
              <w:t>Contract expiring in 90 days</w:t>
            </w:r>
          </w:p>
        </w:tc>
        <w:tc>
          <w:tcPr>
            <w:tcW w:w="8496" w:type="dxa"/>
            <w:shd w:val="clear" w:color="auto" w:fill="FFFFFF"/>
          </w:tcPr>
          <w:p w14:paraId="5DC0680B" w14:textId="77777777" w:rsidR="00754F01" w:rsidRDefault="00000000">
            <w:pPr>
              <w:spacing w:after="0"/>
            </w:pPr>
            <w:r>
              <w:rPr>
                <w:sz w:val="14"/>
              </w:rPr>
              <w:t>Notify KAM, Sales Head, and Legal/Contracts.</w:t>
            </w:r>
          </w:p>
        </w:tc>
      </w:tr>
      <w:tr w:rsidR="00754F01" w14:paraId="69A8B0C0" w14:textId="77777777">
        <w:trPr>
          <w:jc w:val="center"/>
        </w:trPr>
        <w:tc>
          <w:tcPr>
            <w:tcW w:w="6480" w:type="dxa"/>
            <w:shd w:val="clear" w:color="auto" w:fill="F8FAFC"/>
          </w:tcPr>
          <w:p w14:paraId="5707EFB5" w14:textId="77777777" w:rsidR="00754F01" w:rsidRDefault="00000000">
            <w:pPr>
              <w:spacing w:after="0"/>
            </w:pPr>
            <w:r>
              <w:rPr>
                <w:sz w:val="14"/>
              </w:rPr>
              <w:t>Account score drops below 70</w:t>
            </w:r>
          </w:p>
        </w:tc>
        <w:tc>
          <w:tcPr>
            <w:tcW w:w="8496" w:type="dxa"/>
            <w:shd w:val="clear" w:color="auto" w:fill="F8FAFC"/>
          </w:tcPr>
          <w:p w14:paraId="6683CEFD" w14:textId="77777777" w:rsidR="00754F01" w:rsidRDefault="00000000">
            <w:pPr>
              <w:spacing w:after="0"/>
            </w:pPr>
            <w:r>
              <w:rPr>
                <w:sz w:val="14"/>
              </w:rPr>
              <w:t>Notify KAM and create action item.</w:t>
            </w:r>
          </w:p>
        </w:tc>
      </w:tr>
      <w:tr w:rsidR="00754F01" w14:paraId="4C5A6A99" w14:textId="77777777">
        <w:trPr>
          <w:jc w:val="center"/>
        </w:trPr>
        <w:tc>
          <w:tcPr>
            <w:tcW w:w="6480" w:type="dxa"/>
            <w:shd w:val="clear" w:color="auto" w:fill="FFFFFF"/>
          </w:tcPr>
          <w:p w14:paraId="0791A4B9" w14:textId="77777777" w:rsidR="00754F01" w:rsidRDefault="00000000">
            <w:pPr>
              <w:spacing w:after="0"/>
            </w:pPr>
            <w:r>
              <w:rPr>
                <w:sz w:val="14"/>
              </w:rPr>
              <w:t>Account score drops below 55</w:t>
            </w:r>
          </w:p>
        </w:tc>
        <w:tc>
          <w:tcPr>
            <w:tcW w:w="8496" w:type="dxa"/>
            <w:shd w:val="clear" w:color="auto" w:fill="FFFFFF"/>
          </w:tcPr>
          <w:p w14:paraId="7969010E" w14:textId="77777777" w:rsidR="00754F01" w:rsidRDefault="00000000">
            <w:pPr>
              <w:spacing w:after="0"/>
            </w:pPr>
            <w:r>
              <w:rPr>
                <w:sz w:val="14"/>
              </w:rPr>
              <w:t>Notify KAM and leadership; require mitigation plan.</w:t>
            </w:r>
          </w:p>
        </w:tc>
      </w:tr>
      <w:tr w:rsidR="00754F01" w14:paraId="631EE54E" w14:textId="77777777">
        <w:trPr>
          <w:jc w:val="center"/>
        </w:trPr>
        <w:tc>
          <w:tcPr>
            <w:tcW w:w="6480" w:type="dxa"/>
            <w:shd w:val="clear" w:color="auto" w:fill="F8FAFC"/>
          </w:tcPr>
          <w:p w14:paraId="43B85ACE" w14:textId="77777777" w:rsidR="00754F01" w:rsidRDefault="00000000">
            <w:pPr>
              <w:spacing w:after="0"/>
            </w:pPr>
            <w:r>
              <w:rPr>
                <w:sz w:val="14"/>
              </w:rPr>
              <w:t>Escalation created</w:t>
            </w:r>
          </w:p>
        </w:tc>
        <w:tc>
          <w:tcPr>
            <w:tcW w:w="8496" w:type="dxa"/>
            <w:shd w:val="clear" w:color="auto" w:fill="F8FAFC"/>
          </w:tcPr>
          <w:p w14:paraId="128067E8" w14:textId="77777777" w:rsidR="00754F01" w:rsidRDefault="00000000">
            <w:pPr>
              <w:spacing w:after="0"/>
            </w:pPr>
            <w:r>
              <w:rPr>
                <w:sz w:val="14"/>
              </w:rPr>
              <w:t>Notify KAM, PM, and executive sponsor; start 48-hour meeting SLA.</w:t>
            </w:r>
          </w:p>
        </w:tc>
      </w:tr>
      <w:tr w:rsidR="00754F01" w14:paraId="54F7E048" w14:textId="77777777">
        <w:trPr>
          <w:jc w:val="center"/>
        </w:trPr>
        <w:tc>
          <w:tcPr>
            <w:tcW w:w="6480" w:type="dxa"/>
            <w:shd w:val="clear" w:color="auto" w:fill="FFFFFF"/>
          </w:tcPr>
          <w:p w14:paraId="334FB9C1" w14:textId="77777777" w:rsidR="00754F01" w:rsidRDefault="00000000">
            <w:pPr>
              <w:spacing w:after="0"/>
            </w:pPr>
            <w:r>
              <w:rPr>
                <w:sz w:val="14"/>
              </w:rPr>
              <w:t>Escalation meeting not scheduled after 24 hours</w:t>
            </w:r>
          </w:p>
        </w:tc>
        <w:tc>
          <w:tcPr>
            <w:tcW w:w="8496" w:type="dxa"/>
            <w:shd w:val="clear" w:color="auto" w:fill="FFFFFF"/>
          </w:tcPr>
          <w:p w14:paraId="1495E17B" w14:textId="77777777" w:rsidR="00754F01" w:rsidRDefault="00000000">
            <w:pPr>
              <w:spacing w:after="0"/>
            </w:pPr>
            <w:r>
              <w:rPr>
                <w:sz w:val="14"/>
              </w:rPr>
              <w:t>Send warning alert to owner.</w:t>
            </w:r>
          </w:p>
        </w:tc>
      </w:tr>
      <w:tr w:rsidR="00754F01" w14:paraId="31A05272" w14:textId="77777777">
        <w:trPr>
          <w:jc w:val="center"/>
        </w:trPr>
        <w:tc>
          <w:tcPr>
            <w:tcW w:w="6480" w:type="dxa"/>
            <w:shd w:val="clear" w:color="auto" w:fill="F8FAFC"/>
          </w:tcPr>
          <w:p w14:paraId="446417A0" w14:textId="77777777" w:rsidR="00754F01" w:rsidRDefault="00000000">
            <w:pPr>
              <w:spacing w:after="0"/>
            </w:pPr>
            <w:r>
              <w:rPr>
                <w:sz w:val="14"/>
              </w:rPr>
              <w:t>Escalation meeting not scheduled after 40 hours</w:t>
            </w:r>
          </w:p>
        </w:tc>
        <w:tc>
          <w:tcPr>
            <w:tcW w:w="8496" w:type="dxa"/>
            <w:shd w:val="clear" w:color="auto" w:fill="F8FAFC"/>
          </w:tcPr>
          <w:p w14:paraId="4EEB3D6D" w14:textId="77777777" w:rsidR="00754F01" w:rsidRDefault="00000000">
            <w:pPr>
              <w:spacing w:after="0"/>
            </w:pPr>
            <w:r>
              <w:rPr>
                <w:sz w:val="14"/>
              </w:rPr>
              <w:t>Send leadership alert.</w:t>
            </w:r>
          </w:p>
        </w:tc>
      </w:tr>
      <w:tr w:rsidR="00754F01" w14:paraId="2FDD65A4" w14:textId="77777777">
        <w:trPr>
          <w:jc w:val="center"/>
        </w:trPr>
        <w:tc>
          <w:tcPr>
            <w:tcW w:w="6480" w:type="dxa"/>
            <w:shd w:val="clear" w:color="auto" w:fill="FFFFFF"/>
          </w:tcPr>
          <w:p w14:paraId="6E879CB4" w14:textId="77777777" w:rsidR="00754F01" w:rsidRDefault="00000000">
            <w:pPr>
              <w:spacing w:after="0"/>
            </w:pPr>
            <w:r>
              <w:rPr>
                <w:sz w:val="14"/>
              </w:rPr>
              <w:t>Feedback score below threshold</w:t>
            </w:r>
          </w:p>
        </w:tc>
        <w:tc>
          <w:tcPr>
            <w:tcW w:w="8496" w:type="dxa"/>
            <w:shd w:val="clear" w:color="auto" w:fill="FFFFFF"/>
          </w:tcPr>
          <w:p w14:paraId="6393958E" w14:textId="77777777" w:rsidR="00754F01" w:rsidRDefault="00000000">
            <w:pPr>
              <w:spacing w:after="0"/>
            </w:pPr>
            <w:r>
              <w:rPr>
                <w:sz w:val="14"/>
              </w:rPr>
              <w:t>Create improvement action and notify owner.</w:t>
            </w:r>
          </w:p>
        </w:tc>
      </w:tr>
      <w:tr w:rsidR="00754F01" w14:paraId="0B56EF08" w14:textId="77777777">
        <w:trPr>
          <w:jc w:val="center"/>
        </w:trPr>
        <w:tc>
          <w:tcPr>
            <w:tcW w:w="6480" w:type="dxa"/>
            <w:shd w:val="clear" w:color="auto" w:fill="F8FAFC"/>
          </w:tcPr>
          <w:p w14:paraId="5B91247C" w14:textId="77777777" w:rsidR="00754F01" w:rsidRDefault="00000000">
            <w:pPr>
              <w:spacing w:after="0"/>
            </w:pPr>
            <w:r>
              <w:rPr>
                <w:sz w:val="14"/>
              </w:rPr>
              <w:t>Project health turns Red</w:t>
            </w:r>
          </w:p>
        </w:tc>
        <w:tc>
          <w:tcPr>
            <w:tcW w:w="8496" w:type="dxa"/>
            <w:shd w:val="clear" w:color="auto" w:fill="F8FAFC"/>
          </w:tcPr>
          <w:p w14:paraId="6A319611" w14:textId="77777777" w:rsidR="00754F01" w:rsidRDefault="00000000">
            <w:pPr>
              <w:spacing w:after="0"/>
            </w:pPr>
            <w:r>
              <w:rPr>
                <w:sz w:val="14"/>
              </w:rPr>
              <w:t>Notify KAM, PM, and leadership.</w:t>
            </w:r>
          </w:p>
        </w:tc>
      </w:tr>
    </w:tbl>
    <w:p w14:paraId="211CCC1E" w14:textId="77777777" w:rsidR="00754F01" w:rsidRDefault="00754F01"/>
    <w:p w14:paraId="68CF55F1" w14:textId="77777777" w:rsidR="00754F01" w:rsidRDefault="00000000">
      <w:pPr>
        <w:pStyle w:val="Heading2"/>
        <w:spacing w:before="100" w:after="40"/>
      </w:pPr>
      <w:r>
        <w:t>Appendix C: Glossary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12096"/>
      </w:tblGrid>
      <w:tr w:rsidR="00754F01" w14:paraId="3DB0681B" w14:textId="77777777">
        <w:trPr>
          <w:tblHeader/>
          <w:jc w:val="center"/>
        </w:trPr>
        <w:tc>
          <w:tcPr>
            <w:tcW w:w="2880" w:type="dxa"/>
            <w:shd w:val="clear" w:color="auto" w:fill="1E293B"/>
          </w:tcPr>
          <w:p w14:paraId="7520DD7B" w14:textId="77777777" w:rsidR="00754F01" w:rsidRDefault="00000000">
            <w:pPr>
              <w:spacing w:after="0"/>
            </w:pPr>
            <w:r>
              <w:rPr>
                <w:b/>
                <w:color w:val="FFFFFF"/>
                <w:sz w:val="14"/>
              </w:rPr>
              <w:t>Term</w:t>
            </w:r>
          </w:p>
        </w:tc>
        <w:tc>
          <w:tcPr>
            <w:tcW w:w="12096" w:type="dxa"/>
            <w:shd w:val="clear" w:color="auto" w:fill="1E293B"/>
          </w:tcPr>
          <w:p w14:paraId="08DDBD36" w14:textId="77777777" w:rsidR="00754F01" w:rsidRDefault="00000000">
            <w:pPr>
              <w:spacing w:after="0"/>
            </w:pPr>
            <w:r>
              <w:rPr>
                <w:b/>
                <w:color w:val="FFFFFF"/>
                <w:sz w:val="14"/>
              </w:rPr>
              <w:t>Meaning</w:t>
            </w:r>
          </w:p>
        </w:tc>
      </w:tr>
      <w:tr w:rsidR="00754F01" w14:paraId="25681FA1" w14:textId="77777777">
        <w:trPr>
          <w:jc w:val="center"/>
        </w:trPr>
        <w:tc>
          <w:tcPr>
            <w:tcW w:w="2880" w:type="dxa"/>
            <w:shd w:val="clear" w:color="auto" w:fill="F8FAFC"/>
          </w:tcPr>
          <w:p w14:paraId="3396A315" w14:textId="77777777" w:rsidR="00754F01" w:rsidRDefault="00000000">
            <w:pPr>
              <w:spacing w:after="0"/>
            </w:pPr>
            <w:r>
              <w:rPr>
                <w:sz w:val="14"/>
              </w:rPr>
              <w:t>KAM</w:t>
            </w:r>
          </w:p>
        </w:tc>
        <w:tc>
          <w:tcPr>
            <w:tcW w:w="12096" w:type="dxa"/>
            <w:shd w:val="clear" w:color="auto" w:fill="F8FAFC"/>
          </w:tcPr>
          <w:p w14:paraId="34FB3D36" w14:textId="77777777" w:rsidR="00754F01" w:rsidRDefault="00000000">
            <w:pPr>
              <w:spacing w:after="0"/>
            </w:pPr>
            <w:r>
              <w:rPr>
                <w:sz w:val="14"/>
              </w:rPr>
              <w:t>Key Account Management.</w:t>
            </w:r>
          </w:p>
        </w:tc>
      </w:tr>
      <w:tr w:rsidR="00754F01" w14:paraId="13E1C5E1" w14:textId="77777777">
        <w:trPr>
          <w:jc w:val="center"/>
        </w:trPr>
        <w:tc>
          <w:tcPr>
            <w:tcW w:w="2880" w:type="dxa"/>
            <w:shd w:val="clear" w:color="auto" w:fill="FFFFFF"/>
          </w:tcPr>
          <w:p w14:paraId="26922341" w14:textId="77777777" w:rsidR="00754F01" w:rsidRDefault="00000000">
            <w:pPr>
              <w:spacing w:after="0"/>
            </w:pPr>
            <w:r>
              <w:rPr>
                <w:sz w:val="14"/>
              </w:rPr>
              <w:t>Account 360</w:t>
            </w:r>
          </w:p>
        </w:tc>
        <w:tc>
          <w:tcPr>
            <w:tcW w:w="12096" w:type="dxa"/>
            <w:shd w:val="clear" w:color="auto" w:fill="FFFFFF"/>
          </w:tcPr>
          <w:p w14:paraId="4F5F3E31" w14:textId="77777777" w:rsidR="00754F01" w:rsidRDefault="00000000">
            <w:pPr>
              <w:spacing w:after="0"/>
            </w:pPr>
            <w:r>
              <w:rPr>
                <w:sz w:val="14"/>
              </w:rPr>
              <w:t>A consolidated account profile covering client, relationship, contract, delivery, financial, growth, and risk information.</w:t>
            </w:r>
          </w:p>
        </w:tc>
      </w:tr>
      <w:tr w:rsidR="00754F01" w14:paraId="0FDD7855" w14:textId="77777777">
        <w:trPr>
          <w:jc w:val="center"/>
        </w:trPr>
        <w:tc>
          <w:tcPr>
            <w:tcW w:w="2880" w:type="dxa"/>
            <w:shd w:val="clear" w:color="auto" w:fill="F8FAFC"/>
          </w:tcPr>
          <w:p w14:paraId="577107AD" w14:textId="77777777" w:rsidR="00754F01" w:rsidRDefault="00000000">
            <w:pPr>
              <w:spacing w:after="0"/>
            </w:pPr>
            <w:r>
              <w:rPr>
                <w:sz w:val="14"/>
              </w:rPr>
              <w:t>RAG</w:t>
            </w:r>
          </w:p>
        </w:tc>
        <w:tc>
          <w:tcPr>
            <w:tcW w:w="12096" w:type="dxa"/>
            <w:shd w:val="clear" w:color="auto" w:fill="F8FAFC"/>
          </w:tcPr>
          <w:p w14:paraId="264067DE" w14:textId="77777777" w:rsidR="00754F01" w:rsidRDefault="00000000">
            <w:pPr>
              <w:spacing w:after="0"/>
            </w:pPr>
            <w:r>
              <w:rPr>
                <w:sz w:val="14"/>
              </w:rPr>
              <w:t>Red, Amber, Green status indicator for health and risk.</w:t>
            </w:r>
          </w:p>
        </w:tc>
      </w:tr>
      <w:tr w:rsidR="00754F01" w14:paraId="73ADD49B" w14:textId="77777777">
        <w:trPr>
          <w:jc w:val="center"/>
        </w:trPr>
        <w:tc>
          <w:tcPr>
            <w:tcW w:w="2880" w:type="dxa"/>
            <w:shd w:val="clear" w:color="auto" w:fill="FFFFFF"/>
          </w:tcPr>
          <w:p w14:paraId="3E5E0FB3" w14:textId="77777777" w:rsidR="00754F01" w:rsidRDefault="00000000">
            <w:pPr>
              <w:spacing w:after="0"/>
            </w:pPr>
            <w:r>
              <w:rPr>
                <w:sz w:val="14"/>
              </w:rPr>
              <w:t>White Space</w:t>
            </w:r>
          </w:p>
        </w:tc>
        <w:tc>
          <w:tcPr>
            <w:tcW w:w="12096" w:type="dxa"/>
            <w:shd w:val="clear" w:color="auto" w:fill="FFFFFF"/>
          </w:tcPr>
          <w:p w14:paraId="398D100F" w14:textId="77777777" w:rsidR="00754F01" w:rsidRDefault="00000000">
            <w:pPr>
              <w:spacing w:after="0"/>
            </w:pPr>
            <w:r>
              <w:rPr>
                <w:sz w:val="14"/>
              </w:rPr>
              <w:t>Potential products/services that can be sold to the client but are not currently provided.</w:t>
            </w:r>
          </w:p>
        </w:tc>
      </w:tr>
      <w:tr w:rsidR="00754F01" w14:paraId="2891E1E6" w14:textId="77777777">
        <w:trPr>
          <w:jc w:val="center"/>
        </w:trPr>
        <w:tc>
          <w:tcPr>
            <w:tcW w:w="2880" w:type="dxa"/>
            <w:shd w:val="clear" w:color="auto" w:fill="F8FAFC"/>
          </w:tcPr>
          <w:p w14:paraId="6EC2313F" w14:textId="77777777" w:rsidR="00754F01" w:rsidRDefault="00000000">
            <w:pPr>
              <w:spacing w:after="0"/>
            </w:pPr>
            <w:r>
              <w:rPr>
                <w:sz w:val="14"/>
              </w:rPr>
              <w:t>CSAT</w:t>
            </w:r>
          </w:p>
        </w:tc>
        <w:tc>
          <w:tcPr>
            <w:tcW w:w="12096" w:type="dxa"/>
            <w:shd w:val="clear" w:color="auto" w:fill="F8FAFC"/>
          </w:tcPr>
          <w:p w14:paraId="2AE8304E" w14:textId="77777777" w:rsidR="00754F01" w:rsidRDefault="00000000">
            <w:pPr>
              <w:spacing w:after="0"/>
            </w:pPr>
            <w:r>
              <w:rPr>
                <w:sz w:val="14"/>
              </w:rPr>
              <w:t>Customer Satisfaction score.</w:t>
            </w:r>
          </w:p>
        </w:tc>
      </w:tr>
      <w:tr w:rsidR="00754F01" w14:paraId="4EFBC4DB" w14:textId="77777777">
        <w:trPr>
          <w:jc w:val="center"/>
        </w:trPr>
        <w:tc>
          <w:tcPr>
            <w:tcW w:w="2880" w:type="dxa"/>
            <w:shd w:val="clear" w:color="auto" w:fill="FFFFFF"/>
          </w:tcPr>
          <w:p w14:paraId="7F940BEB" w14:textId="77777777" w:rsidR="00754F01" w:rsidRDefault="00000000">
            <w:pPr>
              <w:spacing w:after="0"/>
            </w:pPr>
            <w:r>
              <w:rPr>
                <w:sz w:val="14"/>
              </w:rPr>
              <w:t>NPS</w:t>
            </w:r>
          </w:p>
        </w:tc>
        <w:tc>
          <w:tcPr>
            <w:tcW w:w="12096" w:type="dxa"/>
            <w:shd w:val="clear" w:color="auto" w:fill="FFFFFF"/>
          </w:tcPr>
          <w:p w14:paraId="6D9A2EA1" w14:textId="77777777" w:rsidR="00754F01" w:rsidRDefault="00000000">
            <w:pPr>
              <w:spacing w:after="0"/>
            </w:pPr>
            <w:r>
              <w:rPr>
                <w:sz w:val="14"/>
              </w:rPr>
              <w:t>Net Promoter Score.</w:t>
            </w:r>
          </w:p>
        </w:tc>
      </w:tr>
      <w:tr w:rsidR="00754F01" w14:paraId="3E098EB1" w14:textId="77777777">
        <w:trPr>
          <w:jc w:val="center"/>
        </w:trPr>
        <w:tc>
          <w:tcPr>
            <w:tcW w:w="2880" w:type="dxa"/>
            <w:shd w:val="clear" w:color="auto" w:fill="F8FAFC"/>
          </w:tcPr>
          <w:p w14:paraId="2BBBF4D4" w14:textId="77777777" w:rsidR="00754F01" w:rsidRDefault="00000000">
            <w:pPr>
              <w:spacing w:after="0"/>
            </w:pPr>
            <w:r>
              <w:rPr>
                <w:sz w:val="14"/>
              </w:rPr>
              <w:t>SWOT</w:t>
            </w:r>
          </w:p>
        </w:tc>
        <w:tc>
          <w:tcPr>
            <w:tcW w:w="12096" w:type="dxa"/>
            <w:shd w:val="clear" w:color="auto" w:fill="F8FAFC"/>
          </w:tcPr>
          <w:p w14:paraId="64AC38BD" w14:textId="77777777" w:rsidR="00754F01" w:rsidRDefault="00000000">
            <w:pPr>
              <w:spacing w:after="0"/>
            </w:pPr>
            <w:r>
              <w:rPr>
                <w:sz w:val="14"/>
              </w:rPr>
              <w:t>Strengths, Weaknesses, Opportunities, and Threats analysis.</w:t>
            </w:r>
          </w:p>
        </w:tc>
      </w:tr>
      <w:tr w:rsidR="00754F01" w14:paraId="71EB6DAC" w14:textId="77777777">
        <w:trPr>
          <w:jc w:val="center"/>
        </w:trPr>
        <w:tc>
          <w:tcPr>
            <w:tcW w:w="2880" w:type="dxa"/>
            <w:shd w:val="clear" w:color="auto" w:fill="FFFFFF"/>
          </w:tcPr>
          <w:p w14:paraId="0FB3E296" w14:textId="77777777" w:rsidR="00754F01" w:rsidRDefault="00000000">
            <w:pPr>
              <w:spacing w:after="0"/>
            </w:pPr>
            <w:r>
              <w:rPr>
                <w:sz w:val="14"/>
              </w:rPr>
              <w:t>SLA</w:t>
            </w:r>
          </w:p>
        </w:tc>
        <w:tc>
          <w:tcPr>
            <w:tcW w:w="12096" w:type="dxa"/>
            <w:shd w:val="clear" w:color="auto" w:fill="FFFFFF"/>
          </w:tcPr>
          <w:p w14:paraId="03085682" w14:textId="77777777" w:rsidR="00754F01" w:rsidRDefault="00000000">
            <w:pPr>
              <w:spacing w:after="0"/>
            </w:pPr>
            <w:r>
              <w:rPr>
                <w:sz w:val="14"/>
              </w:rPr>
              <w:t>Service Level Agreement; in this process, escalation client meeting must be arranged within 48 hours.</w:t>
            </w:r>
          </w:p>
        </w:tc>
      </w:tr>
      <w:tr w:rsidR="00754F01" w14:paraId="33618620" w14:textId="77777777">
        <w:trPr>
          <w:jc w:val="center"/>
        </w:trPr>
        <w:tc>
          <w:tcPr>
            <w:tcW w:w="2880" w:type="dxa"/>
            <w:shd w:val="clear" w:color="auto" w:fill="F8FAFC"/>
          </w:tcPr>
          <w:p w14:paraId="6FDB6562" w14:textId="77777777" w:rsidR="00754F01" w:rsidRDefault="00000000">
            <w:pPr>
              <w:spacing w:after="0"/>
            </w:pPr>
            <w:r>
              <w:rPr>
                <w:sz w:val="14"/>
              </w:rPr>
              <w:t>RBAC</w:t>
            </w:r>
          </w:p>
        </w:tc>
        <w:tc>
          <w:tcPr>
            <w:tcW w:w="12096" w:type="dxa"/>
            <w:shd w:val="clear" w:color="auto" w:fill="F8FAFC"/>
          </w:tcPr>
          <w:p w14:paraId="4ECD41C8" w14:textId="77777777" w:rsidR="00754F01" w:rsidRDefault="00000000">
            <w:pPr>
              <w:spacing w:after="0"/>
            </w:pPr>
            <w:r>
              <w:rPr>
                <w:sz w:val="14"/>
              </w:rPr>
              <w:t>Role-Based Access Control.</w:t>
            </w:r>
          </w:p>
        </w:tc>
      </w:tr>
      <w:tr w:rsidR="00754F01" w14:paraId="33E33E51" w14:textId="77777777">
        <w:trPr>
          <w:jc w:val="center"/>
        </w:trPr>
        <w:tc>
          <w:tcPr>
            <w:tcW w:w="2880" w:type="dxa"/>
            <w:shd w:val="clear" w:color="auto" w:fill="FFFFFF"/>
          </w:tcPr>
          <w:p w14:paraId="3F6345C1" w14:textId="77777777" w:rsidR="00754F01" w:rsidRDefault="00000000">
            <w:pPr>
              <w:spacing w:after="0"/>
            </w:pPr>
            <w:r>
              <w:rPr>
                <w:sz w:val="14"/>
              </w:rPr>
              <w:t>ABAC</w:t>
            </w:r>
          </w:p>
        </w:tc>
        <w:tc>
          <w:tcPr>
            <w:tcW w:w="12096" w:type="dxa"/>
            <w:shd w:val="clear" w:color="auto" w:fill="FFFFFF"/>
          </w:tcPr>
          <w:p w14:paraId="5E77C591" w14:textId="77777777" w:rsidR="00754F01" w:rsidRDefault="00000000">
            <w:pPr>
              <w:spacing w:after="0"/>
            </w:pPr>
            <w:r>
              <w:rPr>
                <w:sz w:val="14"/>
              </w:rPr>
              <w:t>Attribute-Based Access Control.</w:t>
            </w:r>
          </w:p>
        </w:tc>
      </w:tr>
    </w:tbl>
    <w:p w14:paraId="2FDA7FD2" w14:textId="77777777" w:rsidR="00754F01" w:rsidRDefault="00754F01"/>
    <w:p w14:paraId="6C665F52" w14:textId="77777777" w:rsidR="00754F01" w:rsidRDefault="00000000">
      <w:pPr>
        <w:pStyle w:val="Heading2"/>
        <w:spacing w:before="100" w:after="40"/>
      </w:pPr>
      <w:r>
        <w:t>Appendix D: External Reference Points</w:t>
      </w:r>
    </w:p>
    <w:p w14:paraId="2E63CA4C" w14:textId="77777777" w:rsidR="00754F01" w:rsidRDefault="00000000">
      <w:pPr>
        <w:spacing w:after="80"/>
      </w:pPr>
      <w:r>
        <w:rPr>
          <w:sz w:val="17"/>
        </w:rPr>
        <w:t>The following public frameworks and product concepts can be used as reference points during detailed design. They are included for architectural alignment and should be validated against internal company standards before implementation.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040"/>
        <w:gridCol w:w="9936"/>
      </w:tblGrid>
      <w:tr w:rsidR="00754F01" w14:paraId="0B2BCF28" w14:textId="77777777">
        <w:trPr>
          <w:tblHeader/>
          <w:jc w:val="center"/>
        </w:trPr>
        <w:tc>
          <w:tcPr>
            <w:tcW w:w="5040" w:type="dxa"/>
            <w:shd w:val="clear" w:color="auto" w:fill="1E293B"/>
          </w:tcPr>
          <w:p w14:paraId="455482AD" w14:textId="77777777" w:rsidR="00754F01" w:rsidRDefault="00000000">
            <w:pPr>
              <w:spacing w:after="0"/>
            </w:pPr>
            <w:r>
              <w:rPr>
                <w:b/>
                <w:color w:val="FFFFFF"/>
                <w:sz w:val="14"/>
              </w:rPr>
              <w:lastRenderedPageBreak/>
              <w:t>Reference</w:t>
            </w:r>
          </w:p>
        </w:tc>
        <w:tc>
          <w:tcPr>
            <w:tcW w:w="9936" w:type="dxa"/>
            <w:shd w:val="clear" w:color="auto" w:fill="1E293B"/>
          </w:tcPr>
          <w:p w14:paraId="5626021C" w14:textId="77777777" w:rsidR="00754F01" w:rsidRDefault="00000000">
            <w:pPr>
              <w:spacing w:after="0"/>
            </w:pPr>
            <w:r>
              <w:rPr>
                <w:b/>
                <w:color w:val="FFFFFF"/>
                <w:sz w:val="14"/>
              </w:rPr>
              <w:t>Use in This Architecture</w:t>
            </w:r>
          </w:p>
        </w:tc>
      </w:tr>
      <w:tr w:rsidR="00754F01" w14:paraId="2B91AA66" w14:textId="77777777">
        <w:trPr>
          <w:jc w:val="center"/>
        </w:trPr>
        <w:tc>
          <w:tcPr>
            <w:tcW w:w="5040" w:type="dxa"/>
            <w:shd w:val="clear" w:color="auto" w:fill="F8FAFC"/>
          </w:tcPr>
          <w:p w14:paraId="2AB6E2FC" w14:textId="77777777" w:rsidR="00754F01" w:rsidRDefault="00000000">
            <w:pPr>
              <w:spacing w:after="0"/>
            </w:pPr>
            <w:r>
              <w:rPr>
                <w:sz w:val="14"/>
              </w:rPr>
              <w:t>Salesforce Account Plans overview</w:t>
            </w:r>
          </w:p>
        </w:tc>
        <w:tc>
          <w:tcPr>
            <w:tcW w:w="9936" w:type="dxa"/>
            <w:shd w:val="clear" w:color="auto" w:fill="F8FAFC"/>
          </w:tcPr>
          <w:p w14:paraId="452EB2E4" w14:textId="77777777" w:rsidR="00754F01" w:rsidRDefault="00000000">
            <w:pPr>
              <w:spacing w:after="0"/>
            </w:pPr>
            <w:r>
              <w:rPr>
                <w:sz w:val="14"/>
              </w:rPr>
              <w:t>Supports the idea of account KPIs, customer needs, measurable objectives, and relationship mapping as part of account planning.</w:t>
            </w:r>
          </w:p>
        </w:tc>
      </w:tr>
      <w:tr w:rsidR="00754F01" w14:paraId="3F6E6162" w14:textId="77777777">
        <w:trPr>
          <w:jc w:val="center"/>
        </w:trPr>
        <w:tc>
          <w:tcPr>
            <w:tcW w:w="5040" w:type="dxa"/>
            <w:shd w:val="clear" w:color="auto" w:fill="FFFFFF"/>
          </w:tcPr>
          <w:p w14:paraId="0E42CF2B" w14:textId="77777777" w:rsidR="00754F01" w:rsidRDefault="00000000">
            <w:pPr>
              <w:spacing w:after="0"/>
            </w:pPr>
            <w:r>
              <w:rPr>
                <w:sz w:val="14"/>
              </w:rPr>
              <w:t>OWASP Application Security Verification Standard and Logging guidance</w:t>
            </w:r>
          </w:p>
        </w:tc>
        <w:tc>
          <w:tcPr>
            <w:tcW w:w="9936" w:type="dxa"/>
            <w:shd w:val="clear" w:color="auto" w:fill="FFFFFF"/>
          </w:tcPr>
          <w:p w14:paraId="34125C5E" w14:textId="77777777" w:rsidR="00754F01" w:rsidRDefault="00000000">
            <w:pPr>
              <w:spacing w:after="0"/>
            </w:pPr>
            <w:r>
              <w:rPr>
                <w:sz w:val="14"/>
              </w:rPr>
              <w:t>Reference for secure application design, application logging, and audit event planning.</w:t>
            </w:r>
          </w:p>
        </w:tc>
      </w:tr>
      <w:tr w:rsidR="00754F01" w14:paraId="66303E24" w14:textId="77777777">
        <w:trPr>
          <w:jc w:val="center"/>
        </w:trPr>
        <w:tc>
          <w:tcPr>
            <w:tcW w:w="5040" w:type="dxa"/>
            <w:shd w:val="clear" w:color="auto" w:fill="F8FAFC"/>
          </w:tcPr>
          <w:p w14:paraId="089AC146" w14:textId="77777777" w:rsidR="00754F01" w:rsidRDefault="00000000">
            <w:pPr>
              <w:spacing w:after="0"/>
            </w:pPr>
            <w:r>
              <w:rPr>
                <w:sz w:val="14"/>
              </w:rPr>
              <w:t>NIST Cybersecurity Framework 2.0</w:t>
            </w:r>
          </w:p>
        </w:tc>
        <w:tc>
          <w:tcPr>
            <w:tcW w:w="9936" w:type="dxa"/>
            <w:shd w:val="clear" w:color="auto" w:fill="F8FAFC"/>
          </w:tcPr>
          <w:p w14:paraId="33F557A6" w14:textId="77777777" w:rsidR="00754F01" w:rsidRDefault="00000000">
            <w:pPr>
              <w:spacing w:after="0"/>
            </w:pPr>
            <w:r>
              <w:rPr>
                <w:sz w:val="14"/>
              </w:rPr>
              <w:t>Reference for cybersecurity governance, identification, protection, detection, response, and recovery practices.</w:t>
            </w:r>
          </w:p>
        </w:tc>
      </w:tr>
      <w:tr w:rsidR="00754F01" w14:paraId="0C9E9F14" w14:textId="77777777">
        <w:trPr>
          <w:jc w:val="center"/>
        </w:trPr>
        <w:tc>
          <w:tcPr>
            <w:tcW w:w="5040" w:type="dxa"/>
            <w:shd w:val="clear" w:color="auto" w:fill="FFFFFF"/>
          </w:tcPr>
          <w:p w14:paraId="63CCC5D0" w14:textId="77777777" w:rsidR="00754F01" w:rsidRDefault="00000000">
            <w:pPr>
              <w:spacing w:after="0"/>
            </w:pPr>
            <w:r>
              <w:rPr>
                <w:sz w:val="14"/>
              </w:rPr>
              <w:t>Azure/AWS Well-Architected guidance</w:t>
            </w:r>
          </w:p>
        </w:tc>
        <w:tc>
          <w:tcPr>
            <w:tcW w:w="9936" w:type="dxa"/>
            <w:shd w:val="clear" w:color="auto" w:fill="FFFFFF"/>
          </w:tcPr>
          <w:p w14:paraId="41CDBB7E" w14:textId="77777777" w:rsidR="00754F01" w:rsidRDefault="00000000">
            <w:pPr>
              <w:spacing w:after="0"/>
            </w:pPr>
            <w:r>
              <w:rPr>
                <w:sz w:val="14"/>
              </w:rPr>
              <w:t>Reference for security, reliability, operational excellence, performance efficiency, and cost optimization.</w:t>
            </w:r>
          </w:p>
        </w:tc>
      </w:tr>
    </w:tbl>
    <w:p w14:paraId="3C496EA0" w14:textId="77777777" w:rsidR="00754F01" w:rsidRDefault="00754F01"/>
    <w:p w14:paraId="6825B7FB" w14:textId="77777777" w:rsidR="00754F01" w:rsidRDefault="00000000">
      <w:pPr>
        <w:pStyle w:val="Heading1"/>
        <w:spacing w:before="160" w:after="80"/>
      </w:pPr>
      <w:r>
        <w:t>Final Architecture Summary</w:t>
      </w:r>
    </w:p>
    <w:p w14:paraId="0A0FF972" w14:textId="77777777" w:rsidR="00754F01" w:rsidRDefault="00000000">
      <w:pPr>
        <w:spacing w:after="80"/>
      </w:pPr>
      <w:r>
        <w:t>The recommended KAM system should be implemented as a modular internal web platform that keeps the current six-step business process but adds governance, scoring consistency, workflow automation, centralized data, and leadership visibility.</w:t>
      </w:r>
    </w:p>
    <w:p w14:paraId="21E1350D" w14:textId="77777777" w:rsidR="00754F01" w:rsidRDefault="00000000">
      <w:pPr>
        <w:spacing w:before="80" w:after="120"/>
        <w:ind w:left="216"/>
      </w:pPr>
      <w:r>
        <w:rPr>
          <w:rFonts w:ascii="Courier New" w:hAnsi="Courier New"/>
          <w:sz w:val="16"/>
        </w:rPr>
        <w:t>Frontend Portal and Dashboards</w:t>
      </w:r>
      <w:r>
        <w:rPr>
          <w:rFonts w:ascii="Courier New" w:hAnsi="Courier New"/>
          <w:sz w:val="16"/>
        </w:rPr>
        <w:br/>
        <w:t xml:space="preserve">    -&gt; API Gateway + SSO + RBAC</w:t>
      </w:r>
      <w:r>
        <w:rPr>
          <w:rFonts w:ascii="Courier New" w:hAnsi="Courier New"/>
          <w:sz w:val="16"/>
        </w:rPr>
        <w:br/>
        <w:t xml:space="preserve">        -&gt; Core KAM Business Services</w:t>
      </w:r>
      <w:r>
        <w:rPr>
          <w:rFonts w:ascii="Courier New" w:hAnsi="Courier New"/>
          <w:sz w:val="16"/>
        </w:rPr>
        <w:br/>
        <w:t xml:space="preserve">            -&gt; Central Scoring Engine</w:t>
      </w:r>
      <w:r>
        <w:rPr>
          <w:rFonts w:ascii="Courier New" w:hAnsi="Courier New"/>
          <w:sz w:val="16"/>
        </w:rPr>
        <w:br/>
        <w:t xml:space="preserve">                -&gt; Workflow + Notification Engine</w:t>
      </w:r>
      <w:r>
        <w:rPr>
          <w:rFonts w:ascii="Courier New" w:hAnsi="Courier New"/>
          <w:sz w:val="16"/>
        </w:rPr>
        <w:br/>
        <w:t xml:space="preserve">                    -&gt; Operational Database + Documents + Audit Logs</w:t>
      </w:r>
      <w:r>
        <w:rPr>
          <w:rFonts w:ascii="Courier New" w:hAnsi="Courier New"/>
          <w:sz w:val="16"/>
        </w:rPr>
        <w:br/>
        <w:t xml:space="preserve">                        -&gt; Analytics Warehouse + BI Dashboards</w:t>
      </w:r>
      <w:r>
        <w:rPr>
          <w:rFonts w:ascii="Courier New" w:hAnsi="Courier New"/>
          <w:sz w:val="16"/>
        </w:rPr>
        <w:br/>
        <w:t xml:space="preserve">                            -&gt; External Integrations</w:t>
      </w:r>
      <w:r>
        <w:rPr>
          <w:rFonts w:ascii="Courier New" w:hAnsi="Courier New"/>
          <w:sz w:val="16"/>
        </w:rPr>
        <w:br/>
      </w:r>
    </w:p>
    <w:p w14:paraId="57BCF4C2" w14:textId="77777777" w:rsidR="00754F01" w:rsidRDefault="00000000">
      <w:pPr>
        <w:spacing w:after="80"/>
      </w:pPr>
      <w:r>
        <w:t>This architecture provides a clear path from Excel-based account tracking to a scalable, auditable, integrated KAM platform that supports retention, growth, delivery health, contract health, financial health, client education, and rapid escalation recovery.</w:t>
      </w:r>
    </w:p>
    <w:sectPr w:rsidR="00754F01" w:rsidSect="00034616">
      <w:footerReference w:type="default" r:id="rId17"/>
      <w:pgSz w:w="16834" w:h="11909" w:orient="landscape"/>
      <w:pgMar w:top="648" w:right="792" w:bottom="648" w:left="792" w:header="288"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C0693" w14:textId="77777777" w:rsidR="001758AE" w:rsidRDefault="001758AE">
      <w:pPr>
        <w:spacing w:after="0" w:line="240" w:lineRule="auto"/>
      </w:pPr>
      <w:r>
        <w:separator/>
      </w:r>
    </w:p>
  </w:endnote>
  <w:endnote w:type="continuationSeparator" w:id="0">
    <w:p w14:paraId="15CEEA3F" w14:textId="77777777" w:rsidR="001758AE" w:rsidRDefault="00175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35AEC" w14:textId="77777777" w:rsidR="00754F01" w:rsidRDefault="00000000">
    <w:pPr>
      <w:pStyle w:val="Footer"/>
      <w:jc w:val="center"/>
    </w:pPr>
    <w:r>
      <w:rPr>
        <w:color w:val="64748B"/>
        <w:sz w:val="16"/>
      </w:rPr>
      <w:t xml:space="preserve">Internal KAM System - Technical Architecture | Page </w:t>
    </w:r>
    <w:r>
      <w:rPr>
        <w:sz w:val="16"/>
      </w:rPr>
      <w:fldChar w:fldCharType="begin"/>
    </w:r>
    <w:r>
      <w:rPr>
        <w:sz w:val="16"/>
      </w:rPr>
      <w:instrText>PAGE</w:instrText>
    </w:r>
    <w:r w:rsidR="00CD1CB9">
      <w:rPr>
        <w:sz w:val="16"/>
      </w:rPr>
      <w:fldChar w:fldCharType="separate"/>
    </w:r>
    <w:r w:rsidR="00CD1CB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0B36A" w14:textId="77777777" w:rsidR="001758AE" w:rsidRDefault="001758AE">
      <w:pPr>
        <w:spacing w:after="0" w:line="240" w:lineRule="auto"/>
      </w:pPr>
      <w:r>
        <w:separator/>
      </w:r>
    </w:p>
  </w:footnote>
  <w:footnote w:type="continuationSeparator" w:id="0">
    <w:p w14:paraId="0A659D96" w14:textId="77777777" w:rsidR="001758AE" w:rsidRDefault="00175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650371">
    <w:abstractNumId w:val="8"/>
  </w:num>
  <w:num w:numId="2" w16cid:durableId="759834594">
    <w:abstractNumId w:val="6"/>
  </w:num>
  <w:num w:numId="3" w16cid:durableId="1148549778">
    <w:abstractNumId w:val="5"/>
  </w:num>
  <w:num w:numId="4" w16cid:durableId="1359045033">
    <w:abstractNumId w:val="4"/>
  </w:num>
  <w:num w:numId="5" w16cid:durableId="1299535666">
    <w:abstractNumId w:val="7"/>
  </w:num>
  <w:num w:numId="6" w16cid:durableId="268708100">
    <w:abstractNumId w:val="3"/>
  </w:num>
  <w:num w:numId="7" w16cid:durableId="1694452877">
    <w:abstractNumId w:val="2"/>
  </w:num>
  <w:num w:numId="8" w16cid:durableId="652683377">
    <w:abstractNumId w:val="1"/>
  </w:num>
  <w:num w:numId="9" w16cid:durableId="38110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8AE"/>
    <w:rsid w:val="0029639D"/>
    <w:rsid w:val="00326F90"/>
    <w:rsid w:val="00754F01"/>
    <w:rsid w:val="00AA1D8D"/>
    <w:rsid w:val="00B47730"/>
    <w:rsid w:val="00CB0664"/>
    <w:rsid w:val="00CD1CB9"/>
    <w:rsid w:val="00FC63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68891"/>
  <w14:defaultImageDpi w14:val="300"/>
  <w15:docId w15:val="{9D8DE108-CC93-4C7A-A7F0-6C90A18E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7556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6008</Words>
  <Characters>34246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Hassan</cp:lastModifiedBy>
  <cp:revision>2</cp:revision>
  <dcterms:created xsi:type="dcterms:W3CDTF">2013-12-23T23:15:00Z</dcterms:created>
  <dcterms:modified xsi:type="dcterms:W3CDTF">2026-06-07T14:52:00Z</dcterms:modified>
  <cp:category/>
</cp:coreProperties>
</file>