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KAM Dashboard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Business Logic Reference</w:t>
      </w:r>
    </w:p>
    <w:p>
      <w:pPr>
        <w:pBdr>
          <w:bottom w:val="single" w:color="2E75B6" w:sz="6" w:space="4"/>
        </w:pBdr>
        <w:spacing w:after="120" w:before="120"/>
        <w:jc w:val="center"/>
      </w:pPr>
      <w:r>
        <w:rPr>
          <w:rFonts w:ascii="Arial" w:cs="Arial" w:eastAsia="Arial" w:hAnsi="Arial"/>
          <w:i/>
          <w:iCs/>
          <w:color w:val="5A7A9A"/>
          <w:sz w:val="20"/>
          <w:szCs w:val="20"/>
        </w:rPr>
        <w:t xml:space="preserve">Meeting-Ready Summary  |  June 2026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A7A9A"/>
          <w:sz w:val="22"/>
          <w:szCs w:val="22"/>
        </w:rPr>
        <w:t xml:space="preserve">All 16 Dashboard Rules — Concise &amp; Clear</w:t>
      </w:r>
    </w:p>
    <w:p>
      <w:r>
        <w:br w:type="page"/>
      </w:r>
    </w:p>
    <w:p>
      <w:pPr>
        <w:pBdr>
          <w:bottom w:val="single" w:color="2E75B6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Current Revenue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6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9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Shown As</w:t>
            </w:r>
          </w:p>
        </w:tc>
      </w:tr>
      <w:tr>
        <w:tc>
          <w:tcPr>
            <w:tcW w:type="dxa" w:w="18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1st</w:t>
            </w:r>
          </w:p>
        </w:tc>
        <w:tc>
          <w:tcPr>
            <w:tcW w:type="dxa" w:w="36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accounts.arr</w:t>
            </w:r>
          </w:p>
        </w:tc>
        <w:tc>
          <w:tcPr>
            <w:tcW w:type="dxa" w:w="39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Dollar value</w:t>
            </w:r>
          </w:p>
        </w:tc>
      </w:tr>
      <w:tr>
        <w:tc>
          <w:tcPr>
            <w:tcW w:type="dxa" w:w="18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2nd (fallback)</w:t>
            </w:r>
          </w:p>
        </w:tc>
        <w:tc>
          <w:tcPr>
            <w:tcW w:type="dxa" w:w="36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accounts.contract_value</w:t>
            </w:r>
          </w:p>
        </w:tc>
        <w:tc>
          <w:tcPr>
            <w:tcW w:type="dxa" w:w="39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Dollar value</w:t>
            </w:r>
          </w:p>
        </w:tc>
      </w:tr>
      <w:tr>
        <w:tc>
          <w:tcPr>
            <w:tcW w:type="dxa" w:w="18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3rd (fallback)</w:t>
            </w:r>
          </w:p>
        </w:tc>
        <w:tc>
          <w:tcPr>
            <w:tcW w:type="dxa" w:w="36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"Not provided"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Revenue at Risk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2880"/>
      </w:tblGrid>
      <w:tr>
        <w:trPr>
          <w:tblHeader/>
        </w:trPr>
        <w:tc>
          <w:tcPr>
            <w:tcW w:type="dxa" w:w="64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8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at Risk</w:t>
            </w:r>
          </w:p>
        </w:tc>
      </w:tr>
      <w:tr>
        <w:tc>
          <w:tcPr>
            <w:tcW w:type="dxa" w:w="64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retention signal</w:t>
            </w:r>
          </w:p>
        </w:tc>
        <w:tc>
          <w:tcPr>
            <w:tcW w:type="dxa" w:w="28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64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Retention signal + Risk = High</w:t>
            </w:r>
          </w:p>
        </w:tc>
        <w:tc>
          <w:tcPr>
            <w:tcW w:type="dxa" w:w="28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 ARR</w:t>
            </w:r>
          </w:p>
        </w:tc>
      </w:tr>
      <w:tr>
        <w:tc>
          <w:tcPr>
            <w:tcW w:type="dxa" w:w="64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Retention signal + Renewal ≤ 60 days</w:t>
            </w:r>
          </w:p>
        </w:tc>
        <w:tc>
          <w:tcPr>
            <w:tcW w:type="dxa" w:w="28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 ARR</w:t>
            </w:r>
          </w:p>
        </w:tc>
      </w:tr>
      <w:tr>
        <w:tc>
          <w:tcPr>
            <w:tcW w:type="dxa" w:w="64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 other cases</w:t>
            </w:r>
          </w:p>
        </w:tc>
        <w:tc>
          <w:tcPr>
            <w:tcW w:type="dxa" w:w="28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Retention Signal  (OR Logic — any one triggers it)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Renewal ≤ 120 days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Open escalation exists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Account health ≤ 70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CSAT &lt; 8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Competitor metric ≤ 6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Renewal Due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0"/>
          <w:szCs w:val="20"/>
        </w:rPr>
        <w:t xml:space="preserve">Source priority: renewal_days → calculated from renewal_date / contract_renewal_date → "Not provided"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Days to Renewal</w:t>
            </w:r>
          </w:p>
        </w:tc>
        <w:tc>
          <w:tcPr>
            <w:tcW w:type="dxa" w:w="60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</w:tr>
      <w:tr>
        <w:tc>
          <w:tcPr>
            <w:tcW w:type="dxa" w:w="33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Missing</w:t>
            </w:r>
          </w:p>
        </w:tc>
        <w:tc>
          <w:tcPr>
            <w:tcW w:type="dxa" w:w="60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Not provided</w:t>
            </w:r>
          </w:p>
        </w:tc>
      </w:tr>
      <w:tr>
        <w:tc>
          <w:tcPr>
            <w:tcW w:type="dxa" w:w="33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≤ 90 days</w:t>
            </w:r>
          </w:p>
        </w:tc>
        <w:tc>
          <w:tcPr>
            <w:tcW w:type="dxa" w:w="60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Needs retention focus</w:t>
            </w:r>
          </w:p>
        </w:tc>
      </w:tr>
      <w:tr>
        <w:tc>
          <w:tcPr>
            <w:tcW w:type="dxa" w:w="33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&gt; 90 days</w:t>
            </w:r>
          </w:p>
        </w:tc>
        <w:tc>
          <w:tcPr>
            <w:tcW w:type="dxa" w:w="60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Outside urgent window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2E75B6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Growth Pipeline  =  MAX of 3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60"/>
        <w:gridCol w:w="6000"/>
      </w:tblGrid>
      <w:tr>
        <w:trPr>
          <w:tblHeader/>
        </w:trPr>
        <w:tc>
          <w:tcPr>
            <w:tcW w:type="dxa" w:w="6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60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7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Recommended Offers Potential</w:t>
            </w:r>
          </w:p>
        </w:tc>
        <w:tc>
          <w:tcPr>
            <w:tcW w:type="dxa" w:w="60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Sum of potential values from system-generated offers (whitespace, opportunities, meeting signals, retention signals, current services)</w:t>
            </w:r>
          </w:p>
        </w:tc>
      </w:tr>
      <w:tr>
        <w:tc>
          <w:tcPr>
            <w:tcW w:type="dxa" w:w="6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7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Applicable Whitespace Potential</w:t>
            </w:r>
          </w:p>
        </w:tc>
        <w:tc>
          <w:tcPr>
            <w:tcW w:type="dxa" w:w="60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Sum of opportunity amounts for services: applicable = true AND offered = false</w:t>
            </w:r>
          </w:p>
        </w:tc>
      </w:tr>
      <w:tr>
        <w:tc>
          <w:tcPr>
            <w:tcW w:type="dxa" w:w="6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7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Account Growth Upside</w:t>
            </w:r>
          </w:p>
        </w:tc>
        <w:tc>
          <w:tcPr>
            <w:tcW w:type="dxa" w:w="60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Direct field: accounts.growth_upside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Retention Health Score  (0–100)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2880"/>
      </w:tblGrid>
      <w:tr>
        <w:trPr>
          <w:tblHeader/>
        </w:trPr>
        <w:tc>
          <w:tcPr>
            <w:tcW w:type="dxa" w:w="64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8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</w:tr>
      <w:tr>
        <w:tc>
          <w:tcPr>
            <w:tcW w:type="dxa" w:w="64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Overall account health</w:t>
            </w:r>
          </w:p>
        </w:tc>
        <w:tc>
          <w:tcPr>
            <w:tcW w:type="dxa" w:w="28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64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Renewal proximity</w:t>
            </w:r>
          </w:p>
        </w:tc>
        <w:tc>
          <w:tcPr>
            <w:tcW w:type="dxa" w:w="28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64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Risk score</w:t>
            </w:r>
          </w:p>
        </w:tc>
        <w:tc>
          <w:tcPr>
            <w:tcW w:type="dxa" w:w="28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64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Relationship score</w:t>
            </w:r>
          </w:p>
        </w:tc>
        <w:tc>
          <w:tcPr>
            <w:tcW w:type="dxa" w:w="28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64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CSAT</w:t>
            </w:r>
          </w:p>
        </w:tc>
        <w:tc>
          <w:tcPr>
            <w:tcW w:type="dxa" w:w="28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64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Financial health</w:t>
            </w:r>
          </w:p>
        </w:tc>
        <w:tc>
          <w:tcPr>
            <w:tcW w:type="dxa" w:w="28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Renewal Proximity Scoring: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Renewal</w:t>
            </w:r>
          </w:p>
        </w:tc>
        <w:tc>
          <w:tcPr>
            <w:tcW w:type="dxa" w:w="46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46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Missing</w:t>
            </w:r>
          </w:p>
        </w:tc>
        <w:tc>
          <w:tcPr>
            <w:tcW w:type="dxa" w:w="46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50 / 100 (neutral)</w:t>
            </w:r>
          </w:p>
        </w:tc>
      </w:tr>
      <w:tr>
        <w:tc>
          <w:tcPr>
            <w:tcW w:type="dxa" w:w="46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≤ 30 days</w:t>
            </w:r>
          </w:p>
        </w:tc>
        <w:tc>
          <w:tcPr>
            <w:tcW w:type="dxa" w:w="46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25 / 100</w:t>
            </w:r>
          </w:p>
        </w:tc>
      </w:tr>
      <w:tr>
        <w:tc>
          <w:tcPr>
            <w:tcW w:type="dxa" w:w="46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≤ 60 days</w:t>
            </w:r>
          </w:p>
        </w:tc>
        <w:tc>
          <w:tcPr>
            <w:tcW w:type="dxa" w:w="46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45 / 100</w:t>
            </w:r>
          </w:p>
        </w:tc>
      </w:tr>
      <w:tr>
        <w:tc>
          <w:tcPr>
            <w:tcW w:type="dxa" w:w="46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≤ 90 days</w:t>
            </w:r>
          </w:p>
        </w:tc>
        <w:tc>
          <w:tcPr>
            <w:tcW w:type="dxa" w:w="46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60 / 100</w:t>
            </w:r>
          </w:p>
        </w:tc>
      </w:tr>
      <w:tr>
        <w:tc>
          <w:tcPr>
            <w:tcW w:type="dxa" w:w="46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&gt; 90 days</w:t>
            </w:r>
          </w:p>
        </w:tc>
        <w:tc>
          <w:tcPr>
            <w:tcW w:type="dxa" w:w="46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85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0"/>
          <w:szCs w:val="20"/>
        </w:rPr>
        <w:t xml:space="preserve">All other components come from the scoring matrix.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46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75 +</w:t>
            </w:r>
          </w:p>
        </w:tc>
        <w:tc>
          <w:tcPr>
            <w:tcW w:type="dxa" w:w="46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Healthy</w:t>
            </w:r>
          </w:p>
        </w:tc>
      </w:tr>
      <w:tr>
        <w:tc>
          <w:tcPr>
            <w:tcW w:type="dxa" w:w="46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50 – 74</w:t>
            </w:r>
          </w:p>
        </w:tc>
        <w:tc>
          <w:tcPr>
            <w:tcW w:type="dxa" w:w="46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Watchlist</w:t>
            </w:r>
          </w:p>
        </w:tc>
      </w:tr>
      <w:tr>
        <w:tc>
          <w:tcPr>
            <w:tcW w:type="dxa" w:w="46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 50</w:t>
            </w:r>
          </w:p>
        </w:tc>
        <w:tc>
          <w:tcPr>
            <w:tcW w:type="dxa" w:w="46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At Risk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2E75B6" w:sz="8" w:space="6"/>
        </w:pBdr>
        <w:spacing w:before="400" w:after="140"/>
      </w:pPr>
      <w:r>
        <w:rPr>
          <w:rFonts w:ascii="Arial" w:hAnsi="Arial" w:eastAsia="Arial" w:cs="Arial"/>
          <w:b/>
          <w:i w:val="0"/>
          <w:color w:val="1F4E79"/>
          <w:sz w:val="34"/>
        </w:rPr>
        <w:t>6A. Retention Risk (High / Medium / Low)</w:t>
      </w:r>
    </w:p>
    <w:p>
      <w:pPr>
        <w:spacing w:before="60" w:after="80"/>
      </w:pPr>
      <w:r>
        <w:rPr>
          <w:rFonts w:ascii="Arial" w:hAnsi="Arial" w:eastAsia="Arial" w:cs="Arial"/>
          <w:b/>
          <w:i w:val="0"/>
          <w:color w:val="1A1A2E"/>
          <w:sz w:val="20"/>
        </w:rPr>
        <w:t xml:space="preserve">Retention Risk </w:t>
      </w:r>
      <w:r>
        <w:rPr>
          <w:rFonts w:ascii="Arial" w:hAnsi="Arial" w:eastAsia="Arial" w:cs="Arial"/>
          <w:b w:val="0"/>
          <w:i w:val="0"/>
          <w:color w:val="1A1A2E"/>
          <w:sz w:val="20"/>
        </w:rPr>
        <w:t>is calculated from the Retention Health Score plus critical and warning risk signals.</w:t>
      </w:r>
    </w:p>
    <w:p>
      <w:pPr>
        <w:spacing w:before="20" w:after="120"/>
      </w:pPr>
      <w:r>
        <w:rPr>
          <w:rFonts w:ascii="Arial" w:hAnsi="Arial" w:eastAsia="Arial" w:cs="Arial"/>
          <w:b/>
          <w:i w:val="0"/>
          <w:color w:val="1A1A2E"/>
          <w:sz w:val="20"/>
        </w:rPr>
        <w:t xml:space="preserve">Meeting-ready summary: </w:t>
      </w:r>
      <w:r>
        <w:rPr>
          <w:rFonts w:ascii="Arial" w:hAnsi="Arial" w:eastAsia="Arial" w:cs="Arial"/>
          <w:b w:val="0"/>
          <w:i w:val="0"/>
          <w:color w:val="1A1A2E"/>
          <w:sz w:val="20"/>
        </w:rPr>
        <w:t>Retention Risk = Retention Health Score + critical/warning signals.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900"/>
        <w:gridCol w:w="1660"/>
      </w:tblGrid>
      <w:tr>
        <w:trPr>
          <w:tblHeader/>
        </w:trP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shd w:fill="1F4E79" w:val="clear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8"/>
              </w:rPr>
              <w:t>Risk Level</w:t>
            </w:r>
          </w:p>
        </w:tc>
        <w:tc>
          <w:tcPr>
            <w:tcW w:type="dxa" w:w="5900"/>
            <w:tcMar>
              <w:top w:w="80" w:type="dxa"/>
              <w:left w:w="120" w:type="dxa"/>
              <w:bottom w:w="80" w:type="dxa"/>
              <w:right w:w="120" w:type="dxa"/>
            </w:tcMar>
            <w:shd w:fill="1F4E79" w:val="clear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8"/>
              </w:rPr>
              <w:t>Calculation Logic</w:t>
            </w:r>
          </w:p>
        </w:tc>
        <w:tc>
          <w:tcPr>
            <w:tcW w:type="dxa" w:w="1660"/>
            <w:tcMar>
              <w:top w:w="80" w:type="dxa"/>
              <w:left w:w="120" w:type="dxa"/>
              <w:bottom w:w="80" w:type="dxa"/>
              <w:right w:w="120" w:type="dxa"/>
            </w:tcMar>
            <w:shd w:fill="1F4E79" w:val="clear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shd w:fill="FFFFFF" w:val="clear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A1A2E"/>
                <w:sz w:val="18"/>
              </w:rPr>
              <w:t>High Risk</w:t>
            </w:r>
          </w:p>
        </w:tc>
        <w:tc>
          <w:tcPr>
            <w:tcW w:type="dxa" w:w="5900"/>
            <w:tcMar>
              <w:top w:w="80" w:type="dxa"/>
              <w:left w:w="120" w:type="dxa"/>
              <w:bottom w:w="80" w:type="dxa"/>
              <w:right w:w="120" w:type="dxa"/>
            </w:tcMar>
            <w:shd w:fill="FFFFFF" w:val="clear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A1A2E"/>
                <w:sz w:val="18"/>
              </w:rPr>
              <w:t>Retention Health Score &lt; 50 OR any critical signal is true.</w:t>
            </w:r>
          </w:p>
        </w:tc>
        <w:tc>
          <w:tcPr>
            <w:tcW w:type="dxa" w:w="1660"/>
            <w:tcMar>
              <w:top w:w="80" w:type="dxa"/>
              <w:left w:w="120" w:type="dxa"/>
              <w:bottom w:w="80" w:type="dxa"/>
              <w:right w:w="120" w:type="dxa"/>
            </w:tcMar>
            <w:shd w:fill="FFFFFF" w:val="clear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A1A2E"/>
                <w:sz w:val="18"/>
              </w:rPr>
              <w:t>Risk = High</w:t>
            </w:r>
          </w:p>
        </w:tc>
      </w:tr>
      <w:t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shd w:fill="FFFFFF" w:val="clear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A1A2E"/>
                <w:sz w:val="18"/>
              </w:rPr>
              <w:t>Medium Risk</w:t>
            </w:r>
          </w:p>
        </w:tc>
        <w:tc>
          <w:tcPr>
            <w:tcW w:type="dxa" w:w="5900"/>
            <w:tcMar>
              <w:top w:w="80" w:type="dxa"/>
              <w:left w:w="120" w:type="dxa"/>
              <w:bottom w:w="80" w:type="dxa"/>
              <w:right w:w="120" w:type="dxa"/>
            </w:tcMar>
            <w:shd w:fill="FFFFFF" w:val="clear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A1A2E"/>
                <w:sz w:val="18"/>
              </w:rPr>
              <w:t>High Risk is false AND (Retention Health Score &lt; 75 OR warning signals &gt;= 2).</w:t>
            </w:r>
          </w:p>
        </w:tc>
        <w:tc>
          <w:tcPr>
            <w:tcW w:type="dxa" w:w="1660"/>
            <w:tcMar>
              <w:top w:w="80" w:type="dxa"/>
              <w:left w:w="120" w:type="dxa"/>
              <w:bottom w:w="80" w:type="dxa"/>
              <w:right w:w="120" w:type="dxa"/>
            </w:tcMar>
            <w:shd w:fill="FFFFFF" w:val="clear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A1A2E"/>
                <w:sz w:val="18"/>
              </w:rPr>
              <w:t>Risk = Medium</w:t>
            </w:r>
          </w:p>
        </w:tc>
      </w:tr>
      <w:t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shd w:fill="FFFFFF" w:val="clear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A1A2E"/>
                <w:sz w:val="18"/>
              </w:rPr>
              <w:t>Low Risk</w:t>
            </w:r>
          </w:p>
        </w:tc>
        <w:tc>
          <w:tcPr>
            <w:tcW w:type="dxa" w:w="5900"/>
            <w:tcMar>
              <w:top w:w="80" w:type="dxa"/>
              <w:left w:w="120" w:type="dxa"/>
              <w:bottom w:w="80" w:type="dxa"/>
              <w:right w:w="120" w:type="dxa"/>
            </w:tcMar>
            <w:shd w:fill="FFFFFF" w:val="clear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A1A2E"/>
                <w:sz w:val="18"/>
              </w:rPr>
              <w:t>High Risk and Medium Risk are both false.</w:t>
            </w:r>
          </w:p>
        </w:tc>
        <w:tc>
          <w:tcPr>
            <w:tcW w:type="dxa" w:w="1660"/>
            <w:tcMar>
              <w:top w:w="80" w:type="dxa"/>
              <w:left w:w="120" w:type="dxa"/>
              <w:bottom w:w="80" w:type="dxa"/>
              <w:right w:w="120" w:type="dxa"/>
            </w:tcMar>
            <w:shd w:fill="FFFFFF" w:val="clear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A1A2E"/>
                <w:sz w:val="18"/>
              </w:rPr>
              <w:t>Risk = Low</w:t>
            </w:r>
          </w:p>
        </w:tc>
      </w:tr>
    </w:tbl>
    <w:p>
      <w:pPr>
        <w:spacing w:before="140" w:after="80"/>
      </w:pPr>
      <w:r>
        <w:rPr>
          <w:rFonts w:ascii="Arial" w:hAnsi="Arial" w:eastAsia="Arial" w:cs="Arial"/>
          <w:b/>
          <w:i w:val="0"/>
          <w:color w:val="1A1A2E"/>
          <w:sz w:val="20"/>
        </w:rPr>
        <w:t xml:space="preserve">AND / OR clarification: </w:t>
      </w:r>
      <w:r>
        <w:rPr>
          <w:rFonts w:ascii="Arial" w:hAnsi="Arial" w:eastAsia="Arial" w:cs="Arial"/>
          <w:b w:val="0"/>
          <w:i w:val="0"/>
          <w:color w:val="1A1A2E"/>
          <w:sz w:val="20"/>
        </w:rPr>
        <w:t>High Risk is mostly OR-based. The only AND condition inside the critical list is renewal &lt;= 60 days AND account health &lt; 75.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shd w:fill="1F4E79" w:val="clear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8"/>
              </w:rPr>
              <w:t>Signal Type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shd w:fill="1F4E79" w:val="clear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8"/>
              </w:rPr>
              <w:t>Logic Type</w:t>
            </w:r>
          </w:p>
        </w:tc>
        <w:tc>
          <w:tcPr>
            <w:tcW w:type="dxa" w:w="4760"/>
            <w:tcMar>
              <w:top w:w="80" w:type="dxa"/>
              <w:left w:w="120" w:type="dxa"/>
              <w:bottom w:w="80" w:type="dxa"/>
              <w:right w:w="120" w:type="dxa"/>
            </w:tcMar>
            <w:shd w:fill="1F4E79" w:val="clear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8"/>
              </w:rPr>
              <w:t>Signals</w:t>
            </w:r>
          </w:p>
        </w:tc>
      </w:tr>
      <w:t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shd w:fill="FFFFFF" w:val="clear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A1A2E"/>
                <w:sz w:val="18"/>
              </w:rPr>
              <w:t>Critical signals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shd w:fill="FFFFFF" w:val="clear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A1A2E"/>
                <w:sz w:val="18"/>
              </w:rPr>
              <w:t>OR list: any one critical signal can make the account High Risk. Only the renewal item uses AND.</w:t>
            </w:r>
          </w:p>
        </w:tc>
        <w:tc>
          <w:tcPr>
            <w:tcW w:type="dxa" w:w="4760"/>
            <w:tcMar>
              <w:top w:w="80" w:type="dxa"/>
              <w:left w:w="120" w:type="dxa"/>
              <w:bottom w:w="80" w:type="dxa"/>
              <w:right w:w="120" w:type="dxa"/>
            </w:tcMar>
            <w:shd w:fill="FFFFFF" w:val="clear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A1A2E"/>
                <w:sz w:val="18"/>
              </w:rPr>
              <w:t>(Renewal &lt;= 60 days AND Account health &lt; 75)</w:t>
            </w:r>
            <w:r>
              <w:br/>
            </w:r>
            <w:r>
              <w:rPr>
                <w:rFonts w:ascii="Arial" w:hAnsi="Arial" w:eastAsia="Arial" w:cs="Arial"/>
                <w:b w:val="0"/>
                <w:i w:val="0"/>
                <w:color w:val="1A1A2E"/>
                <w:sz w:val="18"/>
              </w:rPr>
              <w:t>OR CSAT &lt; 7</w:t>
            </w:r>
            <w:r>
              <w:br/>
            </w:r>
            <w:r>
              <w:rPr>
                <w:rFonts w:ascii="Arial" w:hAnsi="Arial" w:eastAsia="Arial" w:cs="Arial"/>
                <w:b w:val="0"/>
                <w:i w:val="0"/>
                <w:color w:val="1A1A2E"/>
                <w:sz w:val="18"/>
              </w:rPr>
              <w:t>OR Risk score &lt; 6</w:t>
            </w:r>
            <w:r>
              <w:br/>
            </w:r>
            <w:r>
              <w:rPr>
                <w:rFonts w:ascii="Arial" w:hAnsi="Arial" w:eastAsia="Arial" w:cs="Arial"/>
                <w:b w:val="0"/>
                <w:i w:val="0"/>
                <w:color w:val="1A1A2E"/>
                <w:sz w:val="18"/>
              </w:rPr>
              <w:t>OR Project health &lt; 6</w:t>
            </w:r>
            <w:r>
              <w:br/>
            </w:r>
            <w:r>
              <w:rPr>
                <w:rFonts w:ascii="Arial" w:hAnsi="Arial" w:eastAsia="Arial" w:cs="Arial"/>
                <w:b w:val="0"/>
                <w:i w:val="0"/>
                <w:color w:val="1A1A2E"/>
                <w:sz w:val="18"/>
              </w:rPr>
              <w:t>OR Open escalation exists</w:t>
            </w:r>
            <w:r>
              <w:br/>
            </w:r>
            <w:r>
              <w:rPr>
                <w:rFonts w:ascii="Arial" w:hAnsi="Arial" w:eastAsia="Arial" w:cs="Arial"/>
                <w:b w:val="0"/>
                <w:i w:val="0"/>
                <w:color w:val="1A1A2E"/>
                <w:sz w:val="18"/>
              </w:rPr>
              <w:t>OR meeting/opportunity notes contain churn, cancel, not renew, or contract risk language</w:t>
            </w:r>
          </w:p>
        </w:tc>
      </w:tr>
      <w:t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shd w:fill="FFFFFF" w:val="clear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A1A2E"/>
                <w:sz w:val="18"/>
              </w:rPr>
              <w:t>Warning signals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shd w:fill="FFFFFF" w:val="clear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A1A2E"/>
                <w:sz w:val="18"/>
              </w:rPr>
              <w:t>OR list used for counting. If 2 or more are true and High Risk is false, the account becomes Medium Risk.</w:t>
            </w:r>
          </w:p>
        </w:tc>
        <w:tc>
          <w:tcPr>
            <w:tcW w:type="dxa" w:w="4760"/>
            <w:tcMar>
              <w:top w:w="80" w:type="dxa"/>
              <w:left w:w="120" w:type="dxa"/>
              <w:bottom w:w="80" w:type="dxa"/>
              <w:right w:w="120" w:type="dxa"/>
            </w:tcMar>
            <w:shd w:fill="FFFFFF" w:val="clear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A1A2E"/>
                <w:sz w:val="18"/>
              </w:rPr>
              <w:t>Renewal &lt;= 120 days</w:t>
            </w:r>
            <w:r>
              <w:br/>
            </w:r>
            <w:r>
              <w:rPr>
                <w:rFonts w:ascii="Arial" w:hAnsi="Arial" w:eastAsia="Arial" w:cs="Arial"/>
                <w:b w:val="0"/>
                <w:i w:val="0"/>
                <w:color w:val="1A1A2E"/>
                <w:sz w:val="18"/>
              </w:rPr>
              <w:t>OR Account health &lt; 75</w:t>
            </w:r>
            <w:r>
              <w:br/>
            </w:r>
            <w:r>
              <w:rPr>
                <w:rFonts w:ascii="Arial" w:hAnsi="Arial" w:eastAsia="Arial" w:cs="Arial"/>
                <w:b w:val="0"/>
                <w:i w:val="0"/>
                <w:color w:val="1A1A2E"/>
                <w:sz w:val="18"/>
              </w:rPr>
              <w:t>OR CSAT &lt; 8</w:t>
            </w:r>
            <w:r>
              <w:br/>
            </w:r>
            <w:r>
              <w:rPr>
                <w:rFonts w:ascii="Arial" w:hAnsi="Arial" w:eastAsia="Arial" w:cs="Arial"/>
                <w:b w:val="0"/>
                <w:i w:val="0"/>
                <w:color w:val="1A1A2E"/>
                <w:sz w:val="18"/>
              </w:rPr>
              <w:t>OR Risk score &lt; 7.5</w:t>
            </w:r>
            <w:r>
              <w:br/>
            </w:r>
            <w:r>
              <w:rPr>
                <w:rFonts w:ascii="Arial" w:hAnsi="Arial" w:eastAsia="Arial" w:cs="Arial"/>
                <w:b w:val="0"/>
                <w:i w:val="0"/>
                <w:color w:val="1A1A2E"/>
                <w:sz w:val="18"/>
              </w:rPr>
              <w:t>OR Project health &lt; 7.5</w:t>
            </w:r>
            <w:r>
              <w:br/>
            </w:r>
            <w:r>
              <w:rPr>
                <w:rFonts w:ascii="Arial" w:hAnsi="Arial" w:eastAsia="Arial" w:cs="Arial"/>
                <w:b w:val="0"/>
                <w:i w:val="0"/>
                <w:color w:val="1A1A2E"/>
                <w:sz w:val="18"/>
              </w:rPr>
              <w:t>OR Relationship score &lt; 7.5</w:t>
            </w:r>
            <w:r>
              <w:br/>
            </w:r>
            <w:r>
              <w:rPr>
                <w:rFonts w:ascii="Arial" w:hAnsi="Arial" w:eastAsia="Arial" w:cs="Arial"/>
                <w:b w:val="0"/>
                <w:i w:val="0"/>
                <w:color w:val="1A1A2E"/>
                <w:sz w:val="18"/>
              </w:rPr>
              <w:t>OR Meetings per month &lt; 1</w:t>
            </w:r>
            <w:r>
              <w:br/>
            </w:r>
            <w:r>
              <w:rPr>
                <w:rFonts w:ascii="Arial" w:hAnsi="Arial" w:eastAsia="Arial" w:cs="Arial"/>
                <w:b w:val="0"/>
                <w:i w:val="0"/>
                <w:color w:val="1A1A2E"/>
                <w:sz w:val="18"/>
              </w:rPr>
              <w:t>OR Competitor metric &lt;= 6</w:t>
            </w:r>
          </w:p>
        </w:tc>
      </w:tr>
    </w:tbl>
    <w:p>
      <w:pPr>
        <w:spacing w:before="140" w:after="120"/>
      </w:pPr>
      <w:r>
        <w:rPr>
          <w:rFonts w:ascii="Arial" w:hAnsi="Arial" w:eastAsia="Arial" w:cs="Arial"/>
          <w:b/>
          <w:i w:val="0"/>
          <w:color w:val="1A1A2E"/>
          <w:sz w:val="20"/>
        </w:rPr>
        <w:t xml:space="preserve">Short meeting line: </w:t>
      </w:r>
      <w:r>
        <w:rPr>
          <w:rFonts w:ascii="Arial" w:hAnsi="Arial" w:eastAsia="Arial" w:cs="Arial"/>
          <w:b w:val="0"/>
          <w:i w:val="0"/>
          <w:color w:val="1A1A2E"/>
          <w:sz w:val="20"/>
        </w:rPr>
        <w:t>High Risk comes from critical issues like score &lt; 50 or any critical signal; the renewal critical signal is AND-based: renewal &lt;= 60 days AND health &lt; 75. Medium Risk is score &lt; 75 or 2+ warning signals. Otherwise, the account is Low Risk.</w:t>
      </w:r>
    </w:p>
    <w:p/>
    <w:p>
      <w:pPr>
        <w:pBdr>
          <w:bottom w:val="single" w:color="2E75B6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Growth Potential Score  (0–100)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440"/>
        <w:gridCol w:w="5040"/>
      </w:tblGrid>
      <w:tr>
        <w:trPr>
          <w:tblHeader/>
        </w:trPr>
        <w:tc>
          <w:tcPr>
            <w:tcW w:type="dxa" w:w="28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4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50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8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Whitespace services</w:t>
            </w:r>
          </w:p>
        </w:tc>
        <w:tc>
          <w:tcPr>
            <w:tcW w:type="dxa" w:w="14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30%</w:t>
            </w:r>
          </w:p>
        </w:tc>
        <w:tc>
          <w:tcPr>
            <w:tcW w:type="dxa" w:w="50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applicable = true, offered = false in service map</w:t>
            </w:r>
          </w:p>
        </w:tc>
      </w:tr>
      <w:tr>
        <w:tc>
          <w:tcPr>
            <w:tcW w:type="dxa" w:w="28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Growth upside ratio</w:t>
            </w:r>
          </w:p>
        </w:tc>
        <w:tc>
          <w:tcPr>
            <w:tcW w:type="dxa" w:w="14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20%</w:t>
            </w:r>
          </w:p>
        </w:tc>
        <w:tc>
          <w:tcPr>
            <w:tcW w:type="dxa" w:w="50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accounts.growth_upside / accounts.arr</w:t>
            </w:r>
          </w:p>
        </w:tc>
      </w:tr>
      <w:tr>
        <w:tc>
          <w:tcPr>
            <w:tcW w:type="dxa" w:w="28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Current service proof</w:t>
            </w:r>
          </w:p>
        </w:tc>
        <w:tc>
          <w:tcPr>
            <w:tcW w:type="dxa" w:w="14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20%</w:t>
            </w:r>
          </w:p>
        </w:tc>
        <w:tc>
          <w:tcPr>
            <w:tcW w:type="dxa" w:w="50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Live/delivered service with positive tracking note (stable, SLA, adoption, accuracy, saving, pilot scoped)</w:t>
            </w:r>
          </w:p>
        </w:tc>
      </w:tr>
      <w:tr>
        <w:tc>
          <w:tcPr>
            <w:tcW w:type="dxa" w:w="28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Engagement cadence</w:t>
            </w:r>
          </w:p>
        </w:tc>
        <w:tc>
          <w:tcPr>
            <w:tcW w:type="dxa" w:w="14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15%</w:t>
            </w:r>
          </w:p>
        </w:tc>
        <w:tc>
          <w:tcPr>
            <w:tcW w:type="dxa" w:w="50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accounts.meetings_per_month</w:t>
            </w:r>
          </w:p>
        </w:tc>
      </w:tr>
      <w:tr>
        <w:tc>
          <w:tcPr>
            <w:tcW w:type="dxa" w:w="28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Pipeline signals</w:t>
            </w:r>
          </w:p>
        </w:tc>
        <w:tc>
          <w:tcPr>
            <w:tcW w:type="dxa" w:w="14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15%</w:t>
            </w:r>
          </w:p>
        </w:tc>
        <w:tc>
          <w:tcPr>
            <w:tcW w:type="dxa" w:w="50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Opportunities table + Fireflies-derived opportunities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46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75 +</w:t>
            </w:r>
          </w:p>
        </w:tc>
        <w:tc>
          <w:tcPr>
            <w:tcW w:type="dxa" w:w="46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 Growth Potential</w:t>
            </w:r>
          </w:p>
        </w:tc>
      </w:tr>
      <w:tr>
        <w:tc>
          <w:tcPr>
            <w:tcW w:type="dxa" w:w="46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50 – 74</w:t>
            </w:r>
          </w:p>
        </w:tc>
        <w:tc>
          <w:tcPr>
            <w:tcW w:type="dxa" w:w="46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 Growth Potential</w:t>
            </w:r>
          </w:p>
        </w:tc>
      </w:tr>
      <w:tr>
        <w:tc>
          <w:tcPr>
            <w:tcW w:type="dxa" w:w="46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 50</w:t>
            </w:r>
          </w:p>
        </w:tc>
        <w:tc>
          <w:tcPr>
            <w:tcW w:type="dxa" w:w="46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 Growth Potential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8. Retention vs Growth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040"/>
        <w:gridCol w:w="2520"/>
        <w:gridCol w:w="2400"/>
      </w:tblGrid>
      <w:tr>
        <w:trPr>
          <w:tblHeader/>
        </w:trPr>
        <w:tc>
          <w:tcPr>
            <w:tcW w:type="dxa" w:w="12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  <w:tc>
          <w:tcPr>
            <w:tcW w:type="dxa" w:w="12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Growth</w:t>
            </w:r>
          </w:p>
        </w:tc>
        <w:tc>
          <w:tcPr>
            <w:tcW w:type="dxa" w:w="20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Quadrant</w:t>
            </w:r>
          </w:p>
        </w:tc>
        <w:tc>
          <w:tcPr>
            <w:tcW w:type="dxa" w:w="252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24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 Move</w:t>
            </w:r>
          </w:p>
        </w:tc>
      </w:tr>
      <w:tr>
        <w:tc>
          <w:tcPr>
            <w:tcW w:type="dxa" w:w="12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≥ 75</w:t>
            </w:r>
          </w:p>
        </w:tc>
        <w:tc>
          <w:tcPr>
            <w:tcW w:type="dxa" w:w="12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≥ 75</w:t>
            </w:r>
          </w:p>
        </w:tc>
        <w:tc>
          <w:tcPr>
            <w:tcW w:type="dxa" w:w="20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Expand Aggressively</w:t>
            </w:r>
          </w:p>
        </w:tc>
        <w:tc>
          <w:tcPr>
            <w:tcW w:type="dxa" w:w="252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Healthy + strong growth potential</w:t>
            </w:r>
          </w:p>
        </w:tc>
        <w:tc>
          <w:tcPr>
            <w:tcW w:type="dxa" w:w="24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Prioritize upsell/cross-sell, build expansion plan</w:t>
            </w:r>
          </w:p>
        </w:tc>
      </w:tr>
      <w:tr>
        <w:tc>
          <w:tcPr>
            <w:tcW w:type="dxa" w:w="12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 75</w:t>
            </w:r>
          </w:p>
        </w:tc>
        <w:tc>
          <w:tcPr>
            <w:tcW w:type="dxa" w:w="12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≥ 75</w:t>
            </w:r>
          </w:p>
        </w:tc>
        <w:tc>
          <w:tcPr>
            <w:tcW w:type="dxa" w:w="20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Protect &amp; Recover</w:t>
            </w:r>
          </w:p>
        </w:tc>
        <w:tc>
          <w:tcPr>
            <w:tcW w:type="dxa" w:w="252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At-risk but meaningful growth value</w:t>
            </w:r>
          </w:p>
        </w:tc>
        <w:tc>
          <w:tcPr>
            <w:tcW w:type="dxa" w:w="24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Fix retention blockers first, then reopen growth</w:t>
            </w:r>
          </w:p>
        </w:tc>
      </w:tr>
      <w:tr>
        <w:tc>
          <w:tcPr>
            <w:tcW w:type="dxa" w:w="12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≥ 75</w:t>
            </w:r>
          </w:p>
        </w:tc>
        <w:tc>
          <w:tcPr>
            <w:tcW w:type="dxa" w:w="12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 75</w:t>
            </w:r>
          </w:p>
        </w:tc>
        <w:tc>
          <w:tcPr>
            <w:tcW w:type="dxa" w:w="20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Maintain &amp; Nurture</w:t>
            </w:r>
          </w:p>
        </w:tc>
        <w:tc>
          <w:tcPr>
            <w:tcW w:type="dxa" w:w="252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Stable, limited near-term expansion</w:t>
            </w:r>
          </w:p>
        </w:tc>
        <w:tc>
          <w:tcPr>
            <w:tcW w:type="dxa" w:w="24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Keep engagement healthy, monitor for whitespace</w:t>
            </w:r>
          </w:p>
        </w:tc>
      </w:tr>
      <w:tr>
        <w:tc>
          <w:tcPr>
            <w:tcW w:type="dxa" w:w="12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 75</w:t>
            </w:r>
          </w:p>
        </w:tc>
        <w:tc>
          <w:tcPr>
            <w:tcW w:type="dxa" w:w="12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 75</w:t>
            </w:r>
          </w:p>
        </w:tc>
        <w:tc>
          <w:tcPr>
            <w:tcW w:type="dxa" w:w="20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Reassess / Monitor</w:t>
            </w:r>
          </w:p>
        </w:tc>
        <w:tc>
          <w:tcPr>
            <w:tcW w:type="dxa" w:w="252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At-risk + low growth upside</w:t>
            </w:r>
          </w:p>
        </w:tc>
        <w:tc>
          <w:tcPr>
            <w:tcW w:type="dxa" w:w="24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Resolve critical issues, reassess account strategy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2E75B6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9. Retention 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0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3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Main Risk</w:t>
            </w:r>
          </w:p>
        </w:tc>
        <w:tc>
          <w:tcPr>
            <w:tcW w:type="dxa" w:w="60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Top retention signal title</w:t>
            </w:r>
          </w:p>
        </w:tc>
      </w:tr>
      <w:tr>
        <w:tc>
          <w:tcPr>
            <w:tcW w:type="dxa" w:w="33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Recommended Action</w:t>
            </w:r>
          </w:p>
        </w:tc>
        <w:tc>
          <w:tcPr>
            <w:tcW w:type="dxa" w:w="60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Top retention signal's predefined action</w:t>
            </w:r>
          </w:p>
        </w:tc>
      </w:tr>
      <w:tr>
        <w:tc>
          <w:tcPr>
            <w:tcW w:type="dxa" w:w="33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CSAT</w:t>
            </w:r>
          </w:p>
        </w:tc>
        <w:tc>
          <w:tcPr>
            <w:tcW w:type="dxa" w:w="60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CSAT score from scoring matrix</w:t>
            </w:r>
          </w:p>
        </w:tc>
      </w:tr>
      <w:tr>
        <w:tc>
          <w:tcPr>
            <w:tcW w:type="dxa" w:w="33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Open Escalations</w:t>
            </w:r>
          </w:p>
        </w:tc>
        <w:tc>
          <w:tcPr>
            <w:tcW w:type="dxa" w:w="60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Count of escalation-type retention signals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10. Growth 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4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Logic</w:t>
            </w:r>
          </w:p>
        </w:tc>
      </w:tr>
      <w:tr>
        <w:tc>
          <w:tcPr>
            <w:tcW w:type="dxa" w:w="28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Top Growth Move</w:t>
            </w:r>
          </w:p>
        </w:tc>
        <w:tc>
          <w:tcPr>
            <w:tcW w:type="dxa" w:w="64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Top applicable growth service  →  2. Top growth signal  →  3. "Monitor whitespace"</w:t>
            </w:r>
          </w:p>
        </w:tc>
      </w:tr>
      <w:tr>
        <w:tc>
          <w:tcPr>
            <w:tcW w:type="dxa" w:w="28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Recommended Action</w:t>
            </w:r>
          </w:p>
        </w:tc>
        <w:tc>
          <w:tcPr>
            <w:tcW w:type="dxa" w:w="64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Top applicable service's next step  →  2. Top growth signal action  →  3. Matrix recommended action</w:t>
            </w:r>
          </w:p>
        </w:tc>
      </w:tr>
      <w:tr>
        <w:tc>
          <w:tcPr>
            <w:tcW w:type="dxa" w:w="28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Whitespace Count</w:t>
            </w:r>
          </w:p>
        </w:tc>
        <w:tc>
          <w:tcPr>
            <w:tcW w:type="dxa" w:w="64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applicable = true AND offered = false</w:t>
            </w:r>
          </w:p>
        </w:tc>
      </w:tr>
      <w:tr>
        <w:tc>
          <w:tcPr>
            <w:tcW w:type="dxa" w:w="28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Recommended Offers</w:t>
            </w:r>
          </w:p>
        </w:tc>
        <w:tc>
          <w:tcPr>
            <w:tcW w:type="dxa" w:w="64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Count from: growth services + client opportunities + meeting signals + retention signals + current service context</w:t>
            </w:r>
          </w:p>
        </w:tc>
      </w:tr>
      <w:tr>
        <w:tc>
          <w:tcPr>
            <w:tcW w:type="dxa" w:w="28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Applicable Growth</w:t>
            </w:r>
          </w:p>
        </w:tc>
        <w:tc>
          <w:tcPr>
            <w:tcW w:type="dxa" w:w="64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applicable = true AND offered = false</w:t>
            </w:r>
          </w:p>
        </w:tc>
      </w:tr>
      <w:tr>
        <w:tc>
          <w:tcPr>
            <w:tcW w:type="dxa" w:w="28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 Opportunities</w:t>
            </w:r>
          </w:p>
        </w:tc>
        <w:tc>
          <w:tcPr>
            <w:tcW w:type="dxa" w:w="64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From opportunities table</w:t>
            </w:r>
          </w:p>
        </w:tc>
      </w:tr>
      <w:tr>
        <w:tc>
          <w:tcPr>
            <w:tcW w:type="dxa" w:w="28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Meeting Signals</w:t>
            </w:r>
          </w:p>
        </w:tc>
        <w:tc>
          <w:tcPr>
            <w:tcW w:type="dxa" w:w="64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Fireflies notes where source = meeting / QBR / call / transcript</w:t>
            </w:r>
          </w:p>
        </w:tc>
      </w:tr>
      <w:tr>
        <w:tc>
          <w:tcPr>
            <w:tcW w:type="dxa" w:w="28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Retention Signals</w:t>
            </w:r>
          </w:p>
        </w:tc>
        <w:tc>
          <w:tcPr>
            <w:tcW w:type="dxa" w:w="64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Renewal close OR escalation OR health/CSAT weak OR competitor pressure</w:t>
            </w:r>
          </w:p>
        </w:tc>
      </w:tr>
      <w:tr>
        <w:tc>
          <w:tcPr>
            <w:tcW w:type="dxa" w:w="28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Current Service</w:t>
            </w:r>
          </w:p>
        </w:tc>
        <w:tc>
          <w:tcPr>
            <w:tcW w:type="dxa" w:w="64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offered = true OR delivered = true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2E75B6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11. Account Action Table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40"/>
        <w:gridCol w:w="900"/>
        <w:gridCol w:w="1260"/>
        <w:gridCol w:w="1260"/>
        <w:gridCol w:w="1440"/>
        <w:gridCol w:w="1440"/>
        <w:gridCol w:w="900"/>
      </w:tblGrid>
      <w:tr>
        <w:trPr>
          <w:tblHeader/>
        </w:trPr>
        <w:tc>
          <w:tcPr>
            <w:tcW w:type="dxa" w:w="9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</w:t>
            </w:r>
          </w:p>
        </w:tc>
        <w:tc>
          <w:tcPr>
            <w:tcW w:type="dxa" w:w="14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9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12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2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4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Impact</w:t>
            </w:r>
          </w:p>
        </w:tc>
        <w:tc>
          <w:tcPr>
            <w:tcW w:type="dxa" w:w="14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Retention</w:t>
            </w:r>
          </w:p>
        </w:tc>
        <w:tc>
          <w:tcPr>
            <w:tcW w:type="dxa" w:w="14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Retention signal exists</w:t>
            </w:r>
          </w:p>
        </w:tc>
        <w:tc>
          <w:tcPr>
            <w:tcW w:type="dxa" w:w="9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Retention</w:t>
            </w:r>
          </w:p>
        </w:tc>
        <w:tc>
          <w:tcPr>
            <w:tcW w:type="dxa" w:w="12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Retention Health</w:t>
            </w:r>
          </w:p>
        </w:tc>
        <w:tc>
          <w:tcPr>
            <w:tcW w:type="dxa" w:w="12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High/Med/Low</w:t>
            </w:r>
          </w:p>
        </w:tc>
        <w:tc>
          <w:tcPr>
            <w:tcW w:type="dxa" w:w="14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Revenue at Risk</w:t>
            </w:r>
          </w:p>
        </w:tc>
        <w:tc>
          <w:tcPr>
            <w:tcW w:type="dxa" w:w="14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Top retention signal action</w:t>
            </w:r>
          </w:p>
        </w:tc>
        <w:tc>
          <w:tcPr>
            <w:tcW w:type="dxa" w:w="9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Growth</w:t>
            </w:r>
          </w:p>
        </w:tc>
        <w:tc>
          <w:tcPr>
            <w:tcW w:type="dxa" w:w="14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Applicable growth service exists</w:t>
            </w:r>
          </w:p>
        </w:tc>
        <w:tc>
          <w:tcPr>
            <w:tcW w:type="dxa" w:w="9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Growth</w:t>
            </w:r>
          </w:p>
        </w:tc>
        <w:tc>
          <w:tcPr>
            <w:tcW w:type="dxa" w:w="12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Growth Potential</w:t>
            </w:r>
          </w:p>
        </w:tc>
        <w:tc>
          <w:tcPr>
            <w:tcW w:type="dxa" w:w="12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High/Med/Low</w:t>
            </w:r>
          </w:p>
        </w:tc>
        <w:tc>
          <w:tcPr>
            <w:tcW w:type="dxa" w:w="14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Applicable growth potential</w:t>
            </w:r>
          </w:p>
        </w:tc>
        <w:tc>
          <w:tcPr>
            <w:tcW w:type="dxa" w:w="14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Growth service next step</w:t>
            </w:r>
          </w:p>
        </w:tc>
        <w:tc>
          <w:tcPr>
            <w:tcW w:type="dxa" w:w="9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Offer</w:t>
            </w:r>
          </w:p>
        </w:tc>
        <w:tc>
          <w:tcPr>
            <w:tcW w:type="dxa" w:w="14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Recommended offer exists</w:t>
            </w:r>
          </w:p>
        </w:tc>
        <w:tc>
          <w:tcPr>
            <w:tcW w:type="dxa" w:w="9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Offer</w:t>
            </w:r>
          </w:p>
        </w:tc>
        <w:tc>
          <w:tcPr>
            <w:tcW w:type="dxa" w:w="12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Growth Potential</w:t>
            </w:r>
          </w:p>
        </w:tc>
        <w:tc>
          <w:tcPr>
            <w:tcW w:type="dxa" w:w="12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Approval Needed / Ready</w:t>
            </w:r>
          </w:p>
        </w:tc>
        <w:tc>
          <w:tcPr>
            <w:tcW w:type="dxa" w:w="14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Offer potential value</w:t>
            </w:r>
          </w:p>
        </w:tc>
        <w:tc>
          <w:tcPr>
            <w:tcW w:type="dxa" w:w="14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Offer next step</w:t>
            </w:r>
          </w:p>
        </w:tc>
        <w:tc>
          <w:tcPr>
            <w:tcW w:type="dxa" w:w="9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Draft Ready</w:t>
            </w:r>
          </w:p>
        </w:tc>
      </w:tr>
      <w:tr>
        <w:tc>
          <w:tcPr>
            <w:tcW w:type="dxa" w:w="9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Growth Signal</w:t>
            </w:r>
          </w:p>
        </w:tc>
        <w:tc>
          <w:tcPr>
            <w:tcW w:type="dxa" w:w="14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Growth signal exists (no Growth row yet)</w:t>
            </w:r>
          </w:p>
        </w:tc>
        <w:tc>
          <w:tcPr>
            <w:tcW w:type="dxa" w:w="9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Growth</w:t>
            </w:r>
          </w:p>
        </w:tc>
        <w:tc>
          <w:tcPr>
            <w:tcW w:type="dxa" w:w="12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Growth Potential</w:t>
            </w:r>
          </w:p>
        </w:tc>
        <w:tc>
          <w:tcPr>
            <w:tcW w:type="dxa" w:w="12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Signal level</w:t>
            </w:r>
          </w:p>
        </w:tc>
        <w:tc>
          <w:tcPr>
            <w:tcW w:type="dxa" w:w="14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Growth Pipeline</w:t>
            </w:r>
          </w:p>
        </w:tc>
        <w:tc>
          <w:tcPr>
            <w:tcW w:type="dxa" w:w="14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Growth signal action</w:t>
            </w:r>
          </w:p>
        </w:tc>
        <w:tc>
          <w:tcPr>
            <w:tcW w:type="dxa" w:w="9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Maintain</w:t>
            </w:r>
          </w:p>
        </w:tc>
        <w:tc>
          <w:tcPr>
            <w:tcW w:type="dxa" w:w="14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None of the above triggered</w:t>
            </w:r>
          </w:p>
        </w:tc>
        <w:tc>
          <w:tcPr>
            <w:tcW w:type="dxa" w:w="9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Maintain</w:t>
            </w:r>
          </w:p>
        </w:tc>
        <w:tc>
          <w:tcPr>
            <w:tcW w:type="dxa" w:w="12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Retention Health</w:t>
            </w:r>
          </w:p>
        </w:tc>
        <w:tc>
          <w:tcPr>
            <w:tcW w:type="dxa" w:w="12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Risk level</w:t>
            </w:r>
          </w:p>
        </w:tc>
        <w:tc>
          <w:tcPr>
            <w:tcW w:type="dxa" w:w="14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Current Revenue</w:t>
            </w:r>
          </w:p>
        </w:tc>
        <w:tc>
          <w:tcPr>
            <w:tcW w:type="dxa" w:w="14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Maintain quarterly engagement and monitor new signals</w:t>
            </w:r>
          </w:p>
        </w:tc>
        <w:tc>
          <w:tcPr>
            <w:tcW w:type="dxa" w:w="9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Monitor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2E75B6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12. What We Are Offering &amp; Giving  (Current Services)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0"/>
          <w:szCs w:val="20"/>
        </w:rPr>
        <w:t xml:space="preserve">Source: retention_growth service map  |  Condition: offered = true OR delivered = true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33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offered = true  AND  delivered = true</w:t>
            </w:r>
          </w:p>
        </w:tc>
        <w:tc>
          <w:tcPr>
            <w:tcW w:type="dxa" w:w="33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60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offered = true  AND  delivered = false</w:t>
            </w:r>
          </w:p>
        </w:tc>
        <w:tc>
          <w:tcPr>
            <w:tcW w:type="dxa" w:w="33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 Flight</w:t>
            </w:r>
          </w:p>
        </w:tc>
      </w:tr>
      <w:tr>
        <w:tc>
          <w:tcPr>
            <w:tcW w:type="dxa" w:w="60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offered = false  AND  delivered = true</w:t>
            </w:r>
          </w:p>
        </w:tc>
        <w:tc>
          <w:tcPr>
            <w:tcW w:type="dxa" w:w="33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Delivered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13. Growth Whitespace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0"/>
          <w:szCs w:val="20"/>
        </w:rPr>
        <w:t xml:space="preserve">Source: retention_growth service map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Condition: applicable = true  AND  offered = false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0"/>
          <w:szCs w:val="20"/>
        </w:rPr>
        <w:t xml:space="preserve">Services relevant to the client but not yet pitched or offered — these represent actual growth whitespace.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2E75B6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14. Retention Signals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0"/>
          <w:szCs w:val="20"/>
        </w:rPr>
        <w:t xml:space="preserve">Conditions are OR-based — any one triggers the signal.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2520"/>
        <w:gridCol w:w="3600"/>
      </w:tblGrid>
      <w:tr>
        <w:trPr>
          <w:tblHeader/>
        </w:trPr>
        <w:tc>
          <w:tcPr>
            <w:tcW w:type="dxa" w:w="14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8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52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36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4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Renewal</w:t>
            </w:r>
          </w:p>
        </w:tc>
        <w:tc>
          <w:tcPr>
            <w:tcW w:type="dxa" w:w="18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Renewal ≤ 120 days</w:t>
            </w:r>
          </w:p>
        </w:tc>
        <w:tc>
          <w:tcPr>
            <w:tcW w:type="dxa" w:w="252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Renewal window is tightening</w:t>
            </w:r>
          </w:p>
        </w:tc>
        <w:tc>
          <w:tcPr>
            <w:tcW w:type="dxa" w:w="36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Prepare a recovery and renewal plan before the next sponsor conversation</w:t>
            </w:r>
          </w:p>
        </w:tc>
      </w:tr>
      <w:tr>
        <w:tc>
          <w:tcPr>
            <w:tcW w:type="dxa" w:w="14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Escalation</w:t>
            </w:r>
          </w:p>
        </w:tc>
        <w:tc>
          <w:tcPr>
            <w:tcW w:type="dxa" w:w="18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Open escalation exists</w:t>
            </w:r>
          </w:p>
        </w:tc>
        <w:tc>
          <w:tcPr>
            <w:tcW w:type="dxa" w:w="252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Open escalation is still influencing client confidence</w:t>
            </w:r>
          </w:p>
        </w:tc>
        <w:tc>
          <w:tcPr>
            <w:tcW w:type="dxa" w:w="36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Convert escalation work into a sponsor-safe recovery plan with explicit owners</w:t>
            </w:r>
          </w:p>
        </w:tc>
      </w:tr>
      <w:tr>
        <w:tc>
          <w:tcPr>
            <w:tcW w:type="dxa" w:w="14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Health / CSAT</w:t>
            </w:r>
          </w:p>
        </w:tc>
        <w:tc>
          <w:tcPr>
            <w:tcW w:type="dxa" w:w="18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Health ≤ 70 OR CSAT &lt; 8</w:t>
            </w:r>
          </w:p>
        </w:tc>
        <w:tc>
          <w:tcPr>
            <w:tcW w:type="dxa" w:w="252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Health and sentiment need active recovery</w:t>
            </w:r>
          </w:p>
        </w:tc>
        <w:tc>
          <w:tcPr>
            <w:tcW w:type="dxa" w:w="36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Align a recovery story that addresses delivery sentiment and sponsor confidence</w:t>
            </w:r>
          </w:p>
        </w:tc>
      </w:tr>
      <w:tr>
        <w:tc>
          <w:tcPr>
            <w:tcW w:type="dxa" w:w="14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Competitor</w:t>
            </w:r>
          </w:p>
        </w:tc>
        <w:tc>
          <w:tcPr>
            <w:tcW w:type="dxa" w:w="18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Competitor metric ≤ 6</w:t>
            </w:r>
          </w:p>
        </w:tc>
        <w:tc>
          <w:tcPr>
            <w:tcW w:type="dxa" w:w="252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Competitor pressure is visible in the risk profile</w:t>
            </w:r>
          </w:p>
        </w:tc>
        <w:tc>
          <w:tcPr>
            <w:tcW w:type="dxa" w:w="36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Prepare a value and differentiation brief before competitive pressure grows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Sort order: High → Medium → Low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15. Growth Signals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0"/>
          <w:szCs w:val="20"/>
        </w:rPr>
        <w:t xml:space="preserve">Conditions are OR-based — any one triggers a signal.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2400"/>
        <w:gridCol w:w="3360"/>
      </w:tblGrid>
      <w:tr>
        <w:trPr>
          <w:tblHeader/>
        </w:trPr>
        <w:tc>
          <w:tcPr>
            <w:tcW w:type="dxa" w:w="14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21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4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33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4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Whitespace</w:t>
            </w:r>
          </w:p>
        </w:tc>
        <w:tc>
          <w:tcPr>
            <w:tcW w:type="dxa" w:w="21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applicable = true AND offered = false</w:t>
            </w:r>
          </w:p>
        </w:tc>
        <w:tc>
          <w:tcPr>
            <w:tcW w:type="dxa" w:w="24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Applicable whitespace exists and is not yet offered</w:t>
            </w:r>
          </w:p>
        </w:tc>
        <w:tc>
          <w:tcPr>
            <w:tcW w:type="dxa" w:w="33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Prioritize top applicable service as next planned pitch</w:t>
            </w:r>
          </w:p>
        </w:tc>
      </w:tr>
      <w:tr>
        <w:tc>
          <w:tcPr>
            <w:tcW w:type="dxa" w:w="14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Meeting Growth</w:t>
            </w:r>
          </w:p>
        </w:tc>
        <w:tc>
          <w:tcPr>
            <w:tcW w:type="dxa" w:w="21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Opportunity source = meeting / transcript / QBR / call</w:t>
            </w:r>
          </w:p>
        </w:tc>
        <w:tc>
          <w:tcPr>
            <w:tcW w:type="dxa" w:w="24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Meeting notes surfaced a client-growth signal</w:t>
            </w:r>
          </w:p>
        </w:tc>
        <w:tc>
          <w:tcPr>
            <w:tcW w:type="dxa" w:w="33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Opportunity's next step  (High severity if text contains: budget / funded / approved / value)</w:t>
            </w:r>
          </w:p>
        </w:tc>
      </w:tr>
      <w:tr>
        <w:tc>
          <w:tcPr>
            <w:tcW w:type="dxa" w:w="14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Service Success</w:t>
            </w:r>
          </w:p>
        </w:tc>
        <w:tc>
          <w:tcPr>
            <w:tcW w:type="dxa" w:w="21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Service is Live AND tracking note is positive (steady, stable, SLA, adoption, accuracy, saving, pilot scoped)</w:t>
            </w:r>
          </w:p>
        </w:tc>
        <w:tc>
          <w:tcPr>
            <w:tcW w:type="dxa" w:w="24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Current service success can support expansion</w:t>
            </w:r>
          </w:p>
        </w:tc>
        <w:tc>
          <w:tcPr>
            <w:tcW w:type="dxa" w:w="33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 delivery outcomes as evidence in the next expansion pitch</w:t>
            </w:r>
          </w:p>
        </w:tc>
      </w:tr>
      <w:tr>
        <w:tc>
          <w:tcPr>
            <w:tcW w:type="dxa" w:w="14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Recent Meeting</w:t>
            </w:r>
          </w:p>
        </w:tc>
        <w:tc>
          <w:tcPr>
            <w:tcW w:type="dxa" w:w="21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Education log / recent meeting context available</w:t>
            </w:r>
          </w:p>
        </w:tc>
        <w:tc>
          <w:tcPr>
            <w:tcW w:type="dxa" w:w="24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Recent meeting context can support a next-step pitch</w:t>
            </w:r>
          </w:p>
        </w:tc>
        <w:tc>
          <w:tcPr>
            <w:tcW w:type="dxa" w:w="33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Turn the latest meeting context into one concrete sponsor follow-up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Sort order: High → Medium → Low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2E75B6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16. Recommended Offers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Offers are generated from 3 sources: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Top applicable growth service  (applicable = true, offered = false)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Meeting / client opportunity  (budget approved, pilot requested, expansion discussed, proposal needed)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Retention signal  (renewal close, escalation open, health/CSAT weak, competitor pressure)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Offer Type Logic: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33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Offer Type</w:t>
            </w:r>
          </w:p>
        </w:tc>
      </w:tr>
      <w:tr>
        <w:tc>
          <w:tcPr>
            <w:tcW w:type="dxa" w:w="60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POC / Pilot / AI in description</w:t>
            </w:r>
          </w:p>
        </w:tc>
        <w:tc>
          <w:tcPr>
            <w:tcW w:type="dxa" w:w="33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POC</w:t>
            </w:r>
          </w:p>
        </w:tc>
      </w:tr>
      <w:tr>
        <w:tc>
          <w:tcPr>
            <w:tcW w:type="dxa" w:w="60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Retention category + renewal ≤ 90 days</w:t>
            </w:r>
          </w:p>
        </w:tc>
        <w:tc>
          <w:tcPr>
            <w:tcW w:type="dxa" w:w="33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Renewal</w:t>
            </w:r>
          </w:p>
        </w:tc>
      </w:tr>
      <w:tr>
        <w:tc>
          <w:tcPr>
            <w:tcW w:type="dxa" w:w="60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Retention category + renewal &gt; 90 days</w:t>
            </w:r>
          </w:p>
        </w:tc>
        <w:tc>
          <w:tcPr>
            <w:tcW w:type="dxa" w:w="33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Service Credit</w:t>
            </w:r>
          </w:p>
        </w:tc>
      </w:tr>
      <w:tr>
        <w:tc>
          <w:tcPr>
            <w:tcW w:type="dxa" w:w="60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 other cases</w:t>
            </w:r>
          </w:p>
        </w:tc>
        <w:tc>
          <w:tcPr>
            <w:tcW w:type="dxa" w:w="33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Upsell / Cross-sell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Approval Logic: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0"/>
          <w:szCs w:val="20"/>
        </w:rPr>
        <w:t xml:space="preserve">Head of KAM approval required when: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High value offer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Retention offer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Value is above defined threshold</w:t>
      </w:r>
    </w:p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KAM Dashboard — Business Logic Reference</w:t>
    </w:r>
    <w:r>
      <w:rPr>
        <w:rFonts w:ascii="Arial" w:cs="Arial" w:eastAsia="Arial" w:hAnsi="Arial"/>
        <w:color w:val="888888"/>
        <w:sz w:val="18"/>
        <w:szCs w:val="18"/>
      </w:rPr>
      <w:t xml:space="preserve">   | 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2026-06-09T15:53:57.641Z</dcterms:created>
  <dcterms:modified xsi:type="dcterms:W3CDTF">2026-06-09T15:53:57.641Z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