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Project Report: Document Q&amp;A Assistant Using RAG</w:t>
      </w:r>
    </w:p>
    <w:p>
      <w:pPr>
        <w:spacing w:after="360"/>
        <w:jc w:val="center"/>
      </w:pPr>
      <w:r>
        <w:rPr>
          <w:rFonts w:ascii="Calibri" w:hAnsi="Calibri"/>
          <w:i/>
          <w:color w:val="595959"/>
          <w:sz w:val="26"/>
        </w:rPr>
        <w:t>A Fully Local Retrieval-Augmented Generation (RAG) System Using Open-Source Tools</w:t>
        <w:br/>
        <w:t>AI/ML Capstone Project — TASK 03</w:t>
      </w:r>
    </w:p>
    <w:p>
      <w:r>
        <w:t>============================================================</w:t>
      </w:r>
    </w:p>
    <w:p>
      <w:pPr>
        <w:spacing w:before="280" w:after="80"/>
      </w:pPr>
      <w:r>
        <w:rPr>
          <w:rFonts w:ascii="Calibri" w:hAnsi="Calibri"/>
          <w:b/>
          <w:color w:val="1F4E79"/>
          <w:sz w:val="30"/>
        </w:rPr>
        <w:t>1. Introduction</w:t>
      </w:r>
    </w:p>
    <w:p>
      <w:r>
        <w:t>In modern organizational environments, valuable information is stored across lengthy PDF documents, including policies, manuals, FAQs, and technical literature. Searching for precise answers within these documents manually is time-consuming and inefficient. Standard Large Language Models (LLMs) solve query tasks but suffer from hallucinations or lack access to domain-specific offline documents. Retrieval-Augmented Generation (RAG) bridges this gap by combining document vector retrieval with natural language generation, ensuring accurate, context-grounded answers.</w:t>
      </w:r>
    </w:p>
    <w:p>
      <w:pPr>
        <w:spacing w:before="280" w:after="80"/>
      </w:pPr>
      <w:r>
        <w:rPr>
          <w:rFonts w:ascii="Calibri" w:hAnsi="Calibri"/>
          <w:b/>
          <w:color w:val="1F4E79"/>
          <w:sz w:val="30"/>
        </w:rPr>
        <w:t>2. Problem Statement &amp; Objectives</w:t>
      </w:r>
    </w:p>
    <w:p>
      <w:r>
        <w:t>The objective of this project is to build an end-to-end, 100% local Document Question-Answering Assistant. The application enables users to ask natural language questions against a repository of PDF documents and receive precise, grounded answers accompanied by exact source page citations.</w:t>
      </w:r>
    </w:p>
    <w:p>
      <w:pPr>
        <w:spacing w:before="200" w:after="60"/>
      </w:pPr>
      <w:r>
        <w:rPr>
          <w:rFonts w:ascii="Calibri" w:hAnsi="Calibri"/>
          <w:b/>
          <w:color w:val="2E75B6"/>
          <w:sz w:val="24"/>
        </w:rPr>
        <w:t>Key Objectives:</w:t>
      </w:r>
    </w:p>
    <w:p>
      <w:pPr>
        <w:pStyle w:val="ListBullet"/>
      </w:pPr>
      <w:r>
        <w:rPr>
          <w:b/>
        </w:rPr>
        <w:t xml:space="preserve">Document Processing &amp; Chunking: </w:t>
      </w:r>
      <w:r>
        <w:t>Extract text from diverse PDF documents and segment it into uniform, overlapping chunks.</w:t>
      </w:r>
    </w:p>
    <w:p>
      <w:pPr>
        <w:pStyle w:val="ListBullet"/>
      </w:pPr>
      <w:r>
        <w:rPr>
          <w:b/>
        </w:rPr>
        <w:t xml:space="preserve">Vector Embedding &amp; Storage: </w:t>
      </w:r>
      <w:r>
        <w:t>Generate semantic embeddings using sentence-transformers and index them in a local FAISS vector database.</w:t>
      </w:r>
    </w:p>
    <w:p>
      <w:pPr>
        <w:pStyle w:val="ListBullet"/>
      </w:pPr>
      <w:r>
        <w:rPr>
          <w:b/>
        </w:rPr>
        <w:t xml:space="preserve">Local LLM Generation: </w:t>
      </w:r>
      <w:r>
        <w:t>Retrieve top-k relevant passages and prompt a local Llama 3.2 model (via Ollama) to answer exclusively from the retrieved context.</w:t>
      </w:r>
    </w:p>
    <w:p>
      <w:pPr>
        <w:pStyle w:val="ListBullet"/>
      </w:pPr>
      <w:r>
        <w:rPr>
          <w:b/>
        </w:rPr>
        <w:t xml:space="preserve">User Interface: </w:t>
      </w:r>
      <w:r>
        <w:t>Deliver a clean, interactive Streamlit interface displaying answers and source page citations.</w:t>
      </w:r>
    </w:p>
    <w:p>
      <w:pPr>
        <w:spacing w:before="280" w:after="80"/>
      </w:pPr>
      <w:r>
        <w:rPr>
          <w:rFonts w:ascii="Calibri" w:hAnsi="Calibri"/>
          <w:b/>
          <w:color w:val="1F4E79"/>
          <w:sz w:val="30"/>
        </w:rPr>
        <w:t>3. Dataset &amp; Document Overview</w:t>
      </w:r>
    </w:p>
    <w:p>
      <w:r>
        <w:t>The system indexes 6 open PDF documents spanning technology policies, machine learning concepts, AI fundamentals, and computer science textbooks:</w:t>
      </w:r>
    </w:p>
    <w:tbl>
      <w:tblPr>
        <w:tblW w:type="auto" w:w="0"/>
        <w:jc w:val="center"/>
        <w:tblLook w:firstColumn="1" w:firstRow="1" w:lastColumn="0" w:lastRow="0" w:noHBand="0" w:noVBand="1" w:val="04A0"/>
      </w:tblPr>
      <w:tblGrid>
        <w:gridCol w:w="3120"/>
        <w:gridCol w:w="3120"/>
        <w:gridCol w:w="3120"/>
      </w:tblGrid>
      <w:tr>
        <w:tc>
          <w:tcPr>
            <w:tcW w:type="dxa" w:w="3120"/>
          </w:tcPr>
          <w:p>
            <w:r>
              <w:rPr>
                <w:b/>
              </w:rPr>
              <w:t>Document File Name</w:t>
            </w:r>
          </w:p>
        </w:tc>
        <w:tc>
          <w:tcPr>
            <w:tcW w:type="dxa" w:w="3120"/>
          </w:tcPr>
          <w:p>
            <w:r>
              <w:rPr>
                <w:b/>
              </w:rPr>
              <w:t>Domain / Subject</w:t>
            </w:r>
          </w:p>
        </w:tc>
        <w:tc>
          <w:tcPr>
            <w:tcW w:type="dxa" w:w="3120"/>
          </w:tcPr>
          <w:p>
            <w:r>
              <w:rPr>
                <w:b/>
              </w:rPr>
              <w:t>Description</w:t>
            </w:r>
          </w:p>
        </w:tc>
      </w:tr>
      <w:tr>
        <w:tc>
          <w:tcPr>
            <w:tcW w:type="dxa" w:w="3120"/>
          </w:tcPr>
          <w:p>
            <w:r>
              <w:t>Policy-Document.pdf</w:t>
            </w:r>
          </w:p>
        </w:tc>
        <w:tc>
          <w:tcPr>
            <w:tcW w:type="dxa" w:w="3120"/>
          </w:tcPr>
          <w:p>
            <w:r>
              <w:t>Government IT Policy</w:t>
            </w:r>
          </w:p>
        </w:tc>
        <w:tc>
          <w:tcPr>
            <w:tcW w:type="dxa" w:w="3120"/>
          </w:tcPr>
          <w:p>
            <w:r>
              <w:t>IT Rules 2021, Grievance Redressal, and Open Source Software Policy</w:t>
            </w:r>
          </w:p>
        </w:tc>
      </w:tr>
      <w:tr>
        <w:tc>
          <w:tcPr>
            <w:tcW w:type="dxa" w:w="3120"/>
          </w:tcPr>
          <w:p>
            <w:r>
              <w:t>fqa.pdf</w:t>
            </w:r>
          </w:p>
        </w:tc>
        <w:tc>
          <w:tcPr>
            <w:tcW w:type="dxa" w:w="3120"/>
          </w:tcPr>
          <w:p>
            <w:r>
              <w:t>Grievance FAQs</w:t>
            </w:r>
          </w:p>
        </w:tc>
        <w:tc>
          <w:tcPr>
            <w:tcW w:type="dxa" w:w="3120"/>
          </w:tcPr>
          <w:p>
            <w:r>
              <w:t>Frequently Asked Questions regarding IT Grievance procedures</w:t>
            </w:r>
          </w:p>
        </w:tc>
      </w:tr>
      <w:tr>
        <w:tc>
          <w:tcPr>
            <w:tcW w:type="dxa" w:w="3120"/>
          </w:tcPr>
          <w:p>
            <w:r>
              <w:t>Generative_AI.pdf</w:t>
            </w:r>
          </w:p>
        </w:tc>
        <w:tc>
          <w:tcPr>
            <w:tcW w:type="dxa" w:w="3120"/>
          </w:tcPr>
          <w:p>
            <w:r>
              <w:t>Generative AI</w:t>
            </w:r>
          </w:p>
        </w:tc>
        <w:tc>
          <w:tcPr>
            <w:tcW w:type="dxa" w:w="3120"/>
          </w:tcPr>
          <w:p>
            <w:r>
              <w:t>Overview of GenAI architectures, LLMs, and applications</w:t>
            </w:r>
          </w:p>
        </w:tc>
      </w:tr>
      <w:tr>
        <w:tc>
          <w:tcPr>
            <w:tcW w:type="dxa" w:w="3120"/>
          </w:tcPr>
          <w:p>
            <w:r>
              <w:t>Artificial_intelligence.pdf</w:t>
            </w:r>
          </w:p>
        </w:tc>
        <w:tc>
          <w:tcPr>
            <w:tcW w:type="dxa" w:w="3120"/>
          </w:tcPr>
          <w:p>
            <w:r>
              <w:t>AI Fundamentals</w:t>
            </w:r>
          </w:p>
        </w:tc>
        <w:tc>
          <w:tcPr>
            <w:tcW w:type="dxa" w:w="3120"/>
          </w:tcPr>
          <w:p>
            <w:r>
              <w:t>Foundational principles of artificial intelligence and neural networks</w:t>
            </w:r>
          </w:p>
        </w:tc>
      </w:tr>
      <w:tr>
        <w:tc>
          <w:tcPr>
            <w:tcW w:type="dxa" w:w="3120"/>
          </w:tcPr>
          <w:p>
            <w:r>
              <w:t>Machine_learning.pdf</w:t>
            </w:r>
          </w:p>
        </w:tc>
        <w:tc>
          <w:tcPr>
            <w:tcW w:type="dxa" w:w="3120"/>
          </w:tcPr>
          <w:p>
            <w:r>
              <w:t>Machine Learning</w:t>
            </w:r>
          </w:p>
        </w:tc>
        <w:tc>
          <w:tcPr>
            <w:tcW w:type="dxa" w:w="3120"/>
          </w:tcPr>
          <w:p>
            <w:r>
              <w:t>Supervised, unsupervised, and reinforcement learning concepts</w:t>
            </w:r>
          </w:p>
        </w:tc>
      </w:tr>
      <w:tr>
        <w:tc>
          <w:tcPr>
            <w:tcW w:type="dxa" w:w="3120"/>
          </w:tcPr>
          <w:p>
            <w:r>
              <w:t>kecs111.pdf</w:t>
            </w:r>
          </w:p>
        </w:tc>
        <w:tc>
          <w:tcPr>
            <w:tcW w:type="dxa" w:w="3120"/>
          </w:tcPr>
          <w:p>
            <w:r>
              <w:t>Computer Science</w:t>
            </w:r>
          </w:p>
        </w:tc>
        <w:tc>
          <w:tcPr>
            <w:tcW w:type="dxa" w:w="3120"/>
          </w:tcPr>
          <w:p>
            <w:r>
              <w:t>NCERT Class 11 CS textbook chapter covering hardware and compilers</w:t>
            </w:r>
          </w:p>
        </w:tc>
      </w:tr>
    </w:tbl>
    <w:p>
      <w:pPr>
        <w:spacing w:before="280" w:after="80"/>
      </w:pPr>
      <w:r>
        <w:rPr>
          <w:rFonts w:ascii="Calibri" w:hAnsi="Calibri"/>
          <w:b/>
          <w:color w:val="1F4E79"/>
          <w:sz w:val="30"/>
        </w:rPr>
        <w:t>4. Technology Stack</w:t>
      </w:r>
    </w:p>
    <w:p>
      <w:r>
        <w:t>The technology stack relies strictly on free, open-source tools running locally on a personal laptop without cloud dependencies or paid APIs:</w:t>
      </w:r>
    </w:p>
    <w:p>
      <w:pPr>
        <w:pStyle w:val="ListBullet"/>
      </w:pPr>
      <w:r>
        <w:rPr>
          <w:b/>
        </w:rPr>
        <w:t xml:space="preserve">Programming Language: </w:t>
      </w:r>
      <w:r>
        <w:t>Python 3.13</w:t>
      </w:r>
    </w:p>
    <w:p>
      <w:pPr>
        <w:pStyle w:val="ListBullet"/>
      </w:pPr>
      <w:r>
        <w:rPr>
          <w:b/>
        </w:rPr>
        <w:t xml:space="preserve">PDF Extraction: </w:t>
      </w:r>
      <w:r>
        <w:t>PyPDF2</w:t>
      </w:r>
    </w:p>
    <w:p>
      <w:pPr>
        <w:pStyle w:val="ListBullet"/>
      </w:pPr>
      <w:r>
        <w:rPr>
          <w:b/>
        </w:rPr>
        <w:t xml:space="preserve">Embedding Model: </w:t>
      </w:r>
      <w:r>
        <w:t>sentence-transformers (all-MiniLM-L6-v2, 384 dimensions)</w:t>
      </w:r>
    </w:p>
    <w:p>
      <w:pPr>
        <w:pStyle w:val="ListBullet"/>
      </w:pPr>
      <w:r>
        <w:rPr>
          <w:b/>
        </w:rPr>
        <w:t xml:space="preserve">Vector Store: </w:t>
      </w:r>
      <w:r>
        <w:t>FAISS (Facebook AI Similarity Search - IndexFlatIP)</w:t>
      </w:r>
    </w:p>
    <w:p>
      <w:pPr>
        <w:pStyle w:val="ListBullet"/>
      </w:pPr>
      <w:r>
        <w:rPr>
          <w:b/>
        </w:rPr>
        <w:t xml:space="preserve">Local LLM Engine: </w:t>
      </w:r>
      <w:r>
        <w:t>Ollama running Llama 3.2 (3B parameters, quantized)</w:t>
      </w:r>
    </w:p>
    <w:p>
      <w:pPr>
        <w:pStyle w:val="ListBullet"/>
      </w:pPr>
      <w:r>
        <w:rPr>
          <w:b/>
        </w:rPr>
        <w:t xml:space="preserve">Web Application: </w:t>
      </w:r>
      <w:r>
        <w:t>Streamlit framework</w:t>
      </w:r>
    </w:p>
    <w:p>
      <w:pPr>
        <w:spacing w:before="280" w:after="80"/>
      </w:pPr>
      <w:r>
        <w:rPr>
          <w:rFonts w:ascii="Calibri" w:hAnsi="Calibri"/>
          <w:b/>
          <w:color w:val="1F4E79"/>
          <w:sz w:val="30"/>
        </w:rPr>
        <w:t>5. System Architecture &amp; Workflow</w:t>
      </w:r>
    </w:p>
    <w:p>
      <w:r>
        <w:t>The RAG architecture operates in two main phases: Indexing (Offline) and Query Processing (Online).</w:t>
        <w:br/>
        <w:br/>
        <w:t>1. Indexing Phase: PDFs → PyPDF2 Text Extraction → Character Chunking (700 chars, 150 overlap) → SentenceTransformer Embedding (384-d) → FAISS Index Creation &amp; Metadata Storage.</w:t>
        <w:br/>
        <w:t>2. Query Phase: User Question → Question Embedding → FAISS Cosine Similarity Search (Top-5 Chunks) → Strict Grounded Prompt → Ollama Llama 3.2 Generation → Answer &amp; Source Citation UI.</w:t>
      </w:r>
    </w:p>
    <w:p>
      <w:pPr>
        <w:spacing w:before="280" w:after="80"/>
      </w:pPr>
      <w:r>
        <w:rPr>
          <w:rFonts w:ascii="Calibri" w:hAnsi="Calibri"/>
          <w:b/>
          <w:color w:val="1F4E79"/>
          <w:sz w:val="30"/>
        </w:rPr>
        <w:t>6. Document Preprocessing &amp; Chunking Strategy</w:t>
      </w:r>
    </w:p>
    <w:p>
      <w:r>
        <w:t>Each PDF is parsed page by page using PyPDF2. Extracted text is sanitized to eliminate null bytes and normalized whitespace. A sliding window chunking technique is applied with chunk_size = 700 characters and overlap = 150 characters. This maintains contextual continuity across boundary sentences while ensuring chunks fit well within the transformer context limit. In total, 1,793 metadata-rich chunks were generated across the 6 documents, tracking source file name and page number.</w:t>
      </w:r>
    </w:p>
    <w:p>
      <w:pPr>
        <w:spacing w:before="280" w:after="80"/>
      </w:pPr>
      <w:r>
        <w:rPr>
          <w:rFonts w:ascii="Calibri" w:hAnsi="Calibri"/>
          <w:b/>
          <w:color w:val="1F4E79"/>
          <w:sz w:val="30"/>
        </w:rPr>
        <w:t>7. Embedding Model &amp; Vector Database</w:t>
      </w:r>
    </w:p>
    <w:p>
      <w:r>
        <w:t>Text chunks are converted into dense vector representations using all-MiniLM-L6-v2. Embeddings are L2-normalized, yielding vectors of dimension 384. FAISS (IndexFlatIP) is configured for vector indexing. Because vectors are normalized, inner product computation is mathematically equivalent to cosine similarity, enabling efficient retrieval. The vector index is saved as vector_db/faiss.index alongside vector_db/metadata.json.</w:t>
      </w:r>
    </w:p>
    <w:p>
      <w:pPr>
        <w:spacing w:before="280" w:after="80"/>
      </w:pPr>
      <w:r>
        <w:rPr>
          <w:rFonts w:ascii="Calibri" w:hAnsi="Calibri"/>
          <w:b/>
          <w:color w:val="1F4E79"/>
          <w:sz w:val="30"/>
        </w:rPr>
        <w:t>8. Local Generation &amp; Grounding Prompt</w:t>
      </w:r>
    </w:p>
    <w:p>
      <w:r>
        <w:t>When a user submits a query, top-5 chunks are retrieved and formatted into a context block. The prompt explicitly instructs Llama 3.2 (3B via Ollama) to rely strictly on the provided context and respond with 'I could not find the answer in the provided documents' if the question is unsupported. This prevents LLM hallucination and ensures high factual grounding.</w:t>
      </w:r>
    </w:p>
    <w:p>
      <w:pPr>
        <w:spacing w:before="280" w:after="80"/>
      </w:pPr>
      <w:r>
        <w:rPr>
          <w:rFonts w:ascii="Calibri" w:hAnsi="Calibri"/>
          <w:b/>
          <w:color w:val="1F4E79"/>
          <w:sz w:val="30"/>
        </w:rPr>
        <w:t>9. Streamlit User Interface</w:t>
      </w:r>
    </w:p>
    <w:p>
      <w:r>
        <w:t>The frontend application (app.py) provides a modern Streamlit interface featuring:</w:t>
        <w:br/>
        <w:t>• Interactive question input with clear/reset support.</w:t>
        <w:br/>
        <w:t>• A sidebar displaying project parameters, architecture, and loaded PDF files.</w:t>
        <w:br/>
        <w:t>• Expandable sample questions for testing.</w:t>
        <w:br/>
        <w:t>• Highlighted answer block and source citations detailing specific document names and page numbers.</w:t>
      </w:r>
    </w:p>
    <w:p>
      <w:pPr>
        <w:spacing w:before="280" w:after="80"/>
      </w:pPr>
      <w:r>
        <w:rPr>
          <w:rFonts w:ascii="Calibri" w:hAnsi="Calibri"/>
          <w:b/>
          <w:color w:val="1F4E79"/>
          <w:sz w:val="30"/>
        </w:rPr>
        <w:t>10. Evaluation Methodology &amp; Test Results</w:t>
      </w:r>
    </w:p>
    <w:p>
      <w:r>
        <w:t>A 15-question evaluation benchmark (test_set.csv) was created to test retrieval accuracy, answer correctness, and hallucination resistance. The test set includes questions from all 6 documents, including previously failing policy queries and an out-of-scope question.</w:t>
      </w:r>
    </w:p>
    <w:p>
      <w:pPr>
        <w:spacing w:before="200" w:after="60"/>
      </w:pPr>
      <w:r>
        <w:rPr>
          <w:rFonts w:ascii="Calibri" w:hAnsi="Calibri"/>
          <w:b/>
          <w:color w:val="2E75B6"/>
          <w:sz w:val="24"/>
        </w:rPr>
        <w:t>Evaluation Metrics Summary:</w:t>
      </w:r>
    </w:p>
    <w:p>
      <w:pPr>
        <w:pStyle w:val="ListBullet"/>
      </w:pPr>
      <w:r>
        <w:rPr>
          <w:b/>
        </w:rPr>
        <w:t xml:space="preserve">Total Questions Tested: </w:t>
      </w:r>
      <w:r>
        <w:t>15</w:t>
      </w:r>
    </w:p>
    <w:p>
      <w:pPr>
        <w:pStyle w:val="ListBullet"/>
      </w:pPr>
      <w:r>
        <w:rPr>
          <w:b/>
        </w:rPr>
        <w:t xml:space="preserve">Passed (Fully Grounded &amp; Correct): </w:t>
      </w:r>
      <w:r>
        <w:t>15 / 15 (100% Accuracy)</w:t>
      </w:r>
    </w:p>
    <w:p>
      <w:pPr>
        <w:pStyle w:val="ListBullet"/>
      </w:pPr>
      <w:r>
        <w:rPr>
          <w:b/>
        </w:rPr>
        <w:t xml:space="preserve">Hallucinations / False Positives: </w:t>
      </w:r>
      <w:r>
        <w:t>0 (Out-of-scope question was correctly rejected)</w:t>
      </w:r>
    </w:p>
    <w:p>
      <w:pPr>
        <w:spacing w:before="280" w:after="80"/>
      </w:pPr>
      <w:r>
        <w:rPr>
          <w:rFonts w:ascii="Calibri" w:hAnsi="Calibri"/>
          <w:b/>
          <w:color w:val="1F4E79"/>
          <w:sz w:val="30"/>
        </w:rPr>
        <w:t>11. Limitations &amp; Future Enhancements</w:t>
      </w:r>
    </w:p>
    <w:p>
      <w:r>
        <w:t>• PDF Tables &amp; Images: PyPDF2 extracts plain text; complex embedded tables or diagrams are not fully captured.</w:t>
        <w:br/>
        <w:t>• Hardware Dependence: Local inference speed depends on CPU/RAM resources.</w:t>
        <w:br/>
        <w:t>• Future Work: Integrate Hybrid Search (BM25 + Dense Retrieval) and multi-modal PDF parsing.</w:t>
      </w:r>
    </w:p>
    <w:p>
      <w:pPr>
        <w:spacing w:before="280" w:after="80"/>
      </w:pPr>
      <w:r>
        <w:rPr>
          <w:rFonts w:ascii="Calibri" w:hAnsi="Calibri"/>
          <w:b/>
          <w:color w:val="1F4E79"/>
          <w:sz w:val="30"/>
        </w:rPr>
        <w:t>12. Conclusion</w:t>
      </w:r>
    </w:p>
    <w:p>
      <w:r>
        <w:t>The Document Q&amp;A Assistant successfully implements a robust, open-source RAG pipeline that operates completely offline. By integrating PyPDF2, sentence-transformers, FAISS, and local Llama 3.2 via Ollama within a Streamlit UI, the system delivers precise, verifiable answers while preserving user privacy and eliminating API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