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BioLibrary Scientific Asset Prompt &amp; Style Guide v1.0</w:t>
      </w:r>
    </w:p>
    <w:p>
      <w:pPr>
        <w:pStyle w:val="Heading2"/>
      </w:pPr>
      <w:r>
        <w:t>Purpose</w:t>
      </w:r>
    </w:p>
    <w:p>
      <w:r>
        <w:t>Reference document for developing a unified scientific illustration library inspired by BioRender. This document defines the fixed visual language and prompt framework.</w:t>
      </w:r>
    </w:p>
    <w:p>
      <w:pPr>
        <w:pStyle w:val="Heading2"/>
      </w:pPr>
      <w:r>
        <w:t>Visual Identity (Style Lock)</w:t>
      </w:r>
    </w:p>
    <w:p>
      <w:r>
        <w:t>Simple BioRender-like flat vector scientific illustration</w:t>
        <w:br/>
        <w:t>Clean biomedical infographic style</w:t>
        <w:br/>
        <w:t>Soft pastel scientific colors</w:t>
        <w:br/>
        <w:t>Minimal shading and subtle depth</w:t>
        <w:br/>
        <w:t>Smooth rounded shapes</w:t>
        <w:br/>
        <w:t>Clear separation of biological components</w:t>
        <w:br/>
        <w:t>Publication-ready and graphical abstract friendly</w:t>
        <w:br/>
        <w:t>Reusable vector asset appearance</w:t>
        <w:br/>
        <w:t>No heavy 3D rendering</w:t>
        <w:br/>
        <w:t>No photorealistic style</w:t>
        <w:br/>
        <w:t>No cinematic lighting</w:t>
      </w:r>
    </w:p>
    <w:p>
      <w:pPr>
        <w:pStyle w:val="Heading2"/>
      </w:pPr>
      <w:r>
        <w:t>Gemini Banana Master Prompt</w:t>
      </w:r>
    </w:p>
    <w:p>
      <w:r>
        <w:t>Create a clean biomedical scientific illustration in a simple BioRender-like flat vector style.</w:t>
        <w:br/>
        <w:br/>
        <w:t>Use soft pastel colors, smooth rounded shapes, minimal shading, clear separation between components, and a professional scientific infographic appearance.</w:t>
        <w:br/>
        <w:br/>
        <w:t>The illustration should look like a reusable vector asset for research figures and graphical abstracts.</w:t>
        <w:br/>
        <w:br/>
        <w:t>Keep the design simple, elegant, and publication-ready.</w:t>
        <w:br/>
        <w:br/>
        <w:t>No text, no labels, no arrows, no background objects, no watermark.</w:t>
        <w:br/>
        <w:br/>
        <w:t>Transparent background.</w:t>
      </w:r>
    </w:p>
    <w:p>
      <w:pPr>
        <w:pStyle w:val="Heading2"/>
      </w:pPr>
      <w:r>
        <w:t>Asset Design Rules</w:t>
      </w:r>
    </w:p>
    <w:p>
      <w:r>
        <w:t>Every asset must be isolated and reusable.</w:t>
        <w:br/>
        <w:t>Background should be transparent unless requested otherwise.</w:t>
        <w:br/>
        <w:t>Shapes should remain simple and editable.</w:t>
        <w:br/>
        <w:t>All assets must follow the same visual language.</w:t>
        <w:br/>
        <w:t>Colors must follow the biological color system.</w:t>
      </w:r>
    </w:p>
    <w:p>
      <w:pPr>
        <w:pStyle w:val="Heading2"/>
      </w:pPr>
      <w:r>
        <w:t>Color System</w:t>
      </w:r>
    </w:p>
    <w:p>
      <w:r>
        <w:t>Membrane: teal, cyan, light blue, soft gold</w:t>
        <w:br/>
        <w:t>Nucleus: lavender, violet, pale pink</w:t>
        <w:br/>
        <w:t>Mitochondria: coral, orange, peach</w:t>
        <w:br/>
        <w:t>Golgi: pink, lilac, purple</w:t>
        <w:br/>
        <w:t>ER: blue-violet</w:t>
        <w:br/>
        <w:t>Lysosome: yellow-orange</w:t>
        <w:br/>
        <w:t>Peroxisome: mint green</w:t>
        <w:br/>
        <w:t>DNA/RNA: purple, indigo</w:t>
        <w:br/>
        <w:t>Proteins: blue, cyan, lavender</w:t>
      </w:r>
    </w:p>
    <w:p>
      <w:pPr>
        <w:pStyle w:val="Heading2"/>
      </w:pPr>
      <w:r>
        <w:t>Asset Prompt Template</w:t>
      </w:r>
    </w:p>
    <w:p>
      <w:r>
        <w:t>Create a reusable biomedical vector asset in the same visual style as previous BioRender-like scientific illustrations.</w:t>
        <w:br/>
        <w:br/>
        <w:t>Illustrate: [MAIN SUBJECT]</w:t>
        <w:br/>
        <w:br/>
        <w:t>Show: [IMPORTANT BIOLOGICAL COMPONENTS]</w:t>
        <w:br/>
        <w:br/>
        <w:t>Use: [COLOR FAMILY]</w:t>
        <w:br/>
        <w:br/>
        <w:t>Keep the design simple, clean, and publication-ready.</w:t>
        <w:br/>
        <w:br/>
        <w:t>No text, no labels, no arrows, no watermark.</w:t>
        <w:br/>
        <w:br/>
        <w:t>Transparent background.</w:t>
      </w:r>
    </w:p>
    <w:p>
      <w:pPr>
        <w:pStyle w:val="Heading2"/>
      </w:pPr>
      <w:r>
        <w:t>File Naming Convention</w:t>
      </w:r>
    </w:p>
    <w:p>
      <w:r>
        <w:t>CATEGORY_ID_NAME_VARIANT</w:t>
        <w:br/>
        <w:br/>
        <w:t>Examples:</w:t>
        <w:br/>
        <w:t>ORG_001_Nucleus_Cutaway</w:t>
        <w:br/>
        <w:t>MEM_001_Plasma_Membrane</w:t>
        <w:br/>
        <w:t>PRO_001_Antibody_IgG</w:t>
      </w:r>
    </w:p>
    <w:p>
      <w:pPr>
        <w:pStyle w:val="Heading2"/>
      </w:pPr>
      <w:r>
        <w:t>Initial Asset Pack</w:t>
      </w:r>
    </w:p>
    <w:p>
      <w:r>
        <w:t>Nucleus</w:t>
        <w:br/>
        <w:t>Mitochondria</w:t>
        <w:br/>
        <w:t>Golgi apparatus</w:t>
        <w:br/>
        <w:t>Rough ER</w:t>
        <w:br/>
        <w:t>Smooth ER</w:t>
        <w:br/>
        <w:t>Lysosome</w:t>
        <w:br/>
        <w:t>Peroxisome</w:t>
        <w:br/>
        <w:t>Endosome</w:t>
        <w:br/>
        <w:t>Ribosome</w:t>
        <w:br/>
        <w:t>Plasma membrane</w:t>
        <w:br/>
        <w:t>Lipid bilayer</w:t>
        <w:br/>
        <w:t>Vesicle</w:t>
        <w:br/>
        <w:t>Exosome</w:t>
        <w:br/>
        <w:t>Ion channel</w:t>
        <w:br/>
        <w:t>GPCR</w:t>
        <w:br/>
        <w:t>Antibody IgG</w:t>
        <w:br/>
        <w:t>DNA double helix</w:t>
        <w:br/>
        <w:t>mRNA</w:t>
        <w:br/>
        <w:t>Receptor-ligand complex</w:t>
        <w:br/>
        <w:t>Generic protein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