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4" w:rsidRPr="0072377F" w:rsidRDefault="00150FA4" w:rsidP="00150F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Table of Cases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Local Cases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Adisa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Oyiwola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(2000) 10 NWLR (pt 674) SC 116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Attorney General of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Abia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State v Attorney General of Federation </w:t>
      </w:r>
      <w:r w:rsidRPr="0072377F">
        <w:rPr>
          <w:rFonts w:ascii="Times New Roman" w:hAnsi="Times New Roman" w:cs="Times New Roman"/>
        </w:rPr>
        <w:t>(2002) 17 WRN 1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Attorney General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State v Attorney General of the Federation,(1982) 1-2 SC 13, </w:t>
      </w:r>
      <w:r w:rsidRPr="0072377F">
        <w:rPr>
          <w:rFonts w:ascii="Times New Roman" w:hAnsi="Times New Roman" w:cs="Times New Roman"/>
        </w:rPr>
        <w:t xml:space="preserve">(1982) 17 </w:t>
      </w:r>
      <w:r w:rsidRPr="0072377F">
        <w:rPr>
          <w:rFonts w:ascii="Times New Roman" w:hAnsi="Times New Roman" w:cs="Times New Roman"/>
        </w:rPr>
        <w:tab/>
        <w:t>WRN.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Balewa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Doherty  (1961), ANLR  604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Ereku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Military Governor of Mid-Western State </w:t>
      </w:r>
      <w:r w:rsidRPr="0072377F">
        <w:rPr>
          <w:rFonts w:ascii="Times New Roman" w:hAnsi="Times New Roman" w:cs="Times New Roman"/>
        </w:rPr>
        <w:t>(1974) 4 All NLR 695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HRH Oba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Yekini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Adeniyi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Elegushi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and 5 Ors v Attorney General of the Federation &amp; </w:t>
      </w:r>
      <w:r w:rsidRPr="0072377F">
        <w:rPr>
          <w:rFonts w:ascii="Times New Roman" w:hAnsi="Times New Roman" w:cs="Times New Roman"/>
          <w:sz w:val="24"/>
          <w:szCs w:val="24"/>
        </w:rPr>
        <w:tab/>
        <w:t>Minister for Justice &amp; 2 Ors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Lawson &amp;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Anor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Ajibulu</w:t>
      </w:r>
      <w:proofErr w:type="spellEnd"/>
      <w:r w:rsidRPr="0072377F">
        <w:rPr>
          <w:rFonts w:ascii="Times New Roman" w:hAnsi="Times New Roman" w:cs="Times New Roman"/>
        </w:rPr>
        <w:t>(1991) 6 NWLR (Pt. 195) 44; 180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Nigerian Soft Drink Company v Attorney General, Lagos State (1987) 2 NWLR (pt 57) 444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Nkwocha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Governor of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Anambra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State (1984) 6 S. 326.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Oil Palm Company Limited v Attorney General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Bendel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State (1988) 6 N.C.L R 344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State v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Aberuagba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>(1985) 1 NWLR (pt 3) 395, (2002) 2 WRN 52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Osho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Foreign Finance Corporation</w:t>
      </w:r>
      <w:r w:rsidRPr="0072377F">
        <w:rPr>
          <w:rFonts w:ascii="Times New Roman" w:hAnsi="Times New Roman" w:cs="Times New Roman"/>
        </w:rPr>
        <w:t>[1991] 4 NWLR (pt 184) 157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Foreign Cases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Akwule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Queen (1963) I ANLR 193 FSC; (1963) NNLR 105.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Berry v City of Forthwith Tex. G.V App; 110 SW 2d 95, 103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77F">
        <w:rPr>
          <w:rFonts w:ascii="Times New Roman" w:hAnsi="Times New Roman" w:cs="Times New Roman"/>
          <w:sz w:val="24"/>
          <w:szCs w:val="24"/>
        </w:rPr>
        <w:t>Gallagher v Lynn (1937) AC. 863.</w:t>
      </w:r>
    </w:p>
    <w:p w:rsidR="00150FA4" w:rsidRPr="0072377F" w:rsidRDefault="00150FA4" w:rsidP="00150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77F">
        <w:rPr>
          <w:rFonts w:ascii="Times New Roman" w:hAnsi="Times New Roman" w:cs="Times New Roman"/>
          <w:sz w:val="24"/>
          <w:szCs w:val="24"/>
        </w:rPr>
        <w:t>Mangu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2377F">
        <w:rPr>
          <w:rFonts w:ascii="Times New Roman" w:hAnsi="Times New Roman" w:cs="Times New Roman"/>
          <w:sz w:val="24"/>
          <w:szCs w:val="24"/>
        </w:rPr>
        <w:t>Commissoner</w:t>
      </w:r>
      <w:proofErr w:type="spellEnd"/>
      <w:r w:rsidRPr="0072377F">
        <w:rPr>
          <w:rFonts w:ascii="Times New Roman" w:hAnsi="Times New Roman" w:cs="Times New Roman"/>
          <w:sz w:val="24"/>
          <w:szCs w:val="24"/>
        </w:rPr>
        <w:t xml:space="preserve"> of Budge Municipality (1951) 87 CL 369</w:t>
      </w:r>
    </w:p>
    <w:p w:rsidR="00150FA4" w:rsidRPr="0072377F" w:rsidRDefault="00150FA4" w:rsidP="00150FA4">
      <w:pPr>
        <w:pStyle w:val="FootnoteText"/>
        <w:spacing w:line="360" w:lineRule="auto"/>
        <w:rPr>
          <w:rFonts w:ascii="Times New Roman" w:hAnsi="Times New Roman" w:cs="Times New Roman"/>
        </w:rPr>
      </w:pPr>
      <w:r w:rsidRPr="0072377F">
        <w:rPr>
          <w:rFonts w:ascii="Times New Roman" w:hAnsi="Times New Roman" w:cs="Times New Roman"/>
          <w:sz w:val="24"/>
          <w:szCs w:val="24"/>
        </w:rPr>
        <w:t xml:space="preserve">Multiple Access Ltd v McCutcheon </w:t>
      </w:r>
      <w:r w:rsidRPr="0072377F">
        <w:rPr>
          <w:rFonts w:ascii="Times New Roman" w:hAnsi="Times New Roman" w:cs="Times New Roman"/>
        </w:rPr>
        <w:t>(1982) 2 SCR 161, 138 OLR (3d)</w:t>
      </w:r>
    </w:p>
    <w:p w:rsidR="00C41A5F" w:rsidRPr="0072377F" w:rsidRDefault="00C41A5F"/>
    <w:sectPr w:rsidR="00C41A5F" w:rsidRPr="0072377F" w:rsidSect="00C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150FA4"/>
    <w:rsid w:val="00150FA4"/>
    <w:rsid w:val="003D2DDA"/>
    <w:rsid w:val="005317FC"/>
    <w:rsid w:val="0072377F"/>
    <w:rsid w:val="00C4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50FA4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0FA4"/>
    <w:rPr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ayodeji</dc:creator>
  <cp:lastModifiedBy>oladoyin ayodeji</cp:lastModifiedBy>
  <cp:revision>2</cp:revision>
  <dcterms:created xsi:type="dcterms:W3CDTF">2018-09-01T10:33:00Z</dcterms:created>
  <dcterms:modified xsi:type="dcterms:W3CDTF">2018-09-01T10:33:00Z</dcterms:modified>
</cp:coreProperties>
</file>