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A6E" w:rsidRPr="00094A6E" w:rsidRDefault="00094A6E" w:rsidP="00094A6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57A8217D" wp14:editId="68198BE1">
            <wp:simplePos x="0" y="0"/>
            <wp:positionH relativeFrom="column">
              <wp:posOffset>3857625</wp:posOffset>
            </wp:positionH>
            <wp:positionV relativeFrom="paragraph">
              <wp:posOffset>-6350</wp:posOffset>
            </wp:positionV>
            <wp:extent cx="558800" cy="558800"/>
            <wp:effectExtent l="0" t="0" r="0" b="0"/>
            <wp:wrapTight wrapText="bothSides">
              <wp:wrapPolygon edited="0">
                <wp:start x="6627" y="0"/>
                <wp:lineTo x="0" y="3682"/>
                <wp:lineTo x="0" y="16936"/>
                <wp:lineTo x="6627" y="20618"/>
                <wp:lineTo x="13991" y="20618"/>
                <wp:lineTo x="20618" y="16936"/>
                <wp:lineTo x="20618" y="3682"/>
                <wp:lineTo x="13991" y="0"/>
                <wp:lineTo x="6627" y="0"/>
              </wp:wrapPolygon>
            </wp:wrapTight>
            <wp:docPr id="2" name="Picture 2" descr="https://lh4.googleusercontent.com/pmV1BuFR4oLhewvw57aBQ1l4EshV5Emrli6qw8NJKfeyZezKfgRKGJQTuPE1r67R2QjVPz10LHWr4lps1HV3cy6a6DdviHMJIg_3q54TVjj6VzuyMWof2rEewWYquoRKLRj1d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mV1BuFR4oLhewvw57aBQ1l4EshV5Emrli6qw8NJKfeyZezKfgRKGJQTuPE1r67R2QjVPz10LHWr4lps1HV3cy6a6DdviHMJIg_3q54TVjj6VzuyMWof2rEewWYquoRKLRj1d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82CA88A" wp14:editId="244A7646">
            <wp:simplePos x="0" y="0"/>
            <wp:positionH relativeFrom="column">
              <wp:posOffset>4677410</wp:posOffset>
            </wp:positionH>
            <wp:positionV relativeFrom="paragraph">
              <wp:posOffset>85725</wp:posOffset>
            </wp:positionV>
            <wp:extent cx="808355" cy="361950"/>
            <wp:effectExtent l="0" t="0" r="0" b="0"/>
            <wp:wrapTight wrapText="bothSides">
              <wp:wrapPolygon edited="0">
                <wp:start x="0" y="0"/>
                <wp:lineTo x="0" y="20463"/>
                <wp:lineTo x="20870" y="20463"/>
                <wp:lineTo x="20870" y="0"/>
                <wp:lineTo x="0" y="0"/>
              </wp:wrapPolygon>
            </wp:wrapTight>
            <wp:docPr id="9" name="Picture 9" descr="Boston University Ma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ston University Master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835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4A6E">
        <w:rPr>
          <w:rFonts w:ascii="Cambria" w:eastAsia="Times New Roman" w:hAnsi="Cambria" w:cs="Times New Roman"/>
          <w:b/>
          <w:bCs/>
          <w:i/>
          <w:iCs/>
          <w:color w:val="000000"/>
        </w:rPr>
        <w:t>Pontus Olofsson, Christopher E. Holden, Eric L. Bullock</w:t>
      </w:r>
    </w:p>
    <w:p w:rsidR="00094A6E" w:rsidRPr="00094A6E" w:rsidRDefault="00094A6E" w:rsidP="00094A6E">
      <w:pPr>
        <w:rPr>
          <w:rFonts w:ascii="Times New Roman" w:eastAsia="Times New Roman" w:hAnsi="Times New Roman" w:cs="Times New Roman"/>
          <w:sz w:val="24"/>
          <w:szCs w:val="24"/>
        </w:rPr>
      </w:pPr>
      <w:r w:rsidRPr="00094A6E">
        <w:rPr>
          <w:rFonts w:ascii="Cambria" w:eastAsia="Times New Roman" w:hAnsi="Cambria" w:cs="Times New Roman"/>
          <w:i/>
          <w:iCs/>
          <w:color w:val="000000"/>
        </w:rPr>
        <w:t>Boston Education in Earth Observation Data Analysis/</w:t>
      </w:r>
    </w:p>
    <w:p w:rsidR="00094A6E" w:rsidRPr="00094A6E" w:rsidRDefault="00094A6E" w:rsidP="00094A6E">
      <w:pPr>
        <w:rPr>
          <w:rFonts w:ascii="Cambria" w:eastAsia="Times New Roman" w:hAnsi="Cambria" w:cs="Times New Roman"/>
          <w:color w:val="000000"/>
        </w:rPr>
      </w:pPr>
      <w:r w:rsidRPr="00094A6E">
        <w:rPr>
          <w:rFonts w:ascii="Cambria" w:eastAsia="Times New Roman" w:hAnsi="Cambria" w:cs="Times New Roman"/>
          <w:i/>
          <w:iCs/>
          <w:color w:val="000000"/>
        </w:rPr>
        <w:t>Department of Earth &amp; Environment, Boston University</w:t>
      </w:r>
    </w:p>
    <w:p w:rsidR="00E9640E" w:rsidRDefault="00E9640E" w:rsidP="00E9640E">
      <w:pPr>
        <w:pBdr>
          <w:bottom w:val="single" w:sz="4" w:space="1" w:color="auto"/>
        </w:pBdr>
      </w:pPr>
    </w:p>
    <w:p w:rsidR="00E9640E" w:rsidRDefault="00E9640E" w:rsidP="00E9640E">
      <w:pPr>
        <w:rPr>
          <w:b/>
          <w:i/>
        </w:rPr>
      </w:pPr>
    </w:p>
    <w:p w:rsidR="004A1D8E" w:rsidRPr="00AF3AA6" w:rsidRDefault="00667E39" w:rsidP="004A1D8E">
      <w:pPr>
        <w:rPr>
          <w:b/>
          <w:sz w:val="32"/>
        </w:rPr>
      </w:pPr>
      <w:r>
        <w:rPr>
          <w:b/>
          <w:sz w:val="32"/>
        </w:rPr>
        <w:t>S</w:t>
      </w:r>
      <w:r w:rsidR="008D6305">
        <w:rPr>
          <w:b/>
          <w:sz w:val="32"/>
        </w:rPr>
        <w:t>4</w:t>
      </w:r>
      <w:r w:rsidR="00E616A8">
        <w:rPr>
          <w:b/>
          <w:sz w:val="32"/>
        </w:rPr>
        <w:t xml:space="preserve">. </w:t>
      </w:r>
      <w:r>
        <w:rPr>
          <w:b/>
          <w:sz w:val="32"/>
        </w:rPr>
        <w:t>Methods: Estimation</w:t>
      </w:r>
      <w:r w:rsidR="00E9640E" w:rsidRPr="00E9640E">
        <w:rPr>
          <w:b/>
          <w:sz w:val="32"/>
        </w:rPr>
        <w:t xml:space="preserve"> </w:t>
      </w:r>
    </w:p>
    <w:p w:rsidR="004A1D8E" w:rsidRDefault="00667E39" w:rsidP="004A1D8E">
      <w:pPr>
        <w:pStyle w:val="Heading2"/>
      </w:pPr>
      <w:r>
        <w:t>S</w:t>
      </w:r>
      <w:r w:rsidR="008D6305">
        <w:t>4</w:t>
      </w:r>
      <w:r w:rsidR="0076415E">
        <w:t xml:space="preserve">.1 </w:t>
      </w:r>
      <w:r>
        <w:t>Sample design</w:t>
      </w:r>
    </w:p>
    <w:p w:rsidR="0006731E" w:rsidRDefault="00667E39" w:rsidP="00667E39">
      <w:pPr>
        <w:pStyle w:val="Heading3"/>
      </w:pPr>
      <w:r>
        <w:t>S</w:t>
      </w:r>
      <w:r w:rsidR="008D6305">
        <w:t>4</w:t>
      </w:r>
      <w:r w:rsidR="0076415E">
        <w:t>.</w:t>
      </w:r>
      <w:r>
        <w:t>1.1</w:t>
      </w:r>
      <w:r w:rsidR="0006731E">
        <w:t xml:space="preserve"> Determine sample size and allocation</w:t>
      </w:r>
    </w:p>
    <w:p w:rsidR="0006731E" w:rsidRDefault="0006731E" w:rsidP="0006731E">
      <w:pPr>
        <w:pStyle w:val="ListParagraph"/>
        <w:numPr>
          <w:ilvl w:val="0"/>
          <w:numId w:val="5"/>
        </w:numPr>
        <w:ind w:left="360"/>
      </w:pPr>
      <w:r>
        <w:t xml:space="preserve">Display your map in QGIS by clicking </w:t>
      </w:r>
      <w:r w:rsidRPr="0006731E">
        <w:rPr>
          <w:i/>
        </w:rPr>
        <w:t>Layers</w:t>
      </w:r>
      <w:r>
        <w:t xml:space="preserve"> &gt; </w:t>
      </w:r>
      <w:r w:rsidRPr="0006731E">
        <w:rPr>
          <w:i/>
        </w:rPr>
        <w:t>Add Raster Layer</w:t>
      </w:r>
      <w:r>
        <w:t xml:space="preserve">. </w:t>
      </w:r>
    </w:p>
    <w:p w:rsidR="0006731E" w:rsidRDefault="0006731E" w:rsidP="0006731E">
      <w:pPr>
        <w:pStyle w:val="ListParagraph"/>
        <w:numPr>
          <w:ilvl w:val="0"/>
          <w:numId w:val="5"/>
        </w:numPr>
        <w:ind w:left="360"/>
      </w:pPr>
      <w:r>
        <w:t xml:space="preserve">Color it if you haven’t already: right-click the map in the layer pane and click </w:t>
      </w:r>
      <w:r w:rsidRPr="0006731E">
        <w:rPr>
          <w:i/>
        </w:rPr>
        <w:t xml:space="preserve">Properties </w:t>
      </w:r>
      <w:r>
        <w:t xml:space="preserve">&gt; </w:t>
      </w:r>
      <w:r w:rsidRPr="0006731E">
        <w:rPr>
          <w:i/>
        </w:rPr>
        <w:t>Style</w:t>
      </w:r>
      <w:r>
        <w:t xml:space="preserve">; set </w:t>
      </w:r>
      <w:r w:rsidRPr="0006731E">
        <w:rPr>
          <w:i/>
        </w:rPr>
        <w:t>Render Type</w:t>
      </w:r>
      <w:r>
        <w:t xml:space="preserve"> </w:t>
      </w:r>
      <w:proofErr w:type="gramStart"/>
      <w:r>
        <w:t xml:space="preserve">to  </w:t>
      </w:r>
      <w:proofErr w:type="spellStart"/>
      <w:r w:rsidRPr="0006731E">
        <w:rPr>
          <w:i/>
        </w:rPr>
        <w:t>Singleband</w:t>
      </w:r>
      <w:proofErr w:type="spellEnd"/>
      <w:proofErr w:type="gramEnd"/>
      <w:r w:rsidRPr="0006731E">
        <w:rPr>
          <w:i/>
        </w:rPr>
        <w:t xml:space="preserve"> </w:t>
      </w:r>
      <w:proofErr w:type="spellStart"/>
      <w:r w:rsidRPr="0006731E">
        <w:rPr>
          <w:i/>
        </w:rPr>
        <w:t>pseudocolor</w:t>
      </w:r>
      <w:proofErr w:type="spellEnd"/>
      <w:r w:rsidRPr="007D6AC0">
        <w:t xml:space="preserve">; </w:t>
      </w:r>
      <w:r>
        <w:t xml:space="preserve">click the green plus-sign 7 times and set values to 1-7, and give each category an appropriate name and color. </w:t>
      </w:r>
    </w:p>
    <w:p w:rsidR="0006731E" w:rsidRDefault="0006731E" w:rsidP="00CC31A3">
      <w:pPr>
        <w:pStyle w:val="ListParagraph"/>
        <w:numPr>
          <w:ilvl w:val="0"/>
          <w:numId w:val="5"/>
        </w:numPr>
        <w:ind w:left="360"/>
      </w:pPr>
      <w:r>
        <w:t>Determine the areas of each map category</w:t>
      </w:r>
      <w:r w:rsidR="00CC31A3">
        <w:t xml:space="preserve">: open </w:t>
      </w:r>
      <w:r w:rsidR="0037540D">
        <w:t xml:space="preserve">a </w:t>
      </w:r>
      <w:r w:rsidR="00CC31A3">
        <w:t xml:space="preserve">terminal, navigate to you directory and type: </w:t>
      </w:r>
      <w:proofErr w:type="spellStart"/>
      <w:r w:rsidR="00CC31A3" w:rsidRPr="00CC31A3">
        <w:rPr>
          <w:rStyle w:val="Emphasis"/>
          <w:highlight w:val="black"/>
        </w:rPr>
        <w:t>gdalinfo</w:t>
      </w:r>
      <w:proofErr w:type="spellEnd"/>
      <w:r w:rsidR="00CC31A3" w:rsidRPr="00CC31A3">
        <w:rPr>
          <w:rStyle w:val="Emphasis"/>
          <w:highlight w:val="black"/>
        </w:rPr>
        <w:t xml:space="preserve"> -</w:t>
      </w:r>
      <w:proofErr w:type="spellStart"/>
      <w:r w:rsidR="00CC31A3" w:rsidRPr="00CC31A3">
        <w:rPr>
          <w:rStyle w:val="Emphasis"/>
          <w:highlight w:val="black"/>
        </w:rPr>
        <w:t>hist</w:t>
      </w:r>
      <w:proofErr w:type="spellEnd"/>
      <w:r w:rsidR="00CC31A3" w:rsidRPr="00CC31A3">
        <w:rPr>
          <w:rStyle w:val="Emphasis"/>
          <w:highlight w:val="black"/>
        </w:rPr>
        <w:t xml:space="preserve"> </w:t>
      </w:r>
      <w:proofErr w:type="spellStart"/>
      <w:r w:rsidR="00CC31A3" w:rsidRPr="00CC31A3">
        <w:rPr>
          <w:rStyle w:val="Emphasis"/>
          <w:highlight w:val="black"/>
        </w:rPr>
        <w:t>stratification_</w:t>
      </w:r>
      <w:r w:rsidR="008607D8">
        <w:rPr>
          <w:rStyle w:val="Emphasis"/>
          <w:highlight w:val="black"/>
        </w:rPr>
        <w:t>massachusetts_utm</w:t>
      </w:r>
      <w:r w:rsidR="00CC31A3" w:rsidRPr="00CC31A3">
        <w:rPr>
          <w:rStyle w:val="Emphasis"/>
          <w:highlight w:val="black"/>
        </w:rPr>
        <w:t>.tif</w:t>
      </w:r>
      <w:proofErr w:type="spellEnd"/>
      <w:r w:rsidR="00CC31A3">
        <w:t xml:space="preserve"> </w:t>
      </w:r>
    </w:p>
    <w:p w:rsidR="0037540D" w:rsidRDefault="00CC31A3" w:rsidP="0037540D">
      <w:pPr>
        <w:pStyle w:val="ListParagraph"/>
        <w:numPr>
          <w:ilvl w:val="0"/>
          <w:numId w:val="5"/>
        </w:numPr>
        <w:ind w:left="360"/>
      </w:pPr>
      <w:r>
        <w:t xml:space="preserve">This gives the number of pixels </w:t>
      </w:r>
      <w:r w:rsidR="0037540D">
        <w:t xml:space="preserve">of each map class; in the New Brunswick example, </w:t>
      </w:r>
      <w:proofErr w:type="spellStart"/>
      <w:r w:rsidR="0037540D">
        <w:t>gdalinfo</w:t>
      </w:r>
      <w:proofErr w:type="spellEnd"/>
      <w:r w:rsidR="0037540D">
        <w:t xml:space="preserve"> gives the following areas</w:t>
      </w:r>
      <w:r w:rsidR="00C77B21">
        <w:t xml:space="preserve"> </w:t>
      </w:r>
      <w:r w:rsidR="00BB1390">
        <w:t>in pixels</w:t>
      </w:r>
      <w:r w:rsidR="00C77B21">
        <w:t xml:space="preserve"> </w:t>
      </w:r>
      <w:r w:rsidR="00BB1390">
        <w:t>(</w:t>
      </w:r>
      <w:r w:rsidR="00C77B21">
        <w:t>third row percent</w:t>
      </w:r>
      <w:r w:rsidR="00BB1390">
        <w:t>, calculated from pixels</w:t>
      </w:r>
      <w:r w:rsidR="00C77B21">
        <w:t>)</w:t>
      </w:r>
      <w:r w:rsidR="0037540D">
        <w:t xml:space="preserve">: </w:t>
      </w:r>
    </w:p>
    <w:p w:rsidR="00C77B21" w:rsidRDefault="00C77B21" w:rsidP="00C77B21">
      <w:pPr>
        <w:pStyle w:val="ListParagraph"/>
        <w:ind w:left="360"/>
      </w:pPr>
    </w:p>
    <w:tbl>
      <w:tblPr>
        <w:tblW w:w="8550" w:type="dxa"/>
        <w:tblInd w:w="378" w:type="dxa"/>
        <w:tblLook w:val="04A0" w:firstRow="1" w:lastRow="0" w:firstColumn="1" w:lastColumn="0" w:noHBand="0" w:noVBand="1"/>
      </w:tblPr>
      <w:tblGrid>
        <w:gridCol w:w="675"/>
        <w:gridCol w:w="1240"/>
        <w:gridCol w:w="1281"/>
        <w:gridCol w:w="1240"/>
        <w:gridCol w:w="1240"/>
        <w:gridCol w:w="1344"/>
        <w:gridCol w:w="1530"/>
      </w:tblGrid>
      <w:tr w:rsidR="00C77B21" w:rsidRPr="00C77B21" w:rsidTr="000F5DE7">
        <w:trPr>
          <w:trHeight w:val="300"/>
        </w:trPr>
        <w:tc>
          <w:tcPr>
            <w:tcW w:w="675"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color w:val="000000"/>
              </w:rPr>
            </w:pPr>
          </w:p>
        </w:tc>
        <w:tc>
          <w:tcPr>
            <w:tcW w:w="1240"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Non-forest</w:t>
            </w:r>
          </w:p>
        </w:tc>
        <w:tc>
          <w:tcPr>
            <w:tcW w:w="1281"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w:t>
            </w:r>
          </w:p>
        </w:tc>
        <w:tc>
          <w:tcPr>
            <w:tcW w:w="1240"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Water</w:t>
            </w:r>
          </w:p>
        </w:tc>
        <w:tc>
          <w:tcPr>
            <w:tcW w:w="1240"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loss</w:t>
            </w:r>
          </w:p>
        </w:tc>
        <w:tc>
          <w:tcPr>
            <w:tcW w:w="1344"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gain</w:t>
            </w:r>
          </w:p>
        </w:tc>
        <w:tc>
          <w:tcPr>
            <w:tcW w:w="1530" w:type="dxa"/>
            <w:tcBorders>
              <w:top w:val="single" w:sz="4" w:space="0" w:color="auto"/>
              <w:left w:val="nil"/>
              <w:bottom w:val="single" w:sz="4" w:space="0" w:color="auto"/>
              <w:right w:val="nil"/>
            </w:tcBorders>
            <w:shd w:val="clear" w:color="auto" w:fill="auto"/>
            <w:noWrap/>
            <w:vAlign w:val="center"/>
            <w:hideMark/>
          </w:tcPr>
          <w:p w:rsidR="00C77B21" w:rsidRPr="00C77B21" w:rsidRDefault="00C77B21" w:rsidP="00C77B21">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 loss/gain</w:t>
            </w:r>
          </w:p>
        </w:tc>
      </w:tr>
      <w:tr w:rsidR="00C77B21" w:rsidRPr="00C77B21" w:rsidTr="000F5DE7">
        <w:trPr>
          <w:trHeight w:val="300"/>
        </w:trPr>
        <w:tc>
          <w:tcPr>
            <w:tcW w:w="675" w:type="dxa"/>
            <w:tcBorders>
              <w:top w:val="nil"/>
              <w:left w:val="nil"/>
              <w:bottom w:val="nil"/>
              <w:right w:val="nil"/>
            </w:tcBorders>
            <w:shd w:val="clear" w:color="auto" w:fill="auto"/>
            <w:noWrap/>
            <w:vAlign w:val="center"/>
            <w:hideMark/>
          </w:tcPr>
          <w:p w:rsidR="00C77B21" w:rsidRPr="00C77B21" w:rsidRDefault="000F5DE7" w:rsidP="00C77B21">
            <w:pPr>
              <w:spacing w:line="240" w:lineRule="auto"/>
              <w:rPr>
                <w:rFonts w:ascii="Cambria" w:eastAsia="Times New Roman" w:hAnsi="Cambria" w:cs="Times New Roman"/>
                <w:color w:val="000000"/>
              </w:rPr>
            </w:pPr>
            <w:r>
              <w:rPr>
                <w:rFonts w:ascii="Cambria" w:eastAsia="Times New Roman" w:hAnsi="Cambria" w:cs="Times New Roman"/>
                <w:color w:val="000000"/>
              </w:rPr>
              <w:t>Area</w:t>
            </w:r>
          </w:p>
        </w:tc>
        <w:tc>
          <w:tcPr>
            <w:tcW w:w="1240"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sidRPr="008607D8">
              <w:rPr>
                <w:rFonts w:ascii="Cambria" w:eastAsia="Times New Roman" w:hAnsi="Cambria" w:cs="Times New Roman"/>
                <w:color w:val="000000"/>
              </w:rPr>
              <w:t>47</w:t>
            </w:r>
            <w:r>
              <w:rPr>
                <w:rFonts w:ascii="Cambria" w:eastAsia="Times New Roman" w:hAnsi="Cambria" w:cs="Times New Roman"/>
                <w:color w:val="000000"/>
              </w:rPr>
              <w:t>,</w:t>
            </w:r>
            <w:r w:rsidRPr="008607D8">
              <w:rPr>
                <w:rFonts w:ascii="Cambria" w:eastAsia="Times New Roman" w:hAnsi="Cambria" w:cs="Times New Roman"/>
                <w:color w:val="000000"/>
              </w:rPr>
              <w:t>996</w:t>
            </w:r>
          </w:p>
        </w:tc>
        <w:tc>
          <w:tcPr>
            <w:tcW w:w="1281"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sidRPr="008607D8">
              <w:rPr>
                <w:rFonts w:ascii="Cambria" w:eastAsia="Times New Roman" w:hAnsi="Cambria" w:cs="Times New Roman"/>
                <w:color w:val="000000"/>
              </w:rPr>
              <w:t>228</w:t>
            </w:r>
            <w:r>
              <w:rPr>
                <w:rFonts w:ascii="Cambria" w:eastAsia="Times New Roman" w:hAnsi="Cambria" w:cs="Times New Roman"/>
                <w:color w:val="000000"/>
              </w:rPr>
              <w:t>,</w:t>
            </w:r>
            <w:r w:rsidRPr="008607D8">
              <w:rPr>
                <w:rFonts w:ascii="Cambria" w:eastAsia="Times New Roman" w:hAnsi="Cambria" w:cs="Times New Roman"/>
                <w:color w:val="000000"/>
              </w:rPr>
              <w:t>551</w:t>
            </w:r>
          </w:p>
        </w:tc>
        <w:tc>
          <w:tcPr>
            <w:tcW w:w="1240"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sidRPr="008607D8">
              <w:rPr>
                <w:rFonts w:ascii="Cambria" w:eastAsia="Times New Roman" w:hAnsi="Cambria" w:cs="Times New Roman"/>
                <w:color w:val="000000"/>
              </w:rPr>
              <w:t>13</w:t>
            </w:r>
            <w:r>
              <w:rPr>
                <w:rFonts w:ascii="Cambria" w:eastAsia="Times New Roman" w:hAnsi="Cambria" w:cs="Times New Roman"/>
                <w:color w:val="000000"/>
              </w:rPr>
              <w:t>,</w:t>
            </w:r>
            <w:r w:rsidRPr="008607D8">
              <w:rPr>
                <w:rFonts w:ascii="Cambria" w:eastAsia="Times New Roman" w:hAnsi="Cambria" w:cs="Times New Roman"/>
                <w:color w:val="000000"/>
              </w:rPr>
              <w:t>795</w:t>
            </w:r>
          </w:p>
        </w:tc>
        <w:tc>
          <w:tcPr>
            <w:tcW w:w="1240"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sidRPr="008607D8">
              <w:rPr>
                <w:rFonts w:ascii="Cambria" w:eastAsia="Times New Roman" w:hAnsi="Cambria" w:cs="Times New Roman"/>
                <w:color w:val="000000"/>
              </w:rPr>
              <w:t>3</w:t>
            </w:r>
            <w:r>
              <w:rPr>
                <w:rFonts w:ascii="Cambria" w:eastAsia="Times New Roman" w:hAnsi="Cambria" w:cs="Times New Roman"/>
                <w:color w:val="000000"/>
              </w:rPr>
              <w:t>,</w:t>
            </w:r>
            <w:r w:rsidRPr="008607D8">
              <w:rPr>
                <w:rFonts w:ascii="Cambria" w:eastAsia="Times New Roman" w:hAnsi="Cambria" w:cs="Times New Roman"/>
                <w:color w:val="000000"/>
              </w:rPr>
              <w:t>561</w:t>
            </w:r>
          </w:p>
        </w:tc>
        <w:tc>
          <w:tcPr>
            <w:tcW w:w="1344"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Pr>
                <w:rFonts w:ascii="Cambria" w:eastAsia="Times New Roman" w:hAnsi="Cambria" w:cs="Times New Roman"/>
                <w:color w:val="000000"/>
              </w:rPr>
              <w:t>293</w:t>
            </w:r>
          </w:p>
        </w:tc>
        <w:tc>
          <w:tcPr>
            <w:tcW w:w="1530" w:type="dxa"/>
            <w:tcBorders>
              <w:top w:val="nil"/>
              <w:left w:val="nil"/>
              <w:bottom w:val="nil"/>
              <w:right w:val="nil"/>
            </w:tcBorders>
            <w:shd w:val="clear" w:color="auto" w:fill="auto"/>
            <w:noWrap/>
            <w:vAlign w:val="center"/>
            <w:hideMark/>
          </w:tcPr>
          <w:p w:rsidR="00C77B21" w:rsidRPr="00C77B21" w:rsidRDefault="008607D8" w:rsidP="00C77B21">
            <w:pPr>
              <w:spacing w:line="240" w:lineRule="auto"/>
              <w:rPr>
                <w:rFonts w:ascii="Cambria" w:eastAsia="Times New Roman" w:hAnsi="Cambria" w:cs="Times New Roman"/>
                <w:color w:val="000000"/>
              </w:rPr>
            </w:pPr>
            <w:r>
              <w:rPr>
                <w:rFonts w:ascii="Cambria" w:eastAsia="Times New Roman" w:hAnsi="Cambria" w:cs="Times New Roman"/>
                <w:color w:val="000000"/>
              </w:rPr>
              <w:t>87</w:t>
            </w:r>
          </w:p>
        </w:tc>
      </w:tr>
      <w:tr w:rsidR="00C77B21" w:rsidRPr="00C77B21" w:rsidTr="000F5DE7">
        <w:trPr>
          <w:trHeight w:val="300"/>
        </w:trPr>
        <w:tc>
          <w:tcPr>
            <w:tcW w:w="675" w:type="dxa"/>
            <w:tcBorders>
              <w:top w:val="nil"/>
              <w:left w:val="nil"/>
              <w:bottom w:val="single" w:sz="4" w:space="0" w:color="auto"/>
              <w:right w:val="nil"/>
            </w:tcBorders>
            <w:shd w:val="clear" w:color="auto" w:fill="auto"/>
            <w:noWrap/>
            <w:vAlign w:val="bottom"/>
            <w:hideMark/>
          </w:tcPr>
          <w:p w:rsidR="00C77B21" w:rsidRPr="00C77B21" w:rsidRDefault="000F5DE7" w:rsidP="00C77B21">
            <w:pPr>
              <w:spacing w:line="240" w:lineRule="auto"/>
              <w:rPr>
                <w:rFonts w:ascii="Cambria Math" w:eastAsia="Times New Roman" w:hAnsi="Cambria Math" w:cs="Times New Roman"/>
                <w:i/>
                <w:color w:val="000000"/>
              </w:rPr>
            </w:pPr>
            <w:r w:rsidRPr="000F5DE7">
              <w:rPr>
                <w:rFonts w:ascii="Cambria Math" w:eastAsia="Times New Roman" w:hAnsi="Cambria Math" w:cs="Times New Roman"/>
                <w:i/>
                <w:color w:val="000000"/>
              </w:rPr>
              <w:t>W</w:t>
            </w:r>
            <w:r w:rsidRPr="000F5DE7">
              <w:rPr>
                <w:rFonts w:ascii="Cambria Math" w:eastAsia="Times New Roman" w:hAnsi="Cambria Math" w:cs="Times New Roman"/>
                <w:i/>
                <w:color w:val="000000"/>
                <w:vertAlign w:val="subscript"/>
              </w:rPr>
              <w:t>i</w:t>
            </w:r>
          </w:p>
        </w:tc>
        <w:tc>
          <w:tcPr>
            <w:tcW w:w="1240"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16.3</w:t>
            </w:r>
            <w:r w:rsidR="00C77B21" w:rsidRPr="00C77B21">
              <w:rPr>
                <w:rFonts w:eastAsia="Times New Roman" w:cs="Times New Roman"/>
                <w:color w:val="000000"/>
              </w:rPr>
              <w:t>%</w:t>
            </w:r>
          </w:p>
        </w:tc>
        <w:tc>
          <w:tcPr>
            <w:tcW w:w="1281"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77.6</w:t>
            </w:r>
            <w:r w:rsidR="00C77B21" w:rsidRPr="00C77B21">
              <w:rPr>
                <w:rFonts w:eastAsia="Times New Roman" w:cs="Times New Roman"/>
                <w:color w:val="000000"/>
              </w:rPr>
              <w:t>%</w:t>
            </w:r>
          </w:p>
        </w:tc>
        <w:tc>
          <w:tcPr>
            <w:tcW w:w="1240"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4.69</w:t>
            </w:r>
            <w:r w:rsidR="00C77B21" w:rsidRPr="00C77B21">
              <w:rPr>
                <w:rFonts w:eastAsia="Times New Roman" w:cs="Times New Roman"/>
                <w:color w:val="000000"/>
              </w:rPr>
              <w:t>%</w:t>
            </w:r>
          </w:p>
        </w:tc>
        <w:tc>
          <w:tcPr>
            <w:tcW w:w="1240"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1</w:t>
            </w:r>
            <w:r w:rsidR="00C77B21" w:rsidRPr="00C77B21">
              <w:rPr>
                <w:rFonts w:eastAsia="Times New Roman" w:cs="Times New Roman"/>
                <w:color w:val="000000"/>
              </w:rPr>
              <w:t>.2</w:t>
            </w:r>
            <w:r>
              <w:rPr>
                <w:rFonts w:eastAsia="Times New Roman" w:cs="Times New Roman"/>
                <w:color w:val="000000"/>
              </w:rPr>
              <w:t>1</w:t>
            </w:r>
            <w:r w:rsidR="00C77B21" w:rsidRPr="00C77B21">
              <w:rPr>
                <w:rFonts w:eastAsia="Times New Roman" w:cs="Times New Roman"/>
                <w:color w:val="000000"/>
              </w:rPr>
              <w:t>%</w:t>
            </w:r>
          </w:p>
        </w:tc>
        <w:tc>
          <w:tcPr>
            <w:tcW w:w="1344"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0.10</w:t>
            </w:r>
            <w:r w:rsidR="00C77B21" w:rsidRPr="00C77B21">
              <w:rPr>
                <w:rFonts w:eastAsia="Times New Roman" w:cs="Times New Roman"/>
                <w:color w:val="000000"/>
              </w:rPr>
              <w:t>%</w:t>
            </w:r>
          </w:p>
        </w:tc>
        <w:tc>
          <w:tcPr>
            <w:tcW w:w="1530" w:type="dxa"/>
            <w:tcBorders>
              <w:top w:val="nil"/>
              <w:left w:val="nil"/>
              <w:bottom w:val="single" w:sz="4" w:space="0" w:color="auto"/>
              <w:right w:val="nil"/>
            </w:tcBorders>
            <w:shd w:val="clear" w:color="auto" w:fill="auto"/>
            <w:noWrap/>
            <w:vAlign w:val="bottom"/>
            <w:hideMark/>
          </w:tcPr>
          <w:p w:rsidR="00C77B21" w:rsidRPr="00C77B21" w:rsidRDefault="008607D8" w:rsidP="00C77B21">
            <w:pPr>
              <w:spacing w:line="240" w:lineRule="auto"/>
              <w:rPr>
                <w:rFonts w:eastAsia="Times New Roman" w:cs="Times New Roman"/>
                <w:color w:val="000000"/>
              </w:rPr>
            </w:pPr>
            <w:r>
              <w:rPr>
                <w:rFonts w:eastAsia="Times New Roman" w:cs="Times New Roman"/>
                <w:color w:val="000000"/>
              </w:rPr>
              <w:t>0.03</w:t>
            </w:r>
            <w:r w:rsidR="00C77B21" w:rsidRPr="00C77B21">
              <w:rPr>
                <w:rFonts w:eastAsia="Times New Roman" w:cs="Times New Roman"/>
                <w:color w:val="000000"/>
              </w:rPr>
              <w:t>%</w:t>
            </w:r>
          </w:p>
        </w:tc>
      </w:tr>
    </w:tbl>
    <w:p w:rsidR="0037540D" w:rsidRDefault="0037540D" w:rsidP="0037540D">
      <w:pPr>
        <w:pStyle w:val="ListParagraph"/>
        <w:ind w:left="360"/>
      </w:pPr>
    </w:p>
    <w:p w:rsidR="00BB1390" w:rsidRPr="000F5DE7" w:rsidRDefault="00F0587D" w:rsidP="00F0587D">
      <w:pPr>
        <w:pStyle w:val="ListParagraph"/>
        <w:numPr>
          <w:ilvl w:val="0"/>
          <w:numId w:val="5"/>
        </w:numPr>
        <w:ind w:left="360"/>
      </w:pPr>
      <w:r>
        <w:t>To determine the</w:t>
      </w:r>
      <w:r w:rsidR="00D21BBF">
        <w:t xml:space="preserve"> sample size for a stratified random sample</w:t>
      </w:r>
      <w:r>
        <w:t>, we</w:t>
      </w:r>
      <w:r w:rsidR="00D21BBF">
        <w:t xml:space="preserve"> will use </w:t>
      </w:r>
      <w:r>
        <w:t>Eq. 5.25 in Cochran (1977)</w:t>
      </w:r>
      <w:r w:rsidR="00D21BBF">
        <w:t>:</w:t>
      </w:r>
      <w:r>
        <w:t xml:space="preserve">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S</m:t>
                    </m:r>
                    <m:d>
                      <m:dPr>
                        <m:ctrlPr>
                          <w:rPr>
                            <w:rFonts w:ascii="Cambria Math" w:hAnsi="Cambria Math"/>
                            <w:i/>
                          </w:rPr>
                        </m:ctrlPr>
                      </m:dPr>
                      <m:e>
                        <m:acc>
                          <m:accPr>
                            <m:ctrlPr>
                              <w:rPr>
                                <w:rFonts w:ascii="Cambria Math" w:hAnsi="Cambria Math"/>
                                <w:i/>
                              </w:rPr>
                            </m:ctrlPr>
                          </m:accPr>
                          <m:e>
                            <m:r>
                              <w:rPr>
                                <w:rFonts w:ascii="Cambria Math" w:hAnsi="Cambria Math"/>
                              </w:rPr>
                              <m:t>P</m:t>
                            </m:r>
                          </m:e>
                        </m:acc>
                      </m:e>
                    </m:d>
                  </m:den>
                </m:f>
              </m:e>
            </m:d>
          </m:e>
          <m:sup>
            <m:r>
              <w:rPr>
                <w:rFonts w:ascii="Cambria Math" w:hAnsi="Cambria Math"/>
              </w:rPr>
              <m:t>2</m:t>
            </m:r>
          </m:sup>
        </m:sSup>
      </m:oMath>
      <w:r w:rsidR="00D21BBF">
        <w:t xml:space="preserve"> </w:t>
      </w:r>
      <w:r>
        <w:t>where</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is the stratum weight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is the standard error for stratum </w:t>
      </w:r>
      <w:proofErr w:type="spellStart"/>
      <w:r w:rsidRPr="00F0587D">
        <w:rPr>
          <w:rFonts w:eastAsiaTheme="minorEastAsia"/>
          <w:i/>
        </w:rPr>
        <w:t>i</w:t>
      </w:r>
      <w:proofErr w:type="spellEnd"/>
      <w:r>
        <w:rPr>
          <w:rFonts w:eastAsiaTheme="minorEastAsia"/>
        </w:rPr>
        <w:t xml:space="preserve">; the latter is estimated as </w:t>
      </w:r>
      <m:oMath>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e>
        </m:ra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is the </w:t>
      </w:r>
      <w:r w:rsidRPr="00F0587D">
        <w:rPr>
          <w:rFonts w:eastAsiaTheme="minorEastAsia"/>
        </w:rPr>
        <w:t xml:space="preserve">proportion of forest loss in </w:t>
      </w:r>
      <w:r>
        <w:rPr>
          <w:rFonts w:eastAsiaTheme="minorEastAsia"/>
        </w:rPr>
        <w:t xml:space="preserve">stratum </w:t>
      </w:r>
      <w:proofErr w:type="spellStart"/>
      <w:r w:rsidRPr="00F0587D">
        <w:rPr>
          <w:rFonts w:eastAsiaTheme="minorEastAsia"/>
          <w:i/>
        </w:rPr>
        <w:t>i</w:t>
      </w:r>
      <w:proofErr w:type="spellEnd"/>
      <w:r>
        <w:rPr>
          <w:rFonts w:eastAsiaTheme="minorEastAsia"/>
        </w:rPr>
        <w:t xml:space="preserve">. </w:t>
      </w:r>
      <m:oMath>
        <m:r>
          <w:rPr>
            <w:rFonts w:ascii="Cambria Math" w:hAnsi="Cambria Math"/>
          </w:rPr>
          <m:t>S</m:t>
        </m:r>
        <m:d>
          <m:dPr>
            <m:ctrlPr>
              <w:rPr>
                <w:rFonts w:ascii="Cambria Math" w:hAnsi="Cambria Math"/>
                <w:i/>
              </w:rPr>
            </m:ctrlPr>
          </m:dPr>
          <m:e>
            <m:acc>
              <m:accPr>
                <m:ctrlPr>
                  <w:rPr>
                    <w:rFonts w:ascii="Cambria Math" w:hAnsi="Cambria Math"/>
                    <w:i/>
                  </w:rPr>
                </m:ctrlPr>
              </m:accPr>
              <m:e>
                <m:r>
                  <w:rPr>
                    <w:rFonts w:ascii="Cambria Math" w:hAnsi="Cambria Math"/>
                  </w:rPr>
                  <m:t>P</m:t>
                </m:r>
              </m:e>
            </m:acc>
          </m:e>
        </m:d>
      </m:oMath>
      <w:r>
        <w:rPr>
          <w:rFonts w:eastAsiaTheme="minorEastAsia"/>
        </w:rPr>
        <w:t xml:space="preserve"> is the target standard error of the forest loss estimate</w:t>
      </w:r>
      <w:r w:rsidR="008E464D">
        <w:rPr>
          <w:rFonts w:eastAsiaTheme="minorEastAsia"/>
        </w:rPr>
        <w:t xml:space="preserve">. If assuming one error of omission of forest loss in </w:t>
      </w:r>
      <w:r w:rsidR="00680D7C" w:rsidRPr="00680D7C">
        <w:rPr>
          <w:rFonts w:eastAsiaTheme="minorEastAsia"/>
          <w:i/>
        </w:rPr>
        <w:t>non-forest</w:t>
      </w:r>
      <w:r w:rsidR="00B55812">
        <w:rPr>
          <w:rFonts w:eastAsiaTheme="minorEastAsia"/>
        </w:rPr>
        <w:t xml:space="preserve"> and</w:t>
      </w:r>
      <w:r w:rsidR="00680D7C">
        <w:rPr>
          <w:rFonts w:eastAsiaTheme="minorEastAsia"/>
        </w:rPr>
        <w:t xml:space="preserve"> </w:t>
      </w:r>
      <w:r w:rsidR="00680D7C" w:rsidRPr="00680D7C">
        <w:rPr>
          <w:rFonts w:eastAsiaTheme="minorEastAsia"/>
          <w:i/>
        </w:rPr>
        <w:t>forest</w:t>
      </w:r>
      <w:r w:rsidR="00B55812">
        <w:rPr>
          <w:rFonts w:eastAsiaTheme="minorEastAsia"/>
        </w:rPr>
        <w:t xml:space="preserve"> </w:t>
      </w:r>
      <w:r w:rsidR="008E464D">
        <w:rPr>
          <w:rFonts w:eastAsiaTheme="minorEastAsia"/>
        </w:rPr>
        <w:t xml:space="preserve">per 100 units and a </w:t>
      </w:r>
      <w:r w:rsidR="006E1F45">
        <w:rPr>
          <w:rFonts w:eastAsiaTheme="minorEastAsia"/>
        </w:rPr>
        <w:t xml:space="preserve">user’s accuracy of 0.8 and a target </w:t>
      </w:r>
      <w:r w:rsidR="000F5DE7">
        <w:rPr>
          <w:rFonts w:eastAsiaTheme="minorEastAsia"/>
        </w:rPr>
        <w:t xml:space="preserve">standard error of the forest </w:t>
      </w:r>
      <w:r w:rsidR="008E464D">
        <w:rPr>
          <w:rFonts w:eastAsiaTheme="minorEastAsia"/>
        </w:rPr>
        <w:t xml:space="preserve">loss </w:t>
      </w:r>
      <w:r w:rsidR="000F5DE7">
        <w:rPr>
          <w:rFonts w:eastAsiaTheme="minorEastAsia"/>
        </w:rPr>
        <w:t>estimate of 0.5% (i.e. a confidence interval of 1%)</w:t>
      </w:r>
      <w:r w:rsidR="00680D7C">
        <w:rPr>
          <w:rFonts w:eastAsiaTheme="minorEastAsia"/>
        </w:rPr>
        <w:t>;</w:t>
      </w:r>
      <w:r w:rsidR="000F5DE7">
        <w:rPr>
          <w:rFonts w:eastAsiaTheme="minorEastAsia"/>
        </w:rPr>
        <w:t xml:space="preserve"> </w:t>
      </w:r>
      <w:r w:rsidR="00680D7C">
        <w:rPr>
          <w:rFonts w:eastAsiaTheme="minorEastAsia"/>
        </w:rPr>
        <w:t xml:space="preserve">we get </w:t>
      </w:r>
      <w:r w:rsidR="000F5DE7">
        <w:rPr>
          <w:rFonts w:eastAsiaTheme="minorEastAsia"/>
        </w:rPr>
        <w:t>following information for determining the sample size:</w:t>
      </w:r>
      <w:r w:rsidR="008E464D">
        <w:rPr>
          <w:rFonts w:eastAsiaTheme="minorEastAsia"/>
        </w:rPr>
        <w:t xml:space="preserve"> </w:t>
      </w:r>
    </w:p>
    <w:p w:rsidR="000F5DE7" w:rsidRPr="000F5DE7" w:rsidRDefault="000F5DE7" w:rsidP="000F5DE7">
      <w:pPr>
        <w:pStyle w:val="ListParagraph"/>
        <w:ind w:left="360"/>
      </w:pPr>
    </w:p>
    <w:tbl>
      <w:tblPr>
        <w:tblW w:w="8550" w:type="dxa"/>
        <w:tblInd w:w="378" w:type="dxa"/>
        <w:tblLook w:val="04A0" w:firstRow="1" w:lastRow="0" w:firstColumn="1" w:lastColumn="0" w:noHBand="0" w:noVBand="1"/>
      </w:tblPr>
      <w:tblGrid>
        <w:gridCol w:w="675"/>
        <w:gridCol w:w="1240"/>
        <w:gridCol w:w="1281"/>
        <w:gridCol w:w="1240"/>
        <w:gridCol w:w="1240"/>
        <w:gridCol w:w="1344"/>
        <w:gridCol w:w="1530"/>
      </w:tblGrid>
      <w:tr w:rsidR="000F5DE7" w:rsidRPr="00C77B21" w:rsidTr="00496658">
        <w:trPr>
          <w:trHeight w:val="300"/>
        </w:trPr>
        <w:tc>
          <w:tcPr>
            <w:tcW w:w="675"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color w:val="000000"/>
              </w:rPr>
            </w:pPr>
          </w:p>
        </w:tc>
        <w:tc>
          <w:tcPr>
            <w:tcW w:w="1240"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Non-forest</w:t>
            </w:r>
          </w:p>
        </w:tc>
        <w:tc>
          <w:tcPr>
            <w:tcW w:w="1281"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w:t>
            </w:r>
          </w:p>
        </w:tc>
        <w:tc>
          <w:tcPr>
            <w:tcW w:w="1240"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Water</w:t>
            </w:r>
          </w:p>
        </w:tc>
        <w:tc>
          <w:tcPr>
            <w:tcW w:w="1240"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loss</w:t>
            </w:r>
          </w:p>
        </w:tc>
        <w:tc>
          <w:tcPr>
            <w:tcW w:w="1344"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gain</w:t>
            </w:r>
          </w:p>
        </w:tc>
        <w:tc>
          <w:tcPr>
            <w:tcW w:w="1530" w:type="dxa"/>
            <w:tcBorders>
              <w:top w:val="single" w:sz="4" w:space="0" w:color="auto"/>
              <w:left w:val="nil"/>
              <w:bottom w:val="single" w:sz="4" w:space="0" w:color="auto"/>
              <w:right w:val="nil"/>
            </w:tcBorders>
            <w:shd w:val="clear" w:color="auto" w:fill="auto"/>
            <w:noWrap/>
            <w:vAlign w:val="center"/>
            <w:hideMark/>
          </w:tcPr>
          <w:p w:rsidR="000F5DE7" w:rsidRPr="00C77B21" w:rsidRDefault="000F5DE7"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 loss/gain</w:t>
            </w:r>
          </w:p>
        </w:tc>
      </w:tr>
      <w:tr w:rsidR="000F5DE7" w:rsidRPr="00C77B21" w:rsidTr="000F5DE7">
        <w:trPr>
          <w:trHeight w:val="300"/>
        </w:trPr>
        <w:tc>
          <w:tcPr>
            <w:tcW w:w="675" w:type="dxa"/>
            <w:tcBorders>
              <w:top w:val="nil"/>
              <w:left w:val="nil"/>
              <w:bottom w:val="nil"/>
              <w:right w:val="nil"/>
            </w:tcBorders>
            <w:shd w:val="clear" w:color="auto" w:fill="auto"/>
            <w:noWrap/>
            <w:vAlign w:val="center"/>
            <w:hideMark/>
          </w:tcPr>
          <w:p w:rsidR="000F5DE7" w:rsidRPr="00C77B21" w:rsidRDefault="009F3551" w:rsidP="000F5DE7">
            <w:pPr>
              <w:spacing w:line="240" w:lineRule="auto"/>
              <w:rPr>
                <w:rFonts w:ascii="Cambria" w:eastAsia="Times New Roman" w:hAnsi="Cambria" w:cs="Times New Roman"/>
                <w:i/>
                <w:color w:val="000000"/>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i </m:t>
                    </m:r>
                  </m:sub>
                </m:sSub>
                <m:r>
                  <w:rPr>
                    <w:rFonts w:ascii="Cambria Math" w:eastAsiaTheme="minorEastAsia" w:hAnsi="Cambria Math"/>
                  </w:rPr>
                  <m:t xml:space="preserve">   </m:t>
                </m:r>
              </m:oMath>
            </m:oMathPara>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0.01</w:t>
            </w:r>
          </w:p>
        </w:tc>
        <w:tc>
          <w:tcPr>
            <w:tcW w:w="1281"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0.01</w:t>
            </w:r>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w:t>
            </w:r>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0.8</w:t>
            </w:r>
          </w:p>
        </w:tc>
        <w:tc>
          <w:tcPr>
            <w:tcW w:w="1344"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w:t>
            </w:r>
          </w:p>
        </w:tc>
        <w:tc>
          <w:tcPr>
            <w:tcW w:w="1530" w:type="dxa"/>
            <w:tcBorders>
              <w:top w:val="nil"/>
              <w:left w:val="nil"/>
              <w:bottom w:val="nil"/>
              <w:right w:val="nil"/>
            </w:tcBorders>
            <w:shd w:val="clear" w:color="auto" w:fill="auto"/>
            <w:noWrap/>
            <w:vAlign w:val="center"/>
            <w:hideMark/>
          </w:tcPr>
          <w:p w:rsidR="000F5DE7" w:rsidRPr="000F5DE7" w:rsidRDefault="00B55812" w:rsidP="000F5DE7">
            <w:pPr>
              <w:rPr>
                <w:color w:val="000000"/>
              </w:rPr>
            </w:pPr>
            <w:r>
              <w:rPr>
                <w:color w:val="000000"/>
              </w:rPr>
              <w:t>0</w:t>
            </w:r>
          </w:p>
        </w:tc>
      </w:tr>
      <w:tr w:rsidR="000F5DE7" w:rsidRPr="00C77B21" w:rsidTr="000F5DE7">
        <w:trPr>
          <w:trHeight w:val="300"/>
        </w:trPr>
        <w:tc>
          <w:tcPr>
            <w:tcW w:w="675" w:type="dxa"/>
            <w:tcBorders>
              <w:top w:val="nil"/>
              <w:left w:val="nil"/>
              <w:bottom w:val="nil"/>
              <w:right w:val="nil"/>
            </w:tcBorders>
            <w:shd w:val="clear" w:color="auto" w:fill="auto"/>
            <w:noWrap/>
            <w:vAlign w:val="center"/>
            <w:hideMark/>
          </w:tcPr>
          <w:p w:rsidR="000F5DE7" w:rsidRPr="00C77B21" w:rsidRDefault="009F3551" w:rsidP="000F5DE7">
            <w:pPr>
              <w:spacing w:line="240" w:lineRule="auto"/>
              <w:rPr>
                <w:rFonts w:eastAsia="Times New Roman" w:cs="Times New Roman"/>
                <w:i/>
                <w:color w:val="000000"/>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E1F45">
              <w:rPr>
                <w:rFonts w:eastAsia="Times New Roman" w:cs="Times New Roman"/>
                <w:i/>
              </w:rPr>
              <w:t xml:space="preserve"> </w:t>
            </w:r>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0.099</w:t>
            </w:r>
          </w:p>
        </w:tc>
        <w:tc>
          <w:tcPr>
            <w:tcW w:w="1281"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0.099</w:t>
            </w:r>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0.000</w:t>
            </w:r>
          </w:p>
        </w:tc>
        <w:tc>
          <w:tcPr>
            <w:tcW w:w="1240" w:type="dxa"/>
            <w:tcBorders>
              <w:top w:val="nil"/>
              <w:left w:val="nil"/>
              <w:bottom w:val="nil"/>
              <w:right w:val="nil"/>
            </w:tcBorders>
            <w:shd w:val="clear" w:color="auto" w:fill="auto"/>
            <w:noWrap/>
            <w:vAlign w:val="center"/>
            <w:hideMark/>
          </w:tcPr>
          <w:p w:rsidR="000F5DE7" w:rsidRPr="000F5DE7" w:rsidRDefault="000F5DE7" w:rsidP="000F5DE7">
            <w:pPr>
              <w:rPr>
                <w:color w:val="000000"/>
              </w:rPr>
            </w:pPr>
            <w:r w:rsidRPr="000F5DE7">
              <w:rPr>
                <w:color w:val="000000"/>
              </w:rPr>
              <w:t>0.400</w:t>
            </w:r>
          </w:p>
        </w:tc>
        <w:tc>
          <w:tcPr>
            <w:tcW w:w="1344" w:type="dxa"/>
            <w:tcBorders>
              <w:top w:val="nil"/>
              <w:left w:val="nil"/>
              <w:bottom w:val="nil"/>
              <w:right w:val="nil"/>
            </w:tcBorders>
            <w:shd w:val="clear" w:color="auto" w:fill="auto"/>
            <w:noWrap/>
            <w:vAlign w:val="center"/>
            <w:hideMark/>
          </w:tcPr>
          <w:p w:rsidR="000F5DE7" w:rsidRPr="000F5DE7" w:rsidRDefault="00B55812" w:rsidP="000F5DE7">
            <w:pPr>
              <w:rPr>
                <w:color w:val="000000"/>
              </w:rPr>
            </w:pPr>
            <w:r>
              <w:rPr>
                <w:color w:val="000000"/>
              </w:rPr>
              <w:t>0</w:t>
            </w:r>
          </w:p>
        </w:tc>
        <w:tc>
          <w:tcPr>
            <w:tcW w:w="1530" w:type="dxa"/>
            <w:tcBorders>
              <w:top w:val="nil"/>
              <w:left w:val="nil"/>
              <w:bottom w:val="nil"/>
              <w:right w:val="nil"/>
            </w:tcBorders>
            <w:shd w:val="clear" w:color="auto" w:fill="auto"/>
            <w:noWrap/>
            <w:vAlign w:val="center"/>
            <w:hideMark/>
          </w:tcPr>
          <w:p w:rsidR="000F5DE7" w:rsidRPr="000F5DE7" w:rsidRDefault="00B55812" w:rsidP="000F5DE7">
            <w:pPr>
              <w:rPr>
                <w:color w:val="000000"/>
              </w:rPr>
            </w:pPr>
            <w:r>
              <w:rPr>
                <w:color w:val="000000"/>
              </w:rPr>
              <w:t>0</w:t>
            </w:r>
          </w:p>
        </w:tc>
      </w:tr>
      <w:tr w:rsidR="000F5DE7" w:rsidRPr="00C77B21" w:rsidTr="000F5DE7">
        <w:trPr>
          <w:trHeight w:val="300"/>
        </w:trPr>
        <w:tc>
          <w:tcPr>
            <w:tcW w:w="675" w:type="dxa"/>
            <w:tcBorders>
              <w:top w:val="nil"/>
              <w:left w:val="nil"/>
              <w:bottom w:val="single" w:sz="4" w:space="0" w:color="auto"/>
              <w:right w:val="nil"/>
            </w:tcBorders>
            <w:shd w:val="clear" w:color="auto" w:fill="auto"/>
            <w:noWrap/>
            <w:vAlign w:val="center"/>
          </w:tcPr>
          <w:p w:rsidR="000F5DE7" w:rsidRDefault="006E1F45" w:rsidP="006E1F45">
            <w:pPr>
              <w:spacing w:line="240" w:lineRule="auto"/>
              <w:rPr>
                <w:rFonts w:ascii="Times New Roman" w:eastAsia="Times New Roman" w:hAnsi="Times New Roman" w:cs="Times New Roman"/>
              </w:rPr>
            </w:pPr>
            <m:oMathPara>
              <m:oMath>
                <m:r>
                  <w:rPr>
                    <w:rFonts w:ascii="Cambria Math" w:eastAsia="Times New Roman" w:hAnsi="Cambria Math" w:cs="Times New Roman"/>
                  </w:rPr>
                  <m:t>S(</m:t>
                </m:r>
                <m:acc>
                  <m:accPr>
                    <m:ctrlPr>
                      <w:rPr>
                        <w:rFonts w:ascii="Cambria Math" w:hAnsi="Cambria Math"/>
                        <w:i/>
                      </w:rPr>
                    </m:ctrlPr>
                  </m:accPr>
                  <m:e>
                    <m:r>
                      <w:rPr>
                        <w:rFonts w:ascii="Cambria Math" w:hAnsi="Cambria Math"/>
                      </w:rPr>
                      <m:t>P</m:t>
                    </m:r>
                  </m:e>
                </m:acc>
                <m:r>
                  <w:rPr>
                    <w:rFonts w:ascii="Cambria Math" w:hAnsi="Cambria Math"/>
                  </w:rPr>
                  <m:t>)</m:t>
                </m:r>
              </m:oMath>
            </m:oMathPara>
          </w:p>
        </w:tc>
        <w:tc>
          <w:tcPr>
            <w:tcW w:w="1240"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p>
        </w:tc>
        <w:tc>
          <w:tcPr>
            <w:tcW w:w="1281"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p>
        </w:tc>
        <w:tc>
          <w:tcPr>
            <w:tcW w:w="1240"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p>
        </w:tc>
        <w:tc>
          <w:tcPr>
            <w:tcW w:w="1240"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r>
              <w:rPr>
                <w:color w:val="000000"/>
              </w:rPr>
              <w:t>0.005</w:t>
            </w:r>
          </w:p>
        </w:tc>
        <w:tc>
          <w:tcPr>
            <w:tcW w:w="1344"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p>
        </w:tc>
        <w:tc>
          <w:tcPr>
            <w:tcW w:w="1530" w:type="dxa"/>
            <w:tcBorders>
              <w:top w:val="nil"/>
              <w:left w:val="nil"/>
              <w:bottom w:val="single" w:sz="4" w:space="0" w:color="auto"/>
              <w:right w:val="nil"/>
            </w:tcBorders>
            <w:shd w:val="clear" w:color="auto" w:fill="auto"/>
            <w:noWrap/>
            <w:vAlign w:val="center"/>
          </w:tcPr>
          <w:p w:rsidR="000F5DE7" w:rsidRPr="000F5DE7" w:rsidRDefault="000F5DE7" w:rsidP="000F5DE7">
            <w:pPr>
              <w:rPr>
                <w:color w:val="000000"/>
              </w:rPr>
            </w:pPr>
          </w:p>
        </w:tc>
      </w:tr>
    </w:tbl>
    <w:p w:rsidR="006E1F45" w:rsidRDefault="006E1F45" w:rsidP="000F5DE7"/>
    <w:p w:rsidR="000F5DE7" w:rsidRDefault="00680D7C" w:rsidP="006E1F45">
      <w:pPr>
        <w:ind w:left="360"/>
        <w:rPr>
          <w:rFonts w:eastAsiaTheme="minorEastAsia"/>
        </w:rPr>
      </w:pPr>
      <w:r>
        <w:lastRenderedPageBreak/>
        <w:t xml:space="preserve">This </w:t>
      </w:r>
      <w:r w:rsidR="006E1F45">
        <w:t>in turn gives</w:t>
      </w:r>
      <w:r>
        <w:t>:</w:t>
      </w:r>
      <w:r w:rsidR="006E1F45">
        <w:t xml:space="preserve">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num>
                  <m:den>
                    <m:r>
                      <w:rPr>
                        <w:rFonts w:ascii="Cambria Math" w:hAnsi="Cambria Math"/>
                      </w:rPr>
                      <m:t>S</m:t>
                    </m:r>
                    <m:d>
                      <m:dPr>
                        <m:ctrlPr>
                          <w:rPr>
                            <w:rFonts w:ascii="Cambria Math" w:hAnsi="Cambria Math"/>
                            <w:i/>
                          </w:rPr>
                        </m:ctrlPr>
                      </m:dPr>
                      <m:e>
                        <m:acc>
                          <m:accPr>
                            <m:ctrlPr>
                              <w:rPr>
                                <w:rFonts w:ascii="Cambria Math" w:hAnsi="Cambria Math"/>
                                <w:i/>
                              </w:rPr>
                            </m:ctrlPr>
                          </m:accPr>
                          <m:e>
                            <m:r>
                              <w:rPr>
                                <w:rFonts w:ascii="Cambria Math" w:hAnsi="Cambria Math"/>
                              </w:rPr>
                              <m:t>P</m:t>
                            </m:r>
                          </m:e>
                        </m:acc>
                      </m:e>
                    </m:d>
                  </m:den>
                </m:f>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0.098</m:t>
                    </m:r>
                  </m:num>
                  <m:den>
                    <m:r>
                      <w:rPr>
                        <w:rFonts w:ascii="Cambria Math" w:hAnsi="Cambria Math"/>
                      </w:rPr>
                      <m:t>0.005</m:t>
                    </m:r>
                  </m:den>
                </m:f>
              </m:e>
            </m:d>
          </m:e>
          <m:sup>
            <m:r>
              <w:rPr>
                <w:rFonts w:ascii="Cambria Math" w:hAnsi="Cambria Math"/>
              </w:rPr>
              <m:t>2</m:t>
            </m:r>
          </m:sup>
        </m:sSup>
        <m:r>
          <w:rPr>
            <w:rFonts w:ascii="Cambria Math" w:hAnsi="Cambria Math"/>
          </w:rPr>
          <m:t>=387</m:t>
        </m:r>
      </m:oMath>
      <w:r>
        <w:rPr>
          <w:rFonts w:eastAsiaTheme="minorEastAsia"/>
        </w:rPr>
        <w:t xml:space="preserve"> (note that this is just an example and users need to </w:t>
      </w:r>
      <w:r w:rsidR="00350F51">
        <w:rPr>
          <w:rFonts w:eastAsiaTheme="minorEastAsia"/>
        </w:rPr>
        <w:t>specify</w:t>
      </w:r>
      <w:r>
        <w:rPr>
          <w:rFonts w:eastAsiaTheme="minorEastAsia"/>
        </w:rPr>
        <w:t xml:space="preserve"> their own target errors and expected accuracy and omission errors).</w:t>
      </w:r>
    </w:p>
    <w:p w:rsidR="00680D7C" w:rsidRDefault="00680D7C" w:rsidP="00680D7C">
      <w:pPr>
        <w:pStyle w:val="ListParagraph"/>
        <w:numPr>
          <w:ilvl w:val="0"/>
          <w:numId w:val="5"/>
        </w:numPr>
        <w:ind w:left="360"/>
      </w:pPr>
      <w:r>
        <w:t xml:space="preserve">The second step is to determine how to allocate these units to strata. </w:t>
      </w:r>
      <w:r w:rsidR="00350F51">
        <w:t xml:space="preserve">Good practices stipulate that </w:t>
      </w:r>
      <w:r w:rsidR="008F02DA">
        <w:t>50, 75 or 100 units are allocated to the smaller classes depending on the total sample size and that the rest is proportionally allocated to the larger str</w:t>
      </w:r>
      <w:r w:rsidR="00E00A11">
        <w:t>ata</w:t>
      </w:r>
      <w:r w:rsidR="008F02DA">
        <w:t xml:space="preserve">. In this all strata are </w:t>
      </w:r>
      <w:r w:rsidR="00C37BD3">
        <w:t xml:space="preserve">small relative </w:t>
      </w:r>
      <w:r w:rsidR="008F02DA">
        <w:t>forest and the sample is allocated to strata as</w:t>
      </w:r>
      <w:r w:rsidR="00D532A5">
        <w:t xml:space="preserve"> (</w:t>
      </w:r>
      <w:r w:rsidR="00C37BD3" w:rsidRPr="00C37BD3">
        <w:rPr>
          <w:i/>
        </w:rPr>
        <w:t>Forest gain</w:t>
      </w:r>
      <w:r w:rsidR="00C37BD3">
        <w:t xml:space="preserve"> and </w:t>
      </w:r>
      <w:r w:rsidR="00C37BD3" w:rsidRPr="00C37BD3">
        <w:rPr>
          <w:i/>
        </w:rPr>
        <w:t>Forest gain/loss</w:t>
      </w:r>
      <w:r w:rsidR="00C37BD3">
        <w:t xml:space="preserve"> are so small fractions of the map that we will not attempt to estimate them; if they were larger they would be included</w:t>
      </w:r>
      <w:r w:rsidR="00D532A5">
        <w:t>)</w:t>
      </w:r>
      <w:r w:rsidR="008F02DA">
        <w:t xml:space="preserve">:  </w:t>
      </w:r>
    </w:p>
    <w:p w:rsidR="008F02DA" w:rsidRDefault="008F02DA" w:rsidP="008F02DA"/>
    <w:tbl>
      <w:tblPr>
        <w:tblW w:w="8550" w:type="dxa"/>
        <w:tblInd w:w="378" w:type="dxa"/>
        <w:tblLook w:val="04A0" w:firstRow="1" w:lastRow="0" w:firstColumn="1" w:lastColumn="0" w:noHBand="0" w:noVBand="1"/>
      </w:tblPr>
      <w:tblGrid>
        <w:gridCol w:w="675"/>
        <w:gridCol w:w="1240"/>
        <w:gridCol w:w="1281"/>
        <w:gridCol w:w="1240"/>
        <w:gridCol w:w="1240"/>
        <w:gridCol w:w="1344"/>
        <w:gridCol w:w="1530"/>
      </w:tblGrid>
      <w:tr w:rsidR="008F02DA" w:rsidRPr="00C77B21" w:rsidTr="008F02DA">
        <w:trPr>
          <w:trHeight w:val="300"/>
        </w:trPr>
        <w:tc>
          <w:tcPr>
            <w:tcW w:w="675"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color w:val="000000"/>
              </w:rPr>
            </w:pPr>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Non-forest</w:t>
            </w:r>
          </w:p>
        </w:tc>
        <w:tc>
          <w:tcPr>
            <w:tcW w:w="1281"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w:t>
            </w:r>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Water</w:t>
            </w:r>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loss</w:t>
            </w:r>
          </w:p>
        </w:tc>
        <w:tc>
          <w:tcPr>
            <w:tcW w:w="1344"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Forest gain</w:t>
            </w:r>
          </w:p>
        </w:tc>
        <w:tc>
          <w:tcPr>
            <w:tcW w:w="1530" w:type="dxa"/>
            <w:tcBorders>
              <w:top w:val="single" w:sz="4" w:space="0" w:color="auto"/>
              <w:left w:val="nil"/>
              <w:bottom w:val="single" w:sz="4" w:space="0" w:color="auto"/>
              <w:right w:val="nil"/>
            </w:tcBorders>
            <w:shd w:val="clear" w:color="auto" w:fill="auto"/>
            <w:noWrap/>
            <w:vAlign w:val="center"/>
            <w:hideMark/>
          </w:tcPr>
          <w:p w:rsidR="008F02DA" w:rsidRPr="00C77B21" w:rsidRDefault="008F02DA" w:rsidP="00496658">
            <w:pPr>
              <w:spacing w:line="240" w:lineRule="auto"/>
              <w:rPr>
                <w:rFonts w:ascii="Cambria" w:eastAsia="Times New Roman" w:hAnsi="Cambria" w:cs="Times New Roman"/>
                <w:i/>
                <w:color w:val="000000"/>
              </w:rPr>
            </w:pPr>
            <w:r w:rsidRPr="00C77B21">
              <w:rPr>
                <w:rFonts w:ascii="Cambria" w:eastAsia="Times New Roman" w:hAnsi="Cambria" w:cs="Times New Roman"/>
                <w:i/>
                <w:color w:val="000000"/>
              </w:rPr>
              <w:t>For. loss/gain</w:t>
            </w:r>
          </w:p>
        </w:tc>
      </w:tr>
      <w:tr w:rsidR="008F02DA" w:rsidRPr="00C77B21" w:rsidTr="008F02DA">
        <w:trPr>
          <w:trHeight w:val="300"/>
        </w:trPr>
        <w:tc>
          <w:tcPr>
            <w:tcW w:w="675" w:type="dxa"/>
            <w:tcBorders>
              <w:top w:val="single" w:sz="4" w:space="0" w:color="auto"/>
              <w:left w:val="nil"/>
              <w:bottom w:val="single" w:sz="4" w:space="0" w:color="auto"/>
              <w:right w:val="nil"/>
            </w:tcBorders>
            <w:shd w:val="clear" w:color="auto" w:fill="auto"/>
            <w:noWrap/>
            <w:vAlign w:val="center"/>
            <w:hideMark/>
          </w:tcPr>
          <w:p w:rsidR="008F02DA" w:rsidRPr="00C77B21" w:rsidRDefault="009F3551" w:rsidP="00496658">
            <w:pPr>
              <w:spacing w:line="240" w:lineRule="auto"/>
              <w:rPr>
                <w:rFonts w:ascii="Cambria" w:eastAsia="Times New Roman" w:hAnsi="Cambria" w:cs="Times New Roman"/>
                <w:i/>
                <w:color w:val="000000"/>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 xml:space="preserve">i </m:t>
                    </m:r>
                  </m:sub>
                </m:sSub>
                <m:r>
                  <w:rPr>
                    <w:rFonts w:ascii="Cambria Math" w:eastAsiaTheme="minorEastAsia" w:hAnsi="Cambria Math"/>
                  </w:rPr>
                  <m:t xml:space="preserve">   </m:t>
                </m:r>
              </m:oMath>
            </m:oMathPara>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0F5DE7" w:rsidRDefault="00C37BD3" w:rsidP="00496658">
            <w:pPr>
              <w:rPr>
                <w:color w:val="000000"/>
              </w:rPr>
            </w:pPr>
            <w:r>
              <w:rPr>
                <w:color w:val="000000"/>
              </w:rPr>
              <w:t>55</w:t>
            </w:r>
          </w:p>
        </w:tc>
        <w:tc>
          <w:tcPr>
            <w:tcW w:w="1281" w:type="dxa"/>
            <w:tcBorders>
              <w:top w:val="single" w:sz="4" w:space="0" w:color="auto"/>
              <w:left w:val="nil"/>
              <w:bottom w:val="single" w:sz="4" w:space="0" w:color="auto"/>
              <w:right w:val="nil"/>
            </w:tcBorders>
            <w:shd w:val="clear" w:color="auto" w:fill="auto"/>
            <w:noWrap/>
            <w:vAlign w:val="center"/>
            <w:hideMark/>
          </w:tcPr>
          <w:p w:rsidR="008F02DA" w:rsidRPr="000F5DE7" w:rsidRDefault="00C37BD3" w:rsidP="00D532A5">
            <w:pPr>
              <w:rPr>
                <w:color w:val="000000"/>
              </w:rPr>
            </w:pPr>
            <w:r>
              <w:rPr>
                <w:color w:val="000000"/>
              </w:rPr>
              <w:t>230</w:t>
            </w:r>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0F5DE7" w:rsidRDefault="00D532A5" w:rsidP="00496658">
            <w:pPr>
              <w:rPr>
                <w:color w:val="000000"/>
              </w:rPr>
            </w:pPr>
            <w:r>
              <w:rPr>
                <w:color w:val="000000"/>
              </w:rPr>
              <w:t>50</w:t>
            </w:r>
          </w:p>
        </w:tc>
        <w:tc>
          <w:tcPr>
            <w:tcW w:w="1240" w:type="dxa"/>
            <w:tcBorders>
              <w:top w:val="single" w:sz="4" w:space="0" w:color="auto"/>
              <w:left w:val="nil"/>
              <w:bottom w:val="single" w:sz="4" w:space="0" w:color="auto"/>
              <w:right w:val="nil"/>
            </w:tcBorders>
            <w:shd w:val="clear" w:color="auto" w:fill="auto"/>
            <w:noWrap/>
            <w:vAlign w:val="center"/>
            <w:hideMark/>
          </w:tcPr>
          <w:p w:rsidR="008F02DA" w:rsidRPr="000F5DE7" w:rsidRDefault="00C37BD3" w:rsidP="00496658">
            <w:pPr>
              <w:rPr>
                <w:color w:val="000000"/>
              </w:rPr>
            </w:pPr>
            <w:r>
              <w:rPr>
                <w:color w:val="000000"/>
              </w:rPr>
              <w:t>50</w:t>
            </w:r>
          </w:p>
        </w:tc>
        <w:tc>
          <w:tcPr>
            <w:tcW w:w="1344" w:type="dxa"/>
            <w:tcBorders>
              <w:top w:val="single" w:sz="4" w:space="0" w:color="auto"/>
              <w:left w:val="nil"/>
              <w:bottom w:val="single" w:sz="4" w:space="0" w:color="auto"/>
              <w:right w:val="nil"/>
            </w:tcBorders>
            <w:shd w:val="clear" w:color="auto" w:fill="auto"/>
            <w:noWrap/>
            <w:vAlign w:val="center"/>
            <w:hideMark/>
          </w:tcPr>
          <w:p w:rsidR="008F02DA" w:rsidRPr="000F5DE7" w:rsidRDefault="00D532A5" w:rsidP="00496658">
            <w:pPr>
              <w:rPr>
                <w:color w:val="000000"/>
              </w:rPr>
            </w:pPr>
            <w:r>
              <w:rPr>
                <w:color w:val="000000"/>
              </w:rPr>
              <w:t>0</w:t>
            </w:r>
          </w:p>
        </w:tc>
        <w:tc>
          <w:tcPr>
            <w:tcW w:w="1530" w:type="dxa"/>
            <w:tcBorders>
              <w:top w:val="single" w:sz="4" w:space="0" w:color="auto"/>
              <w:left w:val="nil"/>
              <w:bottom w:val="single" w:sz="4" w:space="0" w:color="auto"/>
              <w:right w:val="nil"/>
            </w:tcBorders>
            <w:shd w:val="clear" w:color="auto" w:fill="auto"/>
            <w:noWrap/>
            <w:vAlign w:val="center"/>
            <w:hideMark/>
          </w:tcPr>
          <w:p w:rsidR="008F02DA" w:rsidRPr="000F5DE7" w:rsidRDefault="00D532A5" w:rsidP="00496658">
            <w:pPr>
              <w:rPr>
                <w:color w:val="000000"/>
              </w:rPr>
            </w:pPr>
            <w:r>
              <w:rPr>
                <w:color w:val="000000"/>
              </w:rPr>
              <w:t>0</w:t>
            </w:r>
          </w:p>
        </w:tc>
      </w:tr>
    </w:tbl>
    <w:p w:rsidR="008F02DA" w:rsidRDefault="008F02DA" w:rsidP="008F02DA"/>
    <w:p w:rsidR="00223403" w:rsidRDefault="00667E39" w:rsidP="00667E39">
      <w:pPr>
        <w:pStyle w:val="Heading3"/>
      </w:pPr>
      <w:r>
        <w:t>S</w:t>
      </w:r>
      <w:r w:rsidR="008D6305">
        <w:t>4</w:t>
      </w:r>
      <w:r w:rsidR="0076415E">
        <w:t>.</w:t>
      </w:r>
      <w:r>
        <w:t>1.2</w:t>
      </w:r>
      <w:r w:rsidR="00924B9B">
        <w:t xml:space="preserve"> </w:t>
      </w:r>
      <w:r>
        <w:t>Select</w:t>
      </w:r>
      <w:r w:rsidR="00924B9B">
        <w:t xml:space="preserve"> sample</w:t>
      </w:r>
    </w:p>
    <w:p w:rsidR="009E7D73" w:rsidRDefault="00C12EFF" w:rsidP="00C12EFF">
      <w:pPr>
        <w:pStyle w:val="ListParagraph"/>
        <w:numPr>
          <w:ilvl w:val="0"/>
          <w:numId w:val="2"/>
        </w:numPr>
        <w:ind w:left="360"/>
      </w:pPr>
      <w:r>
        <w:rPr>
          <w:noProof/>
        </w:rPr>
        <w:t xml:space="preserve">QGIS does not have </w:t>
      </w:r>
      <w:r w:rsidR="009E7D73">
        <w:rPr>
          <w:noProof/>
        </w:rPr>
        <w:t xml:space="preserve">built-in tools for drawing samples (this hold true also for </w:t>
      </w:r>
      <w:r w:rsidR="00EA4FAC">
        <w:rPr>
          <w:noProof/>
        </w:rPr>
        <w:t xml:space="preserve">most </w:t>
      </w:r>
      <w:r w:rsidR="009E7D73">
        <w:rPr>
          <w:noProof/>
        </w:rPr>
        <w:t>propretiary softwar</w:t>
      </w:r>
      <w:r>
        <w:rPr>
          <w:noProof/>
        </w:rPr>
        <w:t>e) so we need to make use of Py</w:t>
      </w:r>
      <w:r w:rsidR="009E7D73">
        <w:rPr>
          <w:noProof/>
        </w:rPr>
        <w:t>t</w:t>
      </w:r>
      <w:r>
        <w:rPr>
          <w:noProof/>
        </w:rPr>
        <w:t>h</w:t>
      </w:r>
      <w:r w:rsidR="009E7D73">
        <w:rPr>
          <w:noProof/>
        </w:rPr>
        <w:t xml:space="preserve">on script: </w:t>
      </w:r>
      <w:r w:rsidR="0006731E">
        <w:rPr>
          <w:noProof/>
        </w:rPr>
        <w:t xml:space="preserve">copy the “sample_map.py” and “docopt.py” from </w:t>
      </w:r>
      <w:r w:rsidR="0006731E" w:rsidRPr="0006731E">
        <w:rPr>
          <w:i/>
          <w:noProof/>
        </w:rPr>
        <w:t>Desktop</w:t>
      </w:r>
      <w:r w:rsidR="0006731E">
        <w:rPr>
          <w:noProof/>
        </w:rPr>
        <w:t xml:space="preserve"> to your working directory (or </w:t>
      </w:r>
      <w:r w:rsidR="009E7D73">
        <w:rPr>
          <w:noProof/>
        </w:rPr>
        <w:t xml:space="preserve">download </w:t>
      </w:r>
      <w:r w:rsidR="0006731E">
        <w:rPr>
          <w:noProof/>
        </w:rPr>
        <w:t xml:space="preserve">from </w:t>
      </w:r>
      <w:hyperlink r:id="rId10" w:history="1">
        <w:r w:rsidR="009E7D73" w:rsidRPr="004E6599">
          <w:rPr>
            <w:rStyle w:val="Hyperlink"/>
            <w:noProof/>
          </w:rPr>
          <w:t>https://github.com/ceholden/accuracy_sampler/tree/master/script</w:t>
        </w:r>
      </w:hyperlink>
      <w:r w:rsidR="009E7D73">
        <w:rPr>
          <w:noProof/>
        </w:rPr>
        <w:t xml:space="preserve"> </w:t>
      </w:r>
      <w:r w:rsidR="0006731E">
        <w:rPr>
          <w:noProof/>
        </w:rPr>
        <w:t xml:space="preserve">and </w:t>
      </w:r>
      <w:hyperlink r:id="rId11" w:history="1">
        <w:r w:rsidRPr="004E6599">
          <w:rPr>
            <w:rStyle w:val="Hyperlink"/>
            <w:noProof/>
          </w:rPr>
          <w:t>https://github.com/docopt/docopt</w:t>
        </w:r>
      </w:hyperlink>
      <w:r w:rsidR="0006731E">
        <w:rPr>
          <w:noProof/>
        </w:rPr>
        <w:t>)</w:t>
      </w:r>
      <w:r w:rsidR="0006731E">
        <w:t>;</w:t>
      </w:r>
      <w:r>
        <w:rPr>
          <w:noProof/>
        </w:rPr>
        <w:t xml:space="preserve"> make</w:t>
      </w:r>
      <w:r w:rsidR="00097342">
        <w:rPr>
          <w:noProof/>
        </w:rPr>
        <w:t xml:space="preserve"> </w:t>
      </w:r>
      <w:r>
        <w:rPr>
          <w:noProof/>
        </w:rPr>
        <w:t>sure both files are stored in the same folder.</w:t>
      </w:r>
    </w:p>
    <w:p w:rsidR="005538F5" w:rsidRDefault="00A734C6" w:rsidP="00C12EFF">
      <w:pPr>
        <w:pStyle w:val="ListParagraph"/>
        <w:numPr>
          <w:ilvl w:val="0"/>
          <w:numId w:val="2"/>
        </w:numPr>
        <w:ind w:left="360"/>
      </w:pPr>
      <w:r>
        <w:rPr>
          <w:noProof/>
        </w:rPr>
        <w:t>If not using the Virtual Machine but a Windows operating system</w:t>
      </w:r>
      <w:r w:rsidR="00CE2725">
        <w:rPr>
          <w:noProof/>
        </w:rPr>
        <w:t xml:space="preserve"> and </w:t>
      </w:r>
      <w:r w:rsidR="00CE2725" w:rsidRPr="00CE2725">
        <w:rPr>
          <w:i/>
          <w:noProof/>
        </w:rPr>
        <w:t>OS4Geo</w:t>
      </w:r>
      <w:r>
        <w:rPr>
          <w:noProof/>
        </w:rPr>
        <w:t xml:space="preserve">, </w:t>
      </w:r>
      <w:r w:rsidR="009E7D73">
        <w:rPr>
          <w:noProof/>
        </w:rPr>
        <w:t xml:space="preserve">click the Windows Start button &gt; </w:t>
      </w:r>
      <w:r w:rsidR="009E7D73" w:rsidRPr="009E7D73">
        <w:rPr>
          <w:i/>
          <w:noProof/>
        </w:rPr>
        <w:t>QGIS</w:t>
      </w:r>
      <w:r w:rsidR="009E7D73">
        <w:rPr>
          <w:noProof/>
        </w:rPr>
        <w:t xml:space="preserve"> &gt; </w:t>
      </w:r>
      <w:r w:rsidR="009E7D73" w:rsidRPr="009E7D73">
        <w:rPr>
          <w:i/>
          <w:noProof/>
        </w:rPr>
        <w:t>OSGeo4W Shell</w:t>
      </w:r>
      <w:r w:rsidR="00BE07EB">
        <w:rPr>
          <w:noProof/>
        </w:rPr>
        <w:t xml:space="preserve">; in the </w:t>
      </w:r>
      <w:r w:rsidR="001576BD">
        <w:rPr>
          <w:noProof/>
        </w:rPr>
        <w:t>terminal</w:t>
      </w:r>
      <w:r w:rsidR="00BE07EB">
        <w:rPr>
          <w:noProof/>
        </w:rPr>
        <w:t xml:space="preserve">, navigate to </w:t>
      </w:r>
      <w:r w:rsidR="005538F5">
        <w:rPr>
          <w:noProof/>
        </w:rPr>
        <w:t xml:space="preserve">the </w:t>
      </w:r>
      <w:r w:rsidR="00CE2725">
        <w:rPr>
          <w:noProof/>
        </w:rPr>
        <w:t>working directory</w:t>
      </w:r>
      <w:r w:rsidR="00BE07EB">
        <w:rPr>
          <w:noProof/>
        </w:rPr>
        <w:t>.</w:t>
      </w:r>
      <w:r w:rsidR="005538F5">
        <w:rPr>
          <w:noProof/>
        </w:rPr>
        <w:t xml:space="preserve"> </w:t>
      </w:r>
      <w:r w:rsidR="00CE2725">
        <w:rPr>
          <w:noProof/>
        </w:rPr>
        <w:t xml:space="preserve">In the Virtual Machine, open a terminal. Type </w:t>
      </w:r>
      <w:r w:rsidR="005538F5" w:rsidRPr="00CE2725">
        <w:rPr>
          <w:rFonts w:ascii="Courier New" w:hAnsi="Courier New" w:cs="Courier New"/>
          <w:noProof/>
          <w:color w:val="FFFFFF" w:themeColor="background1"/>
          <w:highlight w:val="black"/>
        </w:rPr>
        <w:t xml:space="preserve">python sample_map.py </w:t>
      </w:r>
      <w:r w:rsidR="0037310B">
        <w:rPr>
          <w:rFonts w:ascii="Courier New" w:hAnsi="Courier New" w:cs="Courier New"/>
          <w:noProof/>
          <w:color w:val="FFFFFF" w:themeColor="background1"/>
          <w:highlight w:val="black"/>
        </w:rPr>
        <w:t>-</w:t>
      </w:r>
      <w:r w:rsidR="005538F5" w:rsidRPr="00CE2725">
        <w:rPr>
          <w:rFonts w:ascii="Courier New" w:hAnsi="Courier New" w:cs="Courier New"/>
          <w:noProof/>
          <w:color w:val="FFFFFF" w:themeColor="background1"/>
          <w:highlight w:val="black"/>
        </w:rPr>
        <w:t>h</w:t>
      </w:r>
      <w:r w:rsidR="005538F5">
        <w:rPr>
          <w:rFonts w:ascii="Courier New" w:hAnsi="Courier New" w:cs="Courier New"/>
          <w:noProof/>
        </w:rPr>
        <w:t xml:space="preserve"> </w:t>
      </w:r>
      <w:r w:rsidR="005538F5">
        <w:t>and read about the different options.</w:t>
      </w:r>
    </w:p>
    <w:p w:rsidR="005538F5" w:rsidRDefault="00CE2725" w:rsidP="00B428C8">
      <w:pPr>
        <w:pStyle w:val="ListParagraph"/>
        <w:numPr>
          <w:ilvl w:val="0"/>
          <w:numId w:val="2"/>
        </w:numPr>
        <w:ind w:left="360"/>
      </w:pPr>
      <w:r>
        <w:t xml:space="preserve">To select a stratified random sample, </w:t>
      </w:r>
      <w:r w:rsidR="00705EC7">
        <w:t xml:space="preserve">type: </w:t>
      </w:r>
      <w:r w:rsidR="00705EC7" w:rsidRPr="00CE2725">
        <w:rPr>
          <w:rFonts w:ascii="Courier New" w:hAnsi="Courier New" w:cs="Courier New"/>
          <w:color w:val="FFFFFF" w:themeColor="background1"/>
          <w:highlight w:val="black"/>
        </w:rPr>
        <w:t xml:space="preserve">python sample_map.py </w:t>
      </w:r>
      <w:r w:rsidR="0037310B">
        <w:rPr>
          <w:rFonts w:ascii="Courier New" w:hAnsi="Courier New" w:cs="Courier New"/>
          <w:color w:val="FFFFFF" w:themeColor="background1"/>
          <w:highlight w:val="black"/>
        </w:rPr>
        <w:t>-</w:t>
      </w:r>
      <w:r w:rsidR="00705EC7" w:rsidRPr="00CE2725">
        <w:rPr>
          <w:rFonts w:ascii="Courier New" w:hAnsi="Courier New" w:cs="Courier New"/>
          <w:color w:val="FFFFFF" w:themeColor="background1"/>
          <w:highlight w:val="black"/>
        </w:rPr>
        <w:t xml:space="preserve">v </w:t>
      </w:r>
      <w:r w:rsidR="00560787">
        <w:rPr>
          <w:rFonts w:ascii="Courier New" w:hAnsi="Courier New" w:cs="Courier New"/>
          <w:color w:val="FFFFFF" w:themeColor="background1"/>
          <w:highlight w:val="black"/>
        </w:rPr>
        <w:t xml:space="preserve">–mask 0 </w:t>
      </w:r>
      <w:r w:rsidR="0037310B">
        <w:rPr>
          <w:rFonts w:ascii="Courier New" w:hAnsi="Courier New" w:cs="Courier New"/>
          <w:color w:val="FFFFFF" w:themeColor="background1"/>
          <w:highlight w:val="black"/>
        </w:rPr>
        <w:t>-</w:t>
      </w:r>
      <w:r w:rsidR="00B428C8">
        <w:rPr>
          <w:rFonts w:ascii="Courier New" w:hAnsi="Courier New" w:cs="Courier New"/>
          <w:color w:val="FFFFFF" w:themeColor="background1"/>
          <w:highlight w:val="black"/>
        </w:rPr>
        <w:t>-</w:t>
      </w:r>
      <w:r w:rsidR="00705EC7" w:rsidRPr="00CE2725">
        <w:rPr>
          <w:rFonts w:ascii="Courier New" w:hAnsi="Courier New" w:cs="Courier New"/>
          <w:color w:val="FFFFFF" w:themeColor="background1"/>
          <w:highlight w:val="black"/>
        </w:rPr>
        <w:t xml:space="preserve">size </w:t>
      </w:r>
      <w:r w:rsidR="00560787">
        <w:rPr>
          <w:rFonts w:ascii="Courier New" w:hAnsi="Courier New" w:cs="Courier New"/>
          <w:color w:val="FFFFFF" w:themeColor="background1"/>
          <w:highlight w:val="black"/>
        </w:rPr>
        <w:t>385</w:t>
      </w:r>
      <w:r w:rsidR="00705EC7" w:rsidRPr="00CE2725">
        <w:rPr>
          <w:rFonts w:ascii="Courier New" w:hAnsi="Courier New" w:cs="Courier New"/>
          <w:color w:val="FFFFFF" w:themeColor="background1"/>
          <w:highlight w:val="black"/>
        </w:rPr>
        <w:t xml:space="preserve"> </w:t>
      </w:r>
      <w:r w:rsidR="0037310B">
        <w:rPr>
          <w:rFonts w:ascii="Courier New" w:hAnsi="Courier New" w:cs="Courier New"/>
          <w:color w:val="FFFFFF" w:themeColor="background1"/>
          <w:highlight w:val="black"/>
        </w:rPr>
        <w:t>--</w:t>
      </w:r>
      <w:r w:rsidR="00705EC7" w:rsidRPr="00CE2725">
        <w:rPr>
          <w:rFonts w:ascii="Courier New" w:hAnsi="Courier New" w:cs="Courier New"/>
          <w:color w:val="FFFFFF" w:themeColor="background1"/>
          <w:highlight w:val="black"/>
        </w:rPr>
        <w:t xml:space="preserve">allocation </w:t>
      </w:r>
      <w:r w:rsidR="00C37BD3">
        <w:rPr>
          <w:rFonts w:ascii="Courier New" w:hAnsi="Courier New" w:cs="Courier New"/>
          <w:color w:val="FFFFFF" w:themeColor="background1"/>
          <w:highlight w:val="black"/>
        </w:rPr>
        <w:t xml:space="preserve">"55 230 50 50 0 </w:t>
      </w:r>
      <w:r w:rsidR="00197097" w:rsidRPr="00197097">
        <w:rPr>
          <w:rFonts w:ascii="Courier New" w:hAnsi="Courier New" w:cs="Courier New"/>
          <w:color w:val="FFFFFF" w:themeColor="background1"/>
          <w:highlight w:val="black"/>
        </w:rPr>
        <w:t>0"</w:t>
      </w:r>
      <w:r w:rsidR="00197097">
        <w:rPr>
          <w:rFonts w:ascii="Courier New" w:hAnsi="Courier New" w:cs="Courier New"/>
          <w:color w:val="FFFFFF" w:themeColor="background1"/>
          <w:highlight w:val="black"/>
        </w:rPr>
        <w:t xml:space="preserve"> </w:t>
      </w:r>
      <w:r w:rsidR="0037310B" w:rsidRPr="00197097">
        <w:rPr>
          <w:rFonts w:ascii="Courier New" w:hAnsi="Courier New" w:cs="Courier New"/>
          <w:color w:val="FFFFFF" w:themeColor="background1"/>
          <w:highlight w:val="black"/>
        </w:rPr>
        <w:t>--</w:t>
      </w:r>
      <w:r>
        <w:rPr>
          <w:rFonts w:ascii="Courier New" w:hAnsi="Courier New" w:cs="Courier New"/>
          <w:color w:val="FFFFFF" w:themeColor="background1"/>
          <w:highlight w:val="black"/>
        </w:rPr>
        <w:t xml:space="preserve">vector </w:t>
      </w:r>
      <w:proofErr w:type="spellStart"/>
      <w:r>
        <w:rPr>
          <w:rFonts w:ascii="Courier New" w:hAnsi="Courier New" w:cs="Courier New"/>
          <w:color w:val="FFFFFF" w:themeColor="background1"/>
          <w:highlight w:val="black"/>
        </w:rPr>
        <w:t>sample</w:t>
      </w:r>
      <w:r w:rsidR="00705EC7" w:rsidRPr="00CE2725">
        <w:rPr>
          <w:rFonts w:ascii="Courier New" w:hAnsi="Courier New" w:cs="Courier New"/>
          <w:color w:val="FFFFFF" w:themeColor="background1"/>
          <w:highlight w:val="black"/>
        </w:rPr>
        <w:t>.shp</w:t>
      </w:r>
      <w:proofErr w:type="spellEnd"/>
      <w:r w:rsidR="00705EC7" w:rsidRPr="00CE2725">
        <w:rPr>
          <w:rFonts w:ascii="Courier New" w:hAnsi="Courier New" w:cs="Courier New"/>
          <w:color w:val="FFFFFF" w:themeColor="background1"/>
          <w:highlight w:val="black"/>
        </w:rPr>
        <w:t xml:space="preserve"> stratified </w:t>
      </w:r>
      <w:proofErr w:type="spellStart"/>
      <w:r w:rsidR="00C37BD3">
        <w:rPr>
          <w:rFonts w:ascii="Courier New" w:hAnsi="Courier New" w:cs="Courier New"/>
          <w:color w:val="FFFFFF" w:themeColor="background1"/>
          <w:highlight w:val="black"/>
        </w:rPr>
        <w:t>stratification_massachusetts</w:t>
      </w:r>
      <w:r w:rsidR="00197097">
        <w:rPr>
          <w:rFonts w:ascii="Courier New" w:hAnsi="Courier New" w:cs="Courier New"/>
          <w:color w:val="FFFFFF" w:themeColor="background1"/>
          <w:highlight w:val="black"/>
        </w:rPr>
        <w:t>_utm</w:t>
      </w:r>
      <w:r w:rsidR="00705EC7" w:rsidRPr="00CE2725">
        <w:rPr>
          <w:rFonts w:ascii="Courier New" w:hAnsi="Courier New" w:cs="Courier New"/>
          <w:color w:val="FFFFFF" w:themeColor="background1"/>
          <w:highlight w:val="black"/>
        </w:rPr>
        <w:t>.tif</w:t>
      </w:r>
      <w:proofErr w:type="spellEnd"/>
    </w:p>
    <w:p w:rsidR="00505134" w:rsidRDefault="00C23423" w:rsidP="00F81B74">
      <w:pPr>
        <w:pStyle w:val="ListParagraph"/>
        <w:numPr>
          <w:ilvl w:val="0"/>
          <w:numId w:val="2"/>
        </w:numPr>
        <w:ind w:left="360"/>
      </w:pPr>
      <w:r>
        <w:t xml:space="preserve">This will create a </w:t>
      </w:r>
      <w:proofErr w:type="spellStart"/>
      <w:r>
        <w:t>shapefile</w:t>
      </w:r>
      <w:proofErr w:type="spellEnd"/>
      <w:r>
        <w:t xml:space="preserve"> “</w:t>
      </w:r>
      <w:proofErr w:type="spellStart"/>
      <w:r>
        <w:t>sample.shp</w:t>
      </w:r>
      <w:proofErr w:type="spellEnd"/>
      <w:r>
        <w:t xml:space="preserve">” that contains the sample. </w:t>
      </w:r>
      <w:r w:rsidRPr="00F81B74">
        <w:rPr>
          <w:b/>
        </w:rPr>
        <w:t>Note</w:t>
      </w:r>
      <w:r w:rsidR="00F81B74" w:rsidRPr="00F81B74">
        <w:rPr>
          <w:b/>
        </w:rPr>
        <w:t>:</w:t>
      </w:r>
      <w:r>
        <w:t xml:space="preserve"> if the script halts with the message “</w:t>
      </w:r>
      <w:proofErr w:type="spellStart"/>
      <w:r>
        <w:t>MemoryError</w:t>
      </w:r>
      <w:proofErr w:type="spellEnd"/>
      <w:r>
        <w:t xml:space="preserve">”, the memory allocation when starting the Virtual Machine needs to be increased (in </w:t>
      </w:r>
      <w:r w:rsidRPr="00F81B74">
        <w:rPr>
          <w:i/>
        </w:rPr>
        <w:t xml:space="preserve">Oracle </w:t>
      </w:r>
      <w:proofErr w:type="spellStart"/>
      <w:r w:rsidRPr="00F81B74">
        <w:rPr>
          <w:i/>
        </w:rPr>
        <w:t>VirtualBox</w:t>
      </w:r>
      <w:proofErr w:type="spellEnd"/>
      <w:r w:rsidRPr="00F81B74">
        <w:rPr>
          <w:i/>
        </w:rPr>
        <w:t xml:space="preserve"> Manager</w:t>
      </w:r>
      <w:r>
        <w:t xml:space="preserve">: </w:t>
      </w:r>
      <w:r w:rsidRPr="00F81B74">
        <w:rPr>
          <w:i/>
        </w:rPr>
        <w:t>Settings</w:t>
      </w:r>
      <w:r>
        <w:t xml:space="preserve"> &gt; </w:t>
      </w:r>
      <w:r w:rsidRPr="00F81B74">
        <w:rPr>
          <w:i/>
        </w:rPr>
        <w:t>System</w:t>
      </w:r>
      <w:r>
        <w:t xml:space="preserve"> &gt; increase </w:t>
      </w:r>
      <w:r w:rsidRPr="00F81B74">
        <w:rPr>
          <w:i/>
        </w:rPr>
        <w:t xml:space="preserve">Base Memory </w:t>
      </w:r>
      <w:r w:rsidRPr="00C23423">
        <w:t>before</w:t>
      </w:r>
      <w:r w:rsidRPr="00F81B74">
        <w:rPr>
          <w:i/>
        </w:rPr>
        <w:t xml:space="preserve"> </w:t>
      </w:r>
      <w:r>
        <w:t xml:space="preserve">launching the VM). </w:t>
      </w:r>
    </w:p>
    <w:p w:rsidR="00667E39" w:rsidRDefault="00667E39" w:rsidP="00667E39">
      <w:pPr>
        <w:pStyle w:val="Heading2"/>
      </w:pPr>
      <w:r>
        <w:t>S</w:t>
      </w:r>
      <w:r w:rsidR="008D6305">
        <w:t>4</w:t>
      </w:r>
      <w:r>
        <w:t>.2 Response Design</w:t>
      </w:r>
    </w:p>
    <w:p w:rsidR="00FA1F15" w:rsidRDefault="007A54FA" w:rsidP="007A54FA">
      <w:pPr>
        <w:pStyle w:val="Heading3"/>
      </w:pPr>
      <w:r>
        <w:t>S4.2.1 Interpreting sample</w:t>
      </w:r>
    </w:p>
    <w:p w:rsidR="00FA1F15" w:rsidRDefault="00FA1F15" w:rsidP="00FA1F15">
      <w:pPr>
        <w:pStyle w:val="ListParagraph"/>
        <w:numPr>
          <w:ilvl w:val="0"/>
          <w:numId w:val="3"/>
        </w:numPr>
        <w:ind w:left="360"/>
      </w:pPr>
      <w:r>
        <w:t>Display the reference data in QGIS, i.e., display the data you will use to interpret the sample you just created. This is likely a combination of different data sources, such as Landsat, RapidEye and Google Earth, acquired around the same times as the data used to create the map (in this case 2000 and 2012), and preferably also in-between.</w:t>
      </w:r>
    </w:p>
    <w:p w:rsidR="00FA1F15" w:rsidRDefault="00FA1F15" w:rsidP="00FA1F15">
      <w:pPr>
        <w:pStyle w:val="ListParagraph"/>
        <w:numPr>
          <w:ilvl w:val="0"/>
          <w:numId w:val="3"/>
        </w:numPr>
        <w:ind w:left="360"/>
      </w:pPr>
      <w:r>
        <w:rPr>
          <w:noProof/>
        </w:rPr>
        <w:drawing>
          <wp:anchor distT="0" distB="0" distL="114300" distR="114300" simplePos="0" relativeHeight="251662336" behindDoc="1" locked="0" layoutInCell="1" allowOverlap="1" wp14:anchorId="3E7E84A5" wp14:editId="16B38649">
            <wp:simplePos x="0" y="0"/>
            <wp:positionH relativeFrom="column">
              <wp:posOffset>4010025</wp:posOffset>
            </wp:positionH>
            <wp:positionV relativeFrom="paragraph">
              <wp:posOffset>186690</wp:posOffset>
            </wp:positionV>
            <wp:extent cx="209550" cy="190500"/>
            <wp:effectExtent l="0" t="0" r="0" b="0"/>
            <wp:wrapTight wrapText="bothSides">
              <wp:wrapPolygon edited="0">
                <wp:start x="5891" y="0"/>
                <wp:lineTo x="0" y="19440"/>
                <wp:lineTo x="1964" y="19440"/>
                <wp:lineTo x="11782" y="19440"/>
                <wp:lineTo x="17673" y="4320"/>
                <wp:lineTo x="17673" y="0"/>
                <wp:lineTo x="589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09550" cy="190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03357EB" wp14:editId="4CC08B17">
            <wp:simplePos x="0" y="0"/>
            <wp:positionH relativeFrom="column">
              <wp:posOffset>4943475</wp:posOffset>
            </wp:positionH>
            <wp:positionV relativeFrom="paragraph">
              <wp:posOffset>186690</wp:posOffset>
            </wp:positionV>
            <wp:extent cx="228600" cy="219075"/>
            <wp:effectExtent l="0" t="0" r="0" b="9525"/>
            <wp:wrapTight wrapText="bothSides">
              <wp:wrapPolygon edited="0">
                <wp:start x="0" y="0"/>
                <wp:lineTo x="0" y="20661"/>
                <wp:lineTo x="19800" y="20661"/>
                <wp:lineTo x="198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00" cy="219075"/>
                    </a:xfrm>
                    <a:prstGeom prst="rect">
                      <a:avLst/>
                    </a:prstGeom>
                  </pic:spPr>
                </pic:pic>
              </a:graphicData>
            </a:graphic>
            <wp14:sizeRelH relativeFrom="page">
              <wp14:pctWidth>0</wp14:pctWidth>
            </wp14:sizeRelH>
            <wp14:sizeRelV relativeFrom="page">
              <wp14:pctHeight>0</wp14:pctHeight>
            </wp14:sizeRelV>
          </wp:anchor>
        </w:drawing>
      </w:r>
      <w:r>
        <w:t xml:space="preserve">Display the </w:t>
      </w:r>
      <w:proofErr w:type="spellStart"/>
      <w:r>
        <w:t>shapefile</w:t>
      </w:r>
      <w:proofErr w:type="spellEnd"/>
      <w:r>
        <w:t xml:space="preserve"> containing the sample, i.e. the file you created in Section 3.</w:t>
      </w:r>
    </w:p>
    <w:p w:rsidR="00FA1F15" w:rsidRDefault="00FA1F15" w:rsidP="00FA1F15">
      <w:pPr>
        <w:pStyle w:val="ListParagraph"/>
        <w:numPr>
          <w:ilvl w:val="0"/>
          <w:numId w:val="3"/>
        </w:numPr>
        <w:ind w:left="360"/>
      </w:pPr>
      <w:r>
        <w:rPr>
          <w:noProof/>
        </w:rPr>
        <w:drawing>
          <wp:anchor distT="0" distB="0" distL="114300" distR="114300" simplePos="0" relativeHeight="251663360" behindDoc="1" locked="0" layoutInCell="1" allowOverlap="1" wp14:anchorId="11A4DE75" wp14:editId="7CF6DBFB">
            <wp:simplePos x="0" y="0"/>
            <wp:positionH relativeFrom="column">
              <wp:posOffset>2095500</wp:posOffset>
            </wp:positionH>
            <wp:positionV relativeFrom="paragraph">
              <wp:posOffset>368935</wp:posOffset>
            </wp:positionV>
            <wp:extent cx="228600" cy="200025"/>
            <wp:effectExtent l="0" t="0" r="0" b="9525"/>
            <wp:wrapTight wrapText="bothSides">
              <wp:wrapPolygon edited="0">
                <wp:start x="0" y="0"/>
                <wp:lineTo x="0" y="20571"/>
                <wp:lineTo x="19800" y="20571"/>
                <wp:lineTo x="198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8600" cy="200025"/>
                    </a:xfrm>
                    <a:prstGeom prst="rect">
                      <a:avLst/>
                    </a:prstGeom>
                  </pic:spPr>
                </pic:pic>
              </a:graphicData>
            </a:graphic>
            <wp14:sizeRelH relativeFrom="page">
              <wp14:pctWidth>0</wp14:pctWidth>
            </wp14:sizeRelH>
            <wp14:sizeRelV relativeFrom="page">
              <wp14:pctHeight>0</wp14:pctHeight>
            </wp14:sizeRelV>
          </wp:anchor>
        </w:drawing>
      </w:r>
      <w:r>
        <w:t xml:space="preserve">Right-click </w:t>
      </w:r>
      <w:proofErr w:type="spellStart"/>
      <w:r>
        <w:t>shapefile</w:t>
      </w:r>
      <w:proofErr w:type="spellEnd"/>
      <w:r>
        <w:t xml:space="preserve"> in </w:t>
      </w:r>
      <w:r w:rsidRPr="004154A7">
        <w:rPr>
          <w:i/>
        </w:rPr>
        <w:t>Layer</w:t>
      </w:r>
      <w:r>
        <w:t xml:space="preserve"> pane; </w:t>
      </w:r>
      <w:r w:rsidRPr="004154A7">
        <w:rPr>
          <w:i/>
        </w:rPr>
        <w:t>Open Attribute Table</w:t>
      </w:r>
      <w:r>
        <w:t xml:space="preserve">; then and </w:t>
      </w:r>
      <w:proofErr w:type="gramStart"/>
      <w:r>
        <w:t>then ;</w:t>
      </w:r>
      <w:proofErr w:type="gramEnd"/>
      <w:r>
        <w:t xml:space="preserve"> </w:t>
      </w:r>
      <w:r>
        <w:lastRenderedPageBreak/>
        <w:t>delete the STRATUM column.</w:t>
      </w:r>
    </w:p>
    <w:p w:rsidR="00FA1F15" w:rsidRDefault="00FA1F15" w:rsidP="00FA1F15">
      <w:pPr>
        <w:pStyle w:val="ListParagraph"/>
        <w:numPr>
          <w:ilvl w:val="0"/>
          <w:numId w:val="3"/>
        </w:numPr>
        <w:ind w:left="360"/>
      </w:pPr>
      <w:r>
        <w:t xml:space="preserve">Click the </w:t>
      </w:r>
      <w:r w:rsidRPr="001576BD">
        <w:rPr>
          <w:i/>
        </w:rPr>
        <w:t>New column</w:t>
      </w:r>
      <w:r>
        <w:t xml:space="preserve"> </w:t>
      </w:r>
      <w:proofErr w:type="gramStart"/>
      <w:r>
        <w:t>button  to</w:t>
      </w:r>
      <w:proofErr w:type="gramEnd"/>
      <w:r>
        <w:t xml:space="preserve"> add a column; name it “reference”; leave options as default except </w:t>
      </w:r>
      <w:r w:rsidRPr="00A27A06">
        <w:rPr>
          <w:i/>
        </w:rPr>
        <w:t>Width</w:t>
      </w:r>
      <w:r>
        <w:t xml:space="preserve"> which should be set to 3. </w:t>
      </w:r>
    </w:p>
    <w:p w:rsidR="00FA1F15" w:rsidRPr="00F1386F" w:rsidRDefault="00FA1F15" w:rsidP="006172F3">
      <w:pPr>
        <w:pStyle w:val="ListParagraph"/>
        <w:numPr>
          <w:ilvl w:val="0"/>
          <w:numId w:val="3"/>
        </w:numPr>
        <w:ind w:left="360"/>
      </w:pPr>
      <w:r>
        <w:t>Now provide a label for each of the units in the sample by manually examining the reference data. Add label</w:t>
      </w:r>
      <w:r w:rsidR="007A54FA">
        <w:t xml:space="preserve">s that correspond to the grid codes of the map: for example, </w:t>
      </w:r>
      <w:r w:rsidR="00E00A11">
        <w:t xml:space="preserve">if the forest loss class has the grid code “4” in the map, then </w:t>
      </w:r>
      <w:r w:rsidR="006172F3">
        <w:t xml:space="preserve">provide </w:t>
      </w:r>
      <w:r w:rsidR="00E00A11">
        <w:t xml:space="preserve">each sample unit </w:t>
      </w:r>
      <w:r w:rsidR="006172F3">
        <w:t xml:space="preserve">exhibiting forest loss with label “4”. </w:t>
      </w:r>
      <w:r w:rsidRPr="00A27A06">
        <w:rPr>
          <w:b/>
        </w:rPr>
        <w:t xml:space="preserve">Since your final area estimates are based on the </w:t>
      </w:r>
      <w:r w:rsidR="006172F3">
        <w:rPr>
          <w:noProof/>
        </w:rPr>
        <w:drawing>
          <wp:anchor distT="0" distB="0" distL="0" distR="0" simplePos="0" relativeHeight="251664384" behindDoc="1" locked="0" layoutInCell="1" allowOverlap="1" wp14:anchorId="25623634" wp14:editId="43C632D8">
            <wp:simplePos x="0" y="0"/>
            <wp:positionH relativeFrom="column">
              <wp:posOffset>5276850</wp:posOffset>
            </wp:positionH>
            <wp:positionV relativeFrom="paragraph">
              <wp:posOffset>544195</wp:posOffset>
            </wp:positionV>
            <wp:extent cx="210185" cy="219075"/>
            <wp:effectExtent l="0" t="0" r="0" b="9525"/>
            <wp:wrapTight wrapText="bothSides">
              <wp:wrapPolygon edited="0">
                <wp:start x="0" y="0"/>
                <wp:lineTo x="0" y="20661"/>
                <wp:lineTo x="19577" y="20661"/>
                <wp:lineTo x="195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0185" cy="219075"/>
                    </a:xfrm>
                    <a:prstGeom prst="rect">
                      <a:avLst/>
                    </a:prstGeom>
                  </pic:spPr>
                </pic:pic>
              </a:graphicData>
            </a:graphic>
            <wp14:sizeRelH relativeFrom="page">
              <wp14:pctWidth>0</wp14:pctWidth>
            </wp14:sizeRelH>
            <wp14:sizeRelV relativeFrom="page">
              <wp14:pctHeight>0</wp14:pctHeight>
            </wp14:sizeRelV>
          </wp:anchor>
        </w:drawing>
      </w:r>
      <w:r w:rsidRPr="00A27A06">
        <w:rPr>
          <w:b/>
        </w:rPr>
        <w:t>interpretation of this sample it is important that the labels are correct</w:t>
      </w:r>
      <w:r>
        <w:t xml:space="preserve"> – if you </w:t>
      </w:r>
      <w:r w:rsidRPr="00F1386F">
        <w:t xml:space="preserve">can’t provide a correct label then delete the unit rather than guessing. You can </w:t>
      </w:r>
      <w:proofErr w:type="gramStart"/>
      <w:r w:rsidRPr="00F1386F">
        <w:t>click  to</w:t>
      </w:r>
      <w:proofErr w:type="gramEnd"/>
      <w:r w:rsidRPr="00F1386F">
        <w:t xml:space="preserve"> jump to the highlighted unit. Make sure you save the </w:t>
      </w:r>
      <w:proofErr w:type="spellStart"/>
      <w:r w:rsidRPr="00F1386F">
        <w:t>shapefile</w:t>
      </w:r>
      <w:proofErr w:type="spellEnd"/>
      <w:r w:rsidRPr="00F1386F">
        <w:t xml:space="preserve"> regularly.</w:t>
      </w:r>
    </w:p>
    <w:p w:rsidR="00FA1F15" w:rsidRPr="00F1386F" w:rsidRDefault="00FA1F15" w:rsidP="00F310E1">
      <w:pPr>
        <w:pStyle w:val="ListParagraph"/>
        <w:numPr>
          <w:ilvl w:val="0"/>
          <w:numId w:val="3"/>
        </w:numPr>
        <w:ind w:left="360"/>
      </w:pPr>
      <w:r w:rsidRPr="00F1386F">
        <w:t>NOTE: If you want to open the sample in Google Earth</w:t>
      </w:r>
      <w:r w:rsidR="00F1386F">
        <w:t xml:space="preserve"> TM</w:t>
      </w:r>
      <w:r w:rsidR="00F1386F" w:rsidRPr="00F1386F">
        <w:t xml:space="preserve">, right click the </w:t>
      </w:r>
      <w:proofErr w:type="spellStart"/>
      <w:r w:rsidR="00F1386F" w:rsidRPr="00F1386F">
        <w:t>shapefile</w:t>
      </w:r>
      <w:proofErr w:type="spellEnd"/>
      <w:r w:rsidR="00F1386F" w:rsidRPr="00F1386F">
        <w:t xml:space="preserve"> with the sample </w:t>
      </w:r>
      <w:proofErr w:type="gramStart"/>
      <w:r w:rsidR="00F1386F" w:rsidRPr="00F1386F">
        <w:t xml:space="preserve">&gt; </w:t>
      </w:r>
      <w:r w:rsidRPr="00F1386F">
        <w:t xml:space="preserve"> </w:t>
      </w:r>
      <w:r w:rsidR="00F1386F" w:rsidRPr="00F1386F">
        <w:rPr>
          <w:i/>
        </w:rPr>
        <w:t>Save</w:t>
      </w:r>
      <w:proofErr w:type="gramEnd"/>
      <w:r w:rsidR="00F1386F" w:rsidRPr="00F1386F">
        <w:rPr>
          <w:i/>
        </w:rPr>
        <w:t xml:space="preserve"> As...</w:t>
      </w:r>
      <w:r w:rsidR="00F1386F">
        <w:t xml:space="preserve"> &gt; </w:t>
      </w:r>
      <w:r w:rsidR="008B5CE7">
        <w:t xml:space="preserve">in the </w:t>
      </w:r>
      <w:r w:rsidR="00430333" w:rsidRPr="00430333">
        <w:rPr>
          <w:i/>
        </w:rPr>
        <w:t>S</w:t>
      </w:r>
      <w:r w:rsidR="008B5CE7" w:rsidRPr="00430333">
        <w:rPr>
          <w:i/>
        </w:rPr>
        <w:t xml:space="preserve">ave </w:t>
      </w:r>
      <w:r w:rsidR="00430333" w:rsidRPr="00430333">
        <w:rPr>
          <w:i/>
        </w:rPr>
        <w:t>A</w:t>
      </w:r>
      <w:r w:rsidR="008B5CE7" w:rsidRPr="00430333">
        <w:rPr>
          <w:i/>
        </w:rPr>
        <w:t>s</w:t>
      </w:r>
      <w:r w:rsidR="008B5CE7">
        <w:t xml:space="preserve"> dialog</w:t>
      </w:r>
      <w:r w:rsidR="00430333">
        <w:t>, s</w:t>
      </w:r>
      <w:r w:rsidR="008B5CE7">
        <w:t xml:space="preserve">et </w:t>
      </w:r>
      <w:r w:rsidR="008B5CE7" w:rsidRPr="008B5CE7">
        <w:rPr>
          <w:i/>
        </w:rPr>
        <w:t>Format</w:t>
      </w:r>
      <w:r w:rsidR="008B5CE7">
        <w:t xml:space="preserve"> to </w:t>
      </w:r>
      <w:r w:rsidR="008B5CE7" w:rsidRPr="008B5CE7">
        <w:rPr>
          <w:i/>
        </w:rPr>
        <w:t xml:space="preserve">Keyhole Markup Language </w:t>
      </w:r>
      <w:r w:rsidR="008B5CE7">
        <w:rPr>
          <w:i/>
        </w:rPr>
        <w:t>[</w:t>
      </w:r>
      <w:r w:rsidR="008B5CE7" w:rsidRPr="008B5CE7">
        <w:rPr>
          <w:i/>
        </w:rPr>
        <w:t>KML</w:t>
      </w:r>
      <w:r w:rsidR="008B5CE7">
        <w:rPr>
          <w:i/>
        </w:rPr>
        <w:t>]</w:t>
      </w:r>
      <w:r w:rsidR="00430333">
        <w:t xml:space="preserve">, specify an output file </w:t>
      </w:r>
      <w:r w:rsidR="008B5CE7" w:rsidRPr="008B5CE7">
        <w:t xml:space="preserve">and </w:t>
      </w:r>
      <w:r w:rsidR="00430333">
        <w:t xml:space="preserve">set </w:t>
      </w:r>
      <w:proofErr w:type="spellStart"/>
      <w:r w:rsidR="008B5CE7" w:rsidRPr="00430333">
        <w:rPr>
          <w:i/>
        </w:rPr>
        <w:t>NameField</w:t>
      </w:r>
      <w:proofErr w:type="spellEnd"/>
      <w:r w:rsidR="008B5CE7">
        <w:t xml:space="preserve"> to </w:t>
      </w:r>
      <w:r w:rsidR="00430333" w:rsidRPr="00430333">
        <w:rPr>
          <w:i/>
        </w:rPr>
        <w:t>ID</w:t>
      </w:r>
      <w:r w:rsidR="00430333" w:rsidRPr="00430333">
        <w:t xml:space="preserve">; </w:t>
      </w:r>
      <w:r w:rsidR="00430333">
        <w:t xml:space="preserve">leave other options as default &gt; click </w:t>
      </w:r>
      <w:r w:rsidR="00430333" w:rsidRPr="00430333">
        <w:rPr>
          <w:i/>
        </w:rPr>
        <w:t>OK</w:t>
      </w:r>
      <w:r w:rsidR="00430333">
        <w:rPr>
          <w:i/>
        </w:rPr>
        <w:t xml:space="preserve"> </w:t>
      </w:r>
      <w:r w:rsidR="008B5CE7">
        <w:t>. You can also use the GDAL program “ogr2ogr”</w:t>
      </w:r>
      <w:r w:rsidR="00F310E1">
        <w:t xml:space="preserve"> (</w:t>
      </w:r>
      <w:hyperlink r:id="rId17" w:history="1">
        <w:r w:rsidR="00F310E1" w:rsidRPr="007014F7">
          <w:rPr>
            <w:rStyle w:val="Hyperlink"/>
          </w:rPr>
          <w:t>www.gdal.org/ogr2ogr.html</w:t>
        </w:r>
      </w:hyperlink>
      <w:r w:rsidR="00F310E1">
        <w:t xml:space="preserve">) </w:t>
      </w:r>
      <w:r w:rsidR="00430333">
        <w:t>to create the KML file</w:t>
      </w:r>
      <w:r w:rsidR="008B5CE7">
        <w:t xml:space="preserve">:  </w:t>
      </w:r>
      <w:r w:rsidRPr="00F1386F">
        <w:t xml:space="preserve">either paste the following into the terminal: </w:t>
      </w:r>
      <w:r w:rsidRPr="00F1386F">
        <w:rPr>
          <w:rFonts w:ascii="Courier New" w:hAnsi="Courier New" w:cs="Courier New"/>
        </w:rPr>
        <w:t xml:space="preserve">ogr2ogr -f "KML" </w:t>
      </w:r>
      <w:proofErr w:type="spellStart"/>
      <w:r w:rsidRPr="00F1386F">
        <w:rPr>
          <w:rFonts w:ascii="Courier New" w:hAnsi="Courier New" w:cs="Courier New"/>
        </w:rPr>
        <w:t>test_ge.kml</w:t>
      </w:r>
      <w:proofErr w:type="spellEnd"/>
      <w:r w:rsidRPr="00F1386F">
        <w:rPr>
          <w:rFonts w:ascii="Courier New" w:hAnsi="Courier New" w:cs="Courier New"/>
        </w:rPr>
        <w:t xml:space="preserve"> </w:t>
      </w:r>
      <w:proofErr w:type="spellStart"/>
      <w:r w:rsidRPr="00F1386F">
        <w:rPr>
          <w:rFonts w:ascii="Courier New" w:hAnsi="Courier New" w:cs="Courier New"/>
        </w:rPr>
        <w:t>test.shp</w:t>
      </w:r>
      <w:proofErr w:type="spellEnd"/>
      <w:r w:rsidRPr="00F1386F">
        <w:rPr>
          <w:rFonts w:ascii="Courier New" w:hAnsi="Courier New" w:cs="Courier New"/>
        </w:rPr>
        <w:t xml:space="preserve"> -</w:t>
      </w:r>
      <w:proofErr w:type="spellStart"/>
      <w:r w:rsidRPr="00F1386F">
        <w:rPr>
          <w:rFonts w:ascii="Courier New" w:hAnsi="Courier New" w:cs="Courier New"/>
        </w:rPr>
        <w:t>dsco</w:t>
      </w:r>
      <w:proofErr w:type="spellEnd"/>
      <w:r w:rsidRPr="00F1386F">
        <w:rPr>
          <w:rFonts w:ascii="Courier New" w:hAnsi="Courier New" w:cs="Courier New"/>
        </w:rPr>
        <w:t xml:space="preserve"> </w:t>
      </w:r>
      <w:proofErr w:type="spellStart"/>
      <w:r w:rsidRPr="00F1386F">
        <w:rPr>
          <w:rFonts w:ascii="Courier New" w:hAnsi="Courier New" w:cs="Courier New"/>
        </w:rPr>
        <w:t>NameField</w:t>
      </w:r>
      <w:proofErr w:type="spellEnd"/>
      <w:r w:rsidRPr="00F1386F">
        <w:rPr>
          <w:rFonts w:ascii="Courier New" w:hAnsi="Courier New" w:cs="Courier New"/>
        </w:rPr>
        <w:t>=ID</w:t>
      </w:r>
      <w:r w:rsidRPr="00F1386F">
        <w:t xml:space="preserve"> </w:t>
      </w:r>
    </w:p>
    <w:p w:rsidR="007A54FA" w:rsidRDefault="007A54FA" w:rsidP="007A54FA">
      <w:pPr>
        <w:pStyle w:val="Heading3"/>
      </w:pPr>
      <w:r>
        <w:t xml:space="preserve">S4.2.2 Construct </w:t>
      </w:r>
      <w:r w:rsidR="00FB68E7">
        <w:t xml:space="preserve">the </w:t>
      </w:r>
      <w:r>
        <w:t>error matrix</w:t>
      </w:r>
    </w:p>
    <w:p w:rsidR="007A54FA" w:rsidRDefault="00FB68E7" w:rsidP="00F310E1">
      <w:pPr>
        <w:pStyle w:val="ListParagraph"/>
        <w:numPr>
          <w:ilvl w:val="0"/>
          <w:numId w:val="7"/>
        </w:numPr>
        <w:ind w:left="360"/>
      </w:pPr>
      <w:r>
        <w:t xml:space="preserve">With each unit having a map label and a reference label we can construct an </w:t>
      </w:r>
      <w:r w:rsidRPr="00FB68E7">
        <w:rPr>
          <w:b/>
        </w:rPr>
        <w:t>error matrix</w:t>
      </w:r>
      <w:r w:rsidRPr="00FB68E7">
        <w:t xml:space="preserve">. </w:t>
      </w:r>
      <w:r w:rsidR="00F310E1">
        <w:t xml:space="preserve">This can be done in various ways but we recommend using a home-made script that executes in the terminal; if not present, download the script from </w:t>
      </w:r>
      <w:hyperlink r:id="rId18" w:history="1">
        <w:r w:rsidR="00F310E1" w:rsidRPr="007014F7">
          <w:rPr>
            <w:rStyle w:val="Hyperlink"/>
          </w:rPr>
          <w:t>https://raw.githubusercontent.com/ceholden/accuracy_sampler/master/script/crosstab.py</w:t>
        </w:r>
      </w:hyperlink>
      <w:r w:rsidR="00F310E1">
        <w:t xml:space="preserve"> and place it in the directory where the sample </w:t>
      </w:r>
      <w:proofErr w:type="spellStart"/>
      <w:r w:rsidR="00F310E1">
        <w:t>shapefile</w:t>
      </w:r>
      <w:proofErr w:type="spellEnd"/>
      <w:r w:rsidR="00F310E1">
        <w:t xml:space="preserve"> is located.</w:t>
      </w:r>
    </w:p>
    <w:p w:rsidR="00F310E1" w:rsidRDefault="00FB68E7" w:rsidP="00F310E1">
      <w:pPr>
        <w:pStyle w:val="ListParagraph"/>
        <w:numPr>
          <w:ilvl w:val="0"/>
          <w:numId w:val="7"/>
        </w:numPr>
        <w:ind w:left="360"/>
      </w:pPr>
      <w:r>
        <w:t xml:space="preserve">Open </w:t>
      </w:r>
      <w:r w:rsidR="00F310E1">
        <w:t xml:space="preserve">a MATE terminal and navigate to the directory where the sample </w:t>
      </w:r>
      <w:proofErr w:type="spellStart"/>
      <w:r w:rsidR="00F310E1">
        <w:t>shapefile</w:t>
      </w:r>
      <w:proofErr w:type="spellEnd"/>
      <w:r w:rsidR="00F310E1">
        <w:t xml:space="preserve"> and “crosstab.py” are located.</w:t>
      </w:r>
    </w:p>
    <w:p w:rsidR="00F310E1" w:rsidRDefault="00FB68E7" w:rsidP="00FB68E7">
      <w:pPr>
        <w:pStyle w:val="ListParagraph"/>
        <w:numPr>
          <w:ilvl w:val="0"/>
          <w:numId w:val="7"/>
        </w:numPr>
        <w:ind w:left="360"/>
      </w:pPr>
      <w:r>
        <w:t xml:space="preserve">Type </w:t>
      </w:r>
      <w:r w:rsidR="00CE24F1">
        <w:rPr>
          <w:rFonts w:ascii="Courier New" w:hAnsi="Courier New" w:cs="Courier New"/>
          <w:color w:val="FFFFFF" w:themeColor="background1"/>
          <w:highlight w:val="black"/>
        </w:rPr>
        <w:t>python cr</w:t>
      </w:r>
      <w:r w:rsidRPr="00FB68E7">
        <w:rPr>
          <w:rFonts w:ascii="Courier New" w:hAnsi="Courier New" w:cs="Courier New"/>
          <w:color w:val="FFFFFF" w:themeColor="background1"/>
          <w:highlight w:val="black"/>
        </w:rPr>
        <w:t>osstab.</w:t>
      </w:r>
      <w:r w:rsidR="00F310E1" w:rsidRPr="00FB68E7">
        <w:rPr>
          <w:rFonts w:ascii="Courier New" w:hAnsi="Courier New" w:cs="Courier New"/>
          <w:color w:val="FFFFFF" w:themeColor="background1"/>
          <w:highlight w:val="black"/>
        </w:rPr>
        <w:t xml:space="preserve">py -v -a </w:t>
      </w:r>
      <w:r>
        <w:rPr>
          <w:rFonts w:ascii="Courier New" w:hAnsi="Courier New" w:cs="Courier New"/>
          <w:color w:val="FFFFFF" w:themeColor="background1"/>
          <w:highlight w:val="black"/>
        </w:rPr>
        <w:t>[column]</w:t>
      </w:r>
      <w:r w:rsidR="00F310E1" w:rsidRPr="00FB68E7">
        <w:rPr>
          <w:rFonts w:ascii="Courier New" w:hAnsi="Courier New" w:cs="Courier New"/>
          <w:color w:val="FFFFFF" w:themeColor="background1"/>
          <w:highlight w:val="black"/>
        </w:rPr>
        <w:t xml:space="preserve"> </w:t>
      </w:r>
      <w:r>
        <w:rPr>
          <w:rFonts w:ascii="Courier New" w:hAnsi="Courier New" w:cs="Courier New"/>
          <w:color w:val="FFFFFF" w:themeColor="background1"/>
          <w:highlight w:val="black"/>
        </w:rPr>
        <w:t>[map]</w:t>
      </w:r>
      <w:r w:rsidR="00F310E1" w:rsidRPr="00FB68E7">
        <w:rPr>
          <w:rFonts w:ascii="Courier New" w:hAnsi="Courier New" w:cs="Courier New"/>
          <w:color w:val="FFFFFF" w:themeColor="background1"/>
          <w:highlight w:val="black"/>
        </w:rPr>
        <w:t>.</w:t>
      </w:r>
      <w:proofErr w:type="spellStart"/>
      <w:r w:rsidR="00F310E1" w:rsidRPr="00FB68E7">
        <w:rPr>
          <w:rFonts w:ascii="Courier New" w:hAnsi="Courier New" w:cs="Courier New"/>
          <w:color w:val="FFFFFF" w:themeColor="background1"/>
          <w:highlight w:val="black"/>
        </w:rPr>
        <w:t>tif</w:t>
      </w:r>
      <w:proofErr w:type="spellEnd"/>
      <w:r w:rsidR="00F310E1" w:rsidRPr="00FB68E7">
        <w:rPr>
          <w:rFonts w:ascii="Courier New" w:hAnsi="Courier New" w:cs="Courier New"/>
          <w:color w:val="FFFFFF" w:themeColor="background1"/>
          <w:highlight w:val="black"/>
        </w:rPr>
        <w:t xml:space="preserve"> </w:t>
      </w:r>
      <w:r>
        <w:rPr>
          <w:rFonts w:ascii="Courier New" w:hAnsi="Courier New" w:cs="Courier New"/>
          <w:color w:val="FFFFFF" w:themeColor="background1"/>
          <w:highlight w:val="black"/>
        </w:rPr>
        <w:t>[</w:t>
      </w:r>
      <w:proofErr w:type="spellStart"/>
      <w:r w:rsidRPr="00FB68E7">
        <w:rPr>
          <w:rFonts w:ascii="Courier New" w:hAnsi="Courier New" w:cs="Courier New"/>
          <w:color w:val="FFFFFF" w:themeColor="background1"/>
          <w:highlight w:val="black"/>
        </w:rPr>
        <w:t>shapefile</w:t>
      </w:r>
      <w:proofErr w:type="spellEnd"/>
      <w:r>
        <w:rPr>
          <w:rFonts w:ascii="Courier New" w:hAnsi="Courier New" w:cs="Courier New"/>
          <w:color w:val="FFFFFF" w:themeColor="background1"/>
          <w:highlight w:val="black"/>
        </w:rPr>
        <w:t>]</w:t>
      </w:r>
      <w:r w:rsidR="00F310E1" w:rsidRPr="00FB68E7">
        <w:rPr>
          <w:rFonts w:ascii="Courier New" w:hAnsi="Courier New" w:cs="Courier New"/>
          <w:color w:val="FFFFFF" w:themeColor="background1"/>
          <w:highlight w:val="black"/>
        </w:rPr>
        <w:t>.</w:t>
      </w:r>
      <w:proofErr w:type="spellStart"/>
      <w:r w:rsidR="00F310E1" w:rsidRPr="00FB68E7">
        <w:rPr>
          <w:rFonts w:ascii="Courier New" w:hAnsi="Courier New" w:cs="Courier New"/>
          <w:color w:val="FFFFFF" w:themeColor="background1"/>
          <w:highlight w:val="black"/>
        </w:rPr>
        <w:t>shp</w:t>
      </w:r>
      <w:proofErr w:type="spellEnd"/>
      <w:r w:rsidR="00F310E1" w:rsidRPr="00FB68E7">
        <w:rPr>
          <w:rFonts w:ascii="Courier New" w:hAnsi="Courier New" w:cs="Courier New"/>
          <w:color w:val="FFFFFF" w:themeColor="background1"/>
          <w:highlight w:val="black"/>
        </w:rPr>
        <w:t xml:space="preserve"> </w:t>
      </w:r>
      <w:r>
        <w:rPr>
          <w:rFonts w:ascii="Courier New" w:hAnsi="Courier New" w:cs="Courier New"/>
          <w:color w:val="FFFFFF" w:themeColor="background1"/>
          <w:highlight w:val="black"/>
        </w:rPr>
        <w:t>errormatrix</w:t>
      </w:r>
      <w:r w:rsidR="00F310E1" w:rsidRPr="00FB68E7">
        <w:rPr>
          <w:rFonts w:ascii="Courier New" w:hAnsi="Courier New" w:cs="Courier New"/>
          <w:color w:val="FFFFFF" w:themeColor="background1"/>
          <w:highlight w:val="black"/>
        </w:rPr>
        <w:t>.txt</w:t>
      </w:r>
      <w:r w:rsidRPr="00FB68E7">
        <w:t xml:space="preserve"> where [column] </w:t>
      </w:r>
      <w:r>
        <w:t xml:space="preserve">is the column in the </w:t>
      </w:r>
      <w:proofErr w:type="spellStart"/>
      <w:r>
        <w:t>shapefile</w:t>
      </w:r>
      <w:proofErr w:type="spellEnd"/>
      <w:r>
        <w:t xml:space="preserve"> that contains the reference labels, “</w:t>
      </w:r>
      <w:r w:rsidRPr="00FB68E7">
        <w:t>[map]</w:t>
      </w:r>
      <w:r>
        <w:t>.</w:t>
      </w:r>
      <w:proofErr w:type="spellStart"/>
      <w:r w:rsidRPr="00FB68E7">
        <w:t>tif</w:t>
      </w:r>
      <w:proofErr w:type="spellEnd"/>
      <w:r>
        <w:t>”</w:t>
      </w:r>
      <w:r w:rsidRPr="00FB68E7">
        <w:t xml:space="preserve"> </w:t>
      </w:r>
      <w:r>
        <w:t>is the map that is being assessed (the stratification created in Section 3 in this case) and “</w:t>
      </w:r>
      <w:r w:rsidRPr="00FB68E7">
        <w:t>[</w:t>
      </w:r>
      <w:proofErr w:type="spellStart"/>
      <w:r w:rsidRPr="00FB68E7">
        <w:t>shapefile</w:t>
      </w:r>
      <w:proofErr w:type="spellEnd"/>
      <w:r w:rsidRPr="00FB68E7">
        <w:t>]</w:t>
      </w:r>
      <w:r>
        <w:t>.</w:t>
      </w:r>
      <w:proofErr w:type="spellStart"/>
      <w:r>
        <w:t>shp</w:t>
      </w:r>
      <w:proofErr w:type="spellEnd"/>
      <w:r>
        <w:t xml:space="preserve">” is the sample </w:t>
      </w:r>
      <w:proofErr w:type="spellStart"/>
      <w:r>
        <w:t>shapefile</w:t>
      </w:r>
      <w:proofErr w:type="spellEnd"/>
      <w:r>
        <w:t xml:space="preserve">. This will create </w:t>
      </w:r>
      <w:proofErr w:type="spellStart"/>
      <w:r>
        <w:t>textfile</w:t>
      </w:r>
      <w:proofErr w:type="spellEnd"/>
      <w:r>
        <w:t xml:space="preserve"> that contains the error matrix called “errormatrix.txt”.</w:t>
      </w:r>
    </w:p>
    <w:p w:rsidR="00CE24F1" w:rsidRPr="007A54FA" w:rsidRDefault="00CE24F1" w:rsidP="00CE24F1">
      <w:pPr>
        <w:pStyle w:val="ListParagraph"/>
        <w:numPr>
          <w:ilvl w:val="1"/>
          <w:numId w:val="7"/>
        </w:numPr>
      </w:pPr>
      <w:r>
        <w:t xml:space="preserve">Note: If the script gives you an error to due with varying input shapes, check to make sure your raster file has the same number of values as the </w:t>
      </w:r>
      <w:proofErr w:type="spellStart"/>
      <w:r>
        <w:t>shapefile</w:t>
      </w:r>
      <w:proofErr w:type="spellEnd"/>
      <w:r>
        <w:t xml:space="preserve">. If the edges of your map contain 0s, you do not have any 0 values in your </w:t>
      </w:r>
      <w:proofErr w:type="spellStart"/>
      <w:r>
        <w:t>shapefile</w:t>
      </w:r>
      <w:proofErr w:type="spellEnd"/>
      <w:r>
        <w:t xml:space="preserve">, and 0 is not the no data value of your raster, the script will not work. To fix this create a new raster with 0 as the no data value by going to </w:t>
      </w:r>
      <w:r>
        <w:rPr>
          <w:i/>
        </w:rPr>
        <w:t xml:space="preserve">Raster -&gt; Conversion -&gt; Translate. </w:t>
      </w:r>
      <w:r>
        <w:t xml:space="preserve">For </w:t>
      </w:r>
      <w:r>
        <w:rPr>
          <w:i/>
        </w:rPr>
        <w:t xml:space="preserve">Input Layer </w:t>
      </w:r>
      <w:r>
        <w:t xml:space="preserve">select the classified raster, select a name for the </w:t>
      </w:r>
      <w:r>
        <w:rPr>
          <w:i/>
        </w:rPr>
        <w:t>Output file,</w:t>
      </w:r>
      <w:r>
        <w:t xml:space="preserve"> and for </w:t>
      </w:r>
      <w:r>
        <w:rPr>
          <w:i/>
        </w:rPr>
        <w:t>No data</w:t>
      </w:r>
      <w:r>
        <w:t xml:space="preserve"> put 0 (or whatever you want to declare the no data value). </w:t>
      </w:r>
    </w:p>
    <w:p w:rsidR="00667E39" w:rsidRDefault="00667E39" w:rsidP="00667E39">
      <w:pPr>
        <w:pStyle w:val="Heading2"/>
      </w:pPr>
      <w:r>
        <w:t>S</w:t>
      </w:r>
      <w:r w:rsidR="008D6305">
        <w:t>4</w:t>
      </w:r>
      <w:r>
        <w:t>.3 Analysis</w:t>
      </w:r>
    </w:p>
    <w:p w:rsidR="00FA1F15" w:rsidRDefault="00FA1F15" w:rsidP="00977595">
      <w:r>
        <w:t xml:space="preserve">The error matrix (with the mapped areas of each map category) contains all the information needed to perform the analysis which includes </w:t>
      </w:r>
      <w:r w:rsidR="00977595">
        <w:t xml:space="preserve">stratified </w:t>
      </w:r>
      <w:r>
        <w:t xml:space="preserve">estimation of area and confidence </w:t>
      </w:r>
      <w:r>
        <w:lastRenderedPageBreak/>
        <w:t>intervals.</w:t>
      </w:r>
      <w:r w:rsidR="00977595">
        <w:t xml:space="preserve"> Again, this can be done various way but we recommend implementation in spreadsheet program to provide the user with an understanding of the estimation procedure. </w:t>
      </w:r>
    </w:p>
    <w:p w:rsidR="00FA1F15" w:rsidRDefault="00FA1F15" w:rsidP="00FA1F15">
      <w:pPr>
        <w:pStyle w:val="ListParagraph"/>
        <w:ind w:left="360"/>
      </w:pPr>
    </w:p>
    <w:p w:rsidR="00977595" w:rsidRDefault="00FA1F15" w:rsidP="00FA1F15">
      <w:pPr>
        <w:pStyle w:val="ListParagraph"/>
        <w:numPr>
          <w:ilvl w:val="0"/>
          <w:numId w:val="4"/>
        </w:numPr>
        <w:ind w:left="360"/>
      </w:pPr>
      <w:r>
        <w:t xml:space="preserve">The first step of the analysis </w:t>
      </w:r>
      <w:r w:rsidR="00977595">
        <w:t xml:space="preserve">open </w:t>
      </w:r>
      <w:r>
        <w:t>the error matrix</w:t>
      </w:r>
      <w:r w:rsidR="00977595">
        <w:t xml:space="preserve"> in a spreadsheet software</w:t>
      </w:r>
      <w:r>
        <w:t xml:space="preserve">: </w:t>
      </w:r>
      <w:r w:rsidR="00977595">
        <w:t xml:space="preserve">open “LibreOffice </w:t>
      </w:r>
      <w:proofErr w:type="spellStart"/>
      <w:r w:rsidR="00977595">
        <w:t>Calc</w:t>
      </w:r>
      <w:proofErr w:type="spellEnd"/>
      <w:r w:rsidR="00977595">
        <w:t xml:space="preserve">” from the Desktop </w:t>
      </w:r>
      <w:proofErr w:type="gramStart"/>
      <w:r w:rsidR="00977595">
        <w:t>menu  in</w:t>
      </w:r>
      <w:proofErr w:type="gramEnd"/>
      <w:r w:rsidR="00977595">
        <w:t xml:space="preserve"> the VM (</w:t>
      </w:r>
      <w:r w:rsidR="00977595" w:rsidRPr="00977595">
        <w:rPr>
          <w:i/>
        </w:rPr>
        <w:t>Office</w:t>
      </w:r>
      <w:r w:rsidR="00977595">
        <w:t xml:space="preserve"> &gt; </w:t>
      </w:r>
      <w:r w:rsidR="00977595" w:rsidRPr="00977595">
        <w:rPr>
          <w:i/>
        </w:rPr>
        <w:t xml:space="preserve">LibreOffice </w:t>
      </w:r>
      <w:proofErr w:type="spellStart"/>
      <w:r w:rsidR="00977595" w:rsidRPr="00977595">
        <w:rPr>
          <w:i/>
        </w:rPr>
        <w:t>Calc</w:t>
      </w:r>
      <w:proofErr w:type="spellEnd"/>
      <w:r w:rsidR="00977595">
        <w:t>).</w:t>
      </w:r>
    </w:p>
    <w:p w:rsidR="00977595" w:rsidRDefault="00977595" w:rsidP="00FA1F15">
      <w:pPr>
        <w:pStyle w:val="ListParagraph"/>
        <w:numPr>
          <w:ilvl w:val="0"/>
          <w:numId w:val="4"/>
        </w:numPr>
        <w:ind w:left="360"/>
      </w:pPr>
      <w:r>
        <w:t xml:space="preserve">In LibreOffice </w:t>
      </w:r>
      <w:proofErr w:type="spellStart"/>
      <w:r>
        <w:t>Calc</w:t>
      </w:r>
      <w:proofErr w:type="spellEnd"/>
      <w:r>
        <w:t xml:space="preserve"> &gt; </w:t>
      </w:r>
      <w:r w:rsidRPr="00977595">
        <w:rPr>
          <w:i/>
        </w:rPr>
        <w:t>File</w:t>
      </w:r>
      <w:r>
        <w:t xml:space="preserve"> &gt; Open &gt; browse and open the text file created in subsection S4.2.2 above. The screen should like below:</w:t>
      </w:r>
    </w:p>
    <w:p w:rsidR="002F63DC" w:rsidRDefault="002F63DC" w:rsidP="002F63DC">
      <w:pPr>
        <w:pStyle w:val="ListParagraph"/>
        <w:ind w:left="360"/>
      </w:pPr>
    </w:p>
    <w:p w:rsidR="00977595" w:rsidRDefault="002F63DC" w:rsidP="00977595">
      <w:r>
        <w:rPr>
          <w:noProof/>
        </w:rPr>
        <w:drawing>
          <wp:inline distT="0" distB="0" distL="0" distR="0" wp14:anchorId="2E15EDD8" wp14:editId="1A523EBA">
            <wp:extent cx="5486400" cy="2530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530475"/>
                    </a:xfrm>
                    <a:prstGeom prst="rect">
                      <a:avLst/>
                    </a:prstGeom>
                  </pic:spPr>
                </pic:pic>
              </a:graphicData>
            </a:graphic>
          </wp:inline>
        </w:drawing>
      </w:r>
    </w:p>
    <w:p w:rsidR="00977595" w:rsidRDefault="00977595" w:rsidP="00977595"/>
    <w:p w:rsidR="00FA1F15" w:rsidRDefault="00861FAB" w:rsidP="00861FAB">
      <w:pPr>
        <w:pStyle w:val="ListParagraph"/>
        <w:numPr>
          <w:ilvl w:val="0"/>
          <w:numId w:val="4"/>
        </w:numPr>
        <w:ind w:left="360"/>
      </w:pPr>
      <w:r>
        <w:t xml:space="preserve">In this case, the sample is stratified and the number of sample units per stratum is disproportionate relative to the area of the stratum; it is therefore necessary to estimate the area proportions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ij</m:t>
            </m:r>
          </m:sub>
        </m:sSub>
        <m:r>
          <w:rPr>
            <w:rFonts w:ascii="Cambria Math" w:hAnsi="Cambria Math"/>
          </w:rPr>
          <m:t>)</m:t>
        </m:r>
      </m:oMath>
      <w:r>
        <w:t xml:space="preserve"> for each cell in the error matrix rather than sample counts before proceeding with the analysis. The area proportions are estimated </w:t>
      </w:r>
      <w:proofErr w:type="gramStart"/>
      <w:r>
        <w:t xml:space="preserve">as </w:t>
      </w:r>
      <w:r w:rsidR="00FA1F15">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oMath>
      <w:r w:rsidR="00FA1F15" w:rsidRPr="00861FAB">
        <w:rPr>
          <w:rFonts w:eastAsiaTheme="minorEastAsia"/>
        </w:rPr>
        <w:t>where</w:t>
      </w:r>
      <w:r>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are the stratum weights (the area proportion of stratum </w:t>
      </w:r>
      <w:proofErr w:type="spellStart"/>
      <w:r w:rsidRPr="00861FAB">
        <w:rPr>
          <w:rFonts w:eastAsiaTheme="minorEastAsia"/>
          <w:i/>
        </w:rPr>
        <w:t>i</w:t>
      </w:r>
      <w:proofErr w:type="spellEnd"/>
      <w:r>
        <w:rPr>
          <w:rFonts w:eastAsiaTheme="minorEastAsia"/>
        </w:rPr>
        <w:t>),</w:t>
      </w:r>
      <w:r w:rsidR="00FA1F15" w:rsidRPr="00861F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w:r>
        <w:rPr>
          <w:rFonts w:eastAsiaTheme="minorEastAsia"/>
        </w:rPr>
        <w:t xml:space="preserve"> is the sample count</w:t>
      </w:r>
      <w:r w:rsidR="00FA1F15" w:rsidRPr="00861FAB">
        <w:rPr>
          <w:rFonts w:eastAsiaTheme="minorEastAsia"/>
        </w:rPr>
        <w:t xml:space="preserve"> in cell </w:t>
      </w:r>
      <w:proofErr w:type="spellStart"/>
      <w:r w:rsidR="00FA1F15" w:rsidRPr="00861FAB">
        <w:rPr>
          <w:rFonts w:eastAsiaTheme="minorEastAsia"/>
          <w:i/>
        </w:rPr>
        <w:t>i,j</w:t>
      </w:r>
      <w:proofErr w:type="spellEnd"/>
      <w:r w:rsidR="00FA1F15" w:rsidRPr="00861FAB">
        <w:rPr>
          <w:rFonts w:eastAsiaTheme="minorEastAsia"/>
        </w:rPr>
        <w:t xml:space="preserve">,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FA1F15" w:rsidRPr="00861FAB">
        <w:rPr>
          <w:rFonts w:eastAsiaTheme="minorEastAsia"/>
        </w:rPr>
        <w:t xml:space="preserve"> is the total number of sample counts in map category</w:t>
      </w:r>
      <w:r w:rsidR="00FA1F15">
        <w:t xml:space="preserve"> </w:t>
      </w:r>
      <w:proofErr w:type="spellStart"/>
      <w:r w:rsidR="00FA1F15" w:rsidRPr="00861FAB">
        <w:rPr>
          <w:i/>
        </w:rPr>
        <w:t>i</w:t>
      </w:r>
      <w:proofErr w:type="spellEnd"/>
      <w:r w:rsidR="00FA1F15">
        <w:t xml:space="preserve">. </w:t>
      </w:r>
    </w:p>
    <w:p w:rsidR="002F63DC" w:rsidRDefault="002F63DC" w:rsidP="002F63DC">
      <w:pPr>
        <w:pStyle w:val="ListParagraph"/>
        <w:numPr>
          <w:ilvl w:val="0"/>
          <w:numId w:val="4"/>
        </w:numPr>
        <w:ind w:left="360"/>
      </w:pPr>
      <w:r>
        <w:t xml:space="preserve">In “LibreOffice </w:t>
      </w:r>
      <w:proofErr w:type="spellStart"/>
      <w:r>
        <w:t>Calc</w:t>
      </w:r>
      <w:proofErr w:type="spellEnd"/>
      <w:r>
        <w:t>” copy the column and row headers and paste below the matrix, and the “Pixels” and “</w:t>
      </w:r>
      <w:proofErr w:type="spellStart"/>
      <w:r>
        <w:t>W_i</w:t>
      </w:r>
      <w:proofErr w:type="spellEnd"/>
      <w:r>
        <w:t>” columns to below the sample counts error matrix.</w:t>
      </w:r>
    </w:p>
    <w:p w:rsidR="0042596D" w:rsidRPr="00607BAA" w:rsidRDefault="0042596D" w:rsidP="0042596D">
      <w:pPr>
        <w:pStyle w:val="ListParagraph"/>
        <w:numPr>
          <w:ilvl w:val="0"/>
          <w:numId w:val="4"/>
        </w:numPr>
        <w:ind w:left="360"/>
      </w:pPr>
      <w:r>
        <w:t xml:space="preserve">In the first cell in the area proportions matrix, 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(the spreadsheet expression should be </w:t>
      </w:r>
      <w:r w:rsidR="002F63DC">
        <w:rPr>
          <w:rFonts w:eastAsiaTheme="minorEastAsia"/>
        </w:rPr>
        <w:t>“</w:t>
      </w:r>
      <w:r w:rsidR="002F63DC" w:rsidRPr="0042596D">
        <w:rPr>
          <w:rFonts w:eastAsiaTheme="minorEastAsia"/>
        </w:rPr>
        <w:t>=$</w:t>
      </w:r>
      <w:r w:rsidR="002F63DC">
        <w:rPr>
          <w:rFonts w:eastAsiaTheme="minorEastAsia"/>
        </w:rPr>
        <w:t>I4</w:t>
      </w:r>
      <w:r w:rsidR="002F63DC" w:rsidRPr="0042596D">
        <w:rPr>
          <w:rFonts w:eastAsiaTheme="minorEastAsia"/>
        </w:rPr>
        <w:t>*</w:t>
      </w:r>
      <w:r w:rsidR="002F63DC">
        <w:rPr>
          <w:rFonts w:eastAsiaTheme="minorEastAsia"/>
        </w:rPr>
        <w:t>C4</w:t>
      </w:r>
      <w:r w:rsidR="002F63DC" w:rsidRPr="0042596D">
        <w:rPr>
          <w:rFonts w:eastAsiaTheme="minorEastAsia"/>
        </w:rPr>
        <w:t>/$</w:t>
      </w:r>
      <w:r w:rsidR="002F63DC">
        <w:rPr>
          <w:rFonts w:eastAsiaTheme="minorEastAsia"/>
        </w:rPr>
        <w:t xml:space="preserve">G4” </w:t>
      </w:r>
      <w:r>
        <w:rPr>
          <w:rFonts w:eastAsiaTheme="minorEastAsia"/>
        </w:rPr>
        <w:t>without the quotation marks; see screenshot below).</w:t>
      </w:r>
    </w:p>
    <w:p w:rsidR="00607BAA" w:rsidRDefault="00607BAA" w:rsidP="00607BAA">
      <w:pPr>
        <w:pStyle w:val="ListParagraph"/>
        <w:ind w:left="360"/>
      </w:pPr>
    </w:p>
    <w:p w:rsidR="0042596D" w:rsidRDefault="002F63DC" w:rsidP="008C409C">
      <w:pPr>
        <w:pStyle w:val="ListParagraph"/>
        <w:ind w:left="0"/>
      </w:pPr>
      <w:r>
        <w:rPr>
          <w:noProof/>
        </w:rPr>
        <w:lastRenderedPageBreak/>
        <w:drawing>
          <wp:inline distT="0" distB="0" distL="0" distR="0" wp14:anchorId="42119307" wp14:editId="37425254">
            <wp:extent cx="5486400" cy="3220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220720"/>
                    </a:xfrm>
                    <a:prstGeom prst="rect">
                      <a:avLst/>
                    </a:prstGeom>
                  </pic:spPr>
                </pic:pic>
              </a:graphicData>
            </a:graphic>
          </wp:inline>
        </w:drawing>
      </w:r>
    </w:p>
    <w:p w:rsidR="002F63DC" w:rsidRDefault="002F63DC" w:rsidP="008C409C">
      <w:pPr>
        <w:pStyle w:val="ListParagraph"/>
        <w:ind w:left="0"/>
      </w:pPr>
    </w:p>
    <w:p w:rsidR="00AD6C4E" w:rsidRPr="00AD6C4E" w:rsidRDefault="0042596D" w:rsidP="00FA1F15">
      <w:pPr>
        <w:pStyle w:val="ListParagraph"/>
        <w:numPr>
          <w:ilvl w:val="0"/>
          <w:numId w:val="4"/>
        </w:numPr>
        <w:ind w:left="360"/>
      </w:pPr>
      <w:r>
        <w:rPr>
          <w:rFonts w:eastAsiaTheme="minorEastAsia"/>
        </w:rPr>
        <w:t xml:space="preserve">Then just populate the rest of the </w:t>
      </w:r>
      <w:r w:rsidR="00AD6C4E">
        <w:rPr>
          <w:rFonts w:eastAsiaTheme="minorEastAsia"/>
        </w:rPr>
        <w:t>first row of the matrix by highlighting the first cell and then “grabbing” the little black square at the bottom right of the cell (mouse pointer turns into a plus sign) and drag to the end of the row</w:t>
      </w:r>
      <w:r>
        <w:rPr>
          <w:rFonts w:eastAsiaTheme="minorEastAsia"/>
        </w:rPr>
        <w:t>.</w:t>
      </w:r>
      <w:r w:rsidR="00AD6C4E">
        <w:rPr>
          <w:rFonts w:eastAsiaTheme="minorEastAsia"/>
        </w:rPr>
        <w:t xml:space="preserve"> </w:t>
      </w:r>
    </w:p>
    <w:p w:rsidR="008C409C" w:rsidRDefault="00F54C47" w:rsidP="002F63DC">
      <w:pPr>
        <w:pStyle w:val="ListParagraph"/>
        <w:numPr>
          <w:ilvl w:val="0"/>
          <w:numId w:val="4"/>
        </w:numPr>
        <w:ind w:left="360"/>
      </w:pPr>
      <w:r>
        <w:t xml:space="preserve">Then </w:t>
      </w:r>
      <w:r w:rsidR="00AD6C4E">
        <w:t xml:space="preserve">highlight the first row of the matric and </w:t>
      </w:r>
      <w:proofErr w:type="spellStart"/>
      <w:r w:rsidR="00AD6C4E">
        <w:t>and</w:t>
      </w:r>
      <w:proofErr w:type="spellEnd"/>
      <w:r w:rsidR="00AD6C4E">
        <w:t xml:space="preserve"> drag down to populate the entire matric; highlight all cells &gt; right click &gt; </w:t>
      </w:r>
      <w:r w:rsidR="00AD6C4E" w:rsidRPr="00AD6C4E">
        <w:rPr>
          <w:i/>
        </w:rPr>
        <w:t>Format cells</w:t>
      </w:r>
      <w:r w:rsidR="00AD6C4E">
        <w:rPr>
          <w:i/>
        </w:rPr>
        <w:t>...</w:t>
      </w:r>
      <w:r w:rsidR="00AD6C4E">
        <w:t xml:space="preserve"> </w:t>
      </w:r>
      <w:proofErr w:type="gramStart"/>
      <w:r w:rsidR="00AD6C4E">
        <w:t>&gt;  set</w:t>
      </w:r>
      <w:proofErr w:type="gramEnd"/>
      <w:r w:rsidR="00AD6C4E">
        <w:t xml:space="preserve"> format to </w:t>
      </w:r>
      <w:r w:rsidR="00AD6C4E" w:rsidRPr="00AD6C4E">
        <w:rPr>
          <w:i/>
        </w:rPr>
        <w:t>Number</w:t>
      </w:r>
      <w:r w:rsidR="002F63DC">
        <w:t xml:space="preserve"> with 4 decimals. </w:t>
      </w:r>
      <w:r>
        <w:t xml:space="preserve"> </w:t>
      </w:r>
    </w:p>
    <w:p w:rsidR="00FA1F15" w:rsidRDefault="00FA1F15" w:rsidP="00FA1F15">
      <w:pPr>
        <w:pStyle w:val="ListParagraph"/>
        <w:numPr>
          <w:ilvl w:val="0"/>
          <w:numId w:val="4"/>
        </w:numPr>
        <w:ind w:left="360"/>
      </w:pPr>
      <w:r>
        <w:t xml:space="preserve">The error matrix you just created contains all of the information required for </w:t>
      </w:r>
      <w:r w:rsidR="00607BAA">
        <w:t xml:space="preserve">stratified </w:t>
      </w:r>
      <w:r>
        <w:t>estimation</w:t>
      </w:r>
      <w:r w:rsidR="00607BAA">
        <w:t xml:space="preserve"> area</w:t>
      </w:r>
      <w:r>
        <w:t xml:space="preserve">! </w:t>
      </w:r>
      <w:r w:rsidR="00607BAA">
        <w:t>And</w:t>
      </w:r>
      <w:r>
        <w:t xml:space="preserve"> estimators are now easily obtained as the column totals of the estimated area proportions. </w:t>
      </w:r>
      <w:r w:rsidR="00607BAA">
        <w:t xml:space="preserve">Calculate the row and columns totals by highlighting the row or the cell and clicking the sum sign (∑) above the B column. To check if you got it right: the row totals should equal </w:t>
      </w:r>
      <w:r w:rsidR="00607BAA" w:rsidRPr="00607BAA">
        <w:rPr>
          <w:i/>
        </w:rPr>
        <w:t>W</w:t>
      </w:r>
      <w:r w:rsidR="00607BAA" w:rsidRPr="00607BAA">
        <w:rPr>
          <w:i/>
          <w:vertAlign w:val="subscript"/>
        </w:rPr>
        <w:t>i</w:t>
      </w:r>
      <w:r w:rsidR="00607BAA">
        <w:t xml:space="preserve"> and the totals should sum to 1:</w:t>
      </w:r>
    </w:p>
    <w:p w:rsidR="00607BAA" w:rsidRDefault="00607BAA" w:rsidP="00607BAA">
      <w:pPr>
        <w:pStyle w:val="ListParagraph"/>
        <w:ind w:left="360"/>
      </w:pPr>
    </w:p>
    <w:p w:rsidR="00607BAA" w:rsidRDefault="002F63DC" w:rsidP="002F63DC">
      <w:pPr>
        <w:pStyle w:val="ListParagraph"/>
        <w:ind w:left="0"/>
      </w:pPr>
      <w:r>
        <w:rPr>
          <w:noProof/>
        </w:rPr>
        <w:lastRenderedPageBreak/>
        <w:drawing>
          <wp:inline distT="0" distB="0" distL="0" distR="0" wp14:anchorId="39A15B1B" wp14:editId="7E30F060">
            <wp:extent cx="5486400"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933700"/>
                    </a:xfrm>
                    <a:prstGeom prst="rect">
                      <a:avLst/>
                    </a:prstGeom>
                  </pic:spPr>
                </pic:pic>
              </a:graphicData>
            </a:graphic>
          </wp:inline>
        </w:drawing>
      </w:r>
    </w:p>
    <w:p w:rsidR="00607BAA" w:rsidRDefault="00607BAA" w:rsidP="00607BAA"/>
    <w:p w:rsidR="002F63DC" w:rsidRDefault="00607BAA" w:rsidP="002F63DC">
      <w:pPr>
        <w:pStyle w:val="ListParagraph"/>
        <w:numPr>
          <w:ilvl w:val="0"/>
          <w:numId w:val="4"/>
        </w:numPr>
        <w:ind w:left="360"/>
        <w:rPr>
          <w:rFonts w:eastAsiaTheme="minorEastAsia"/>
        </w:rPr>
      </w:pPr>
      <w:r>
        <w:rPr>
          <w:rFonts w:eastAsiaTheme="minorEastAsia"/>
        </w:rPr>
        <w:t xml:space="preserve">You </w:t>
      </w:r>
      <w:r w:rsidR="002F63DC" w:rsidRPr="00035EAB">
        <w:rPr>
          <w:rFonts w:eastAsiaTheme="minorEastAsia"/>
        </w:rPr>
        <w:t>have just calculated unbiased estimates of area! I.e. the column totals. To express these in hectares rather proportions multiply the column totals by the stratum size and the pixel size in hectares (30</w:t>
      </w:r>
      <w:r w:rsidR="002F63DC" w:rsidRPr="00035EAB">
        <w:rPr>
          <w:rFonts w:eastAsiaTheme="minorEastAsia"/>
          <w:vertAlign w:val="superscript"/>
        </w:rPr>
        <w:t>2</w:t>
      </w:r>
      <w:r w:rsidR="002F63DC" w:rsidRPr="00035EAB">
        <w:rPr>
          <w:rFonts w:eastAsiaTheme="minorEastAsia"/>
        </w:rPr>
        <w:t>/100</w:t>
      </w:r>
      <w:r w:rsidR="002F63DC" w:rsidRPr="00035EAB">
        <w:rPr>
          <w:rFonts w:eastAsiaTheme="minorEastAsia"/>
          <w:vertAlign w:val="superscript"/>
        </w:rPr>
        <w:t>2</w:t>
      </w:r>
      <w:r w:rsidR="002F63DC" w:rsidRPr="00035EAB">
        <w:rPr>
          <w:rFonts w:eastAsiaTheme="minorEastAsia"/>
        </w:rPr>
        <w:t>). For example, an unbiased area estimate of map class 1 in hectares is calculated as “=C18*H18*30^2/100^2”. Do this calculation on row 14 for all classes. (It’s a good idea to first calculate the area in pixels and calculate the sum to make sure it matches the total map area). In my example, I get the following unbiased area estimates:</w:t>
      </w:r>
      <w:r w:rsidR="002F63DC">
        <w:rPr>
          <w:rFonts w:eastAsiaTheme="minorEastAsia"/>
        </w:rPr>
        <w:t xml:space="preserve"> </w:t>
      </w:r>
      <w:r w:rsidR="002F63DC" w:rsidRPr="00035EAB">
        <w:rPr>
          <w:rFonts w:eastAsiaTheme="minorEastAsia"/>
        </w:rPr>
        <w:t>4,977 ha, 19,899 ha, 1,217 ha and 359</w:t>
      </w:r>
      <w:r w:rsidR="002F63DC">
        <w:rPr>
          <w:rFonts w:eastAsiaTheme="minorEastAsia"/>
        </w:rPr>
        <w:t xml:space="preserve"> ha:</w:t>
      </w:r>
    </w:p>
    <w:p w:rsidR="002F63DC" w:rsidRDefault="002F63DC" w:rsidP="002F63DC">
      <w:pPr>
        <w:pStyle w:val="ListParagraph"/>
        <w:ind w:left="360"/>
        <w:rPr>
          <w:rFonts w:eastAsiaTheme="minorEastAsia"/>
        </w:rPr>
      </w:pPr>
    </w:p>
    <w:p w:rsidR="002F63DC" w:rsidRDefault="002F63DC" w:rsidP="002F63DC">
      <w:pPr>
        <w:rPr>
          <w:rFonts w:eastAsiaTheme="minorEastAsia"/>
        </w:rPr>
      </w:pPr>
      <w:r>
        <w:rPr>
          <w:noProof/>
        </w:rPr>
        <w:drawing>
          <wp:inline distT="0" distB="0" distL="0" distR="0" wp14:anchorId="4F5F265F" wp14:editId="104FE973">
            <wp:extent cx="548640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178175"/>
                    </a:xfrm>
                    <a:prstGeom prst="rect">
                      <a:avLst/>
                    </a:prstGeom>
                  </pic:spPr>
                </pic:pic>
              </a:graphicData>
            </a:graphic>
          </wp:inline>
        </w:drawing>
      </w:r>
    </w:p>
    <w:p w:rsidR="002F63DC" w:rsidRPr="002F63DC" w:rsidRDefault="002F63DC" w:rsidP="002F63DC">
      <w:pPr>
        <w:rPr>
          <w:rFonts w:eastAsiaTheme="minorEastAsia"/>
        </w:rPr>
      </w:pPr>
    </w:p>
    <w:p w:rsidR="0090316F" w:rsidRPr="0090316F" w:rsidRDefault="00FA1F15" w:rsidP="002F63DC">
      <w:pPr>
        <w:pStyle w:val="ListParagraph"/>
        <w:numPr>
          <w:ilvl w:val="0"/>
          <w:numId w:val="4"/>
        </w:numPr>
        <w:ind w:left="360"/>
        <w:rPr>
          <w:rFonts w:eastAsiaTheme="minorEastAsia"/>
        </w:rPr>
      </w:pPr>
      <w:r>
        <w:lastRenderedPageBreak/>
        <w:t>The next step is to calculate the standard errors of the area estimates</w:t>
      </w:r>
      <w:r w:rsidR="0090316F">
        <w:t>,</w:t>
      </w:r>
      <w:r>
        <w:t xml:space="preserve"> which are given by the following equation</w:t>
      </w:r>
      <w:r w:rsidR="0090316F">
        <w:t xml:space="preserve"> for a stratified random sample</w:t>
      </w:r>
      <w:r>
        <w:t xml:space="preserve">:    </w:t>
      </w:r>
    </w:p>
    <w:p w:rsidR="00FA1F15" w:rsidRPr="00272819" w:rsidRDefault="00FA1F15" w:rsidP="0090316F">
      <w:pPr>
        <w:pStyle w:val="ListParagraph"/>
        <w:ind w:left="360"/>
        <w:rPr>
          <w:rFonts w:eastAsiaTheme="minorEastAsia"/>
        </w:rPr>
      </w:pPr>
      <w:r>
        <w:t xml:space="preserve">                              </w:t>
      </w:r>
      <m:oMath>
        <m:r>
          <m:rPr>
            <m:sty m:val="p"/>
          </m:rPr>
          <w:rPr>
            <w:rFonts w:ascii="Cambria Math" w:hAnsi="Cambria Math"/>
          </w:rPr>
          <m:t>S</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r>
          <w:rPr>
            <w:rFonts w:ascii="Cambria Math" w:hAnsi="Cambria Math"/>
          </w:rPr>
          <m:t xml:space="preserve">= </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ij</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e>
        </m:rad>
        <m:r>
          <w:rPr>
            <w:rFonts w:ascii="Cambria Math" w:hAnsi="Cambria Math"/>
          </w:rPr>
          <m:t xml:space="preserve"> </m:t>
        </m:r>
      </m:oMath>
    </w:p>
    <w:p w:rsidR="00FA1F15" w:rsidRDefault="00FA1F15" w:rsidP="0090316F">
      <w:pPr>
        <w:pStyle w:val="ListParagraph"/>
        <w:ind w:left="360"/>
        <w:rPr>
          <w:rFonts w:eastAsiaTheme="minorEastAsia"/>
        </w:rPr>
      </w:pPr>
      <w:r w:rsidRPr="00272819">
        <w:rPr>
          <w:rFonts w:eastAsiaTheme="minorEastAsia"/>
        </w:rPr>
        <w:t xml:space="preserve">This </w:t>
      </w:r>
      <w:r w:rsidR="002F63DC" w:rsidRPr="00272819">
        <w:rPr>
          <w:rFonts w:eastAsiaTheme="minorEastAsia"/>
        </w:rPr>
        <w:t xml:space="preserve">can be tricky to get right in </w:t>
      </w:r>
      <w:r w:rsidR="002F63DC">
        <w:rPr>
          <w:rFonts w:eastAsiaTheme="minorEastAsia"/>
        </w:rPr>
        <w:t>a spreadsheet</w:t>
      </w:r>
      <w:r w:rsidR="002F63DC" w:rsidRPr="00272819">
        <w:rPr>
          <w:rFonts w:eastAsiaTheme="minorEastAsia"/>
        </w:rPr>
        <w:t xml:space="preserve">! </w:t>
      </w:r>
      <w:r w:rsidR="002F63DC">
        <w:rPr>
          <w:rFonts w:eastAsiaTheme="minorEastAsia"/>
        </w:rPr>
        <w:t xml:space="preserve">Calculate the standard errors in row </w:t>
      </w:r>
      <w:r w:rsidR="003F1770">
        <w:rPr>
          <w:rFonts w:eastAsiaTheme="minorEastAsia"/>
        </w:rPr>
        <w:t>21</w:t>
      </w:r>
      <w:r w:rsidR="002F63DC">
        <w:rPr>
          <w:rFonts w:eastAsiaTheme="minorEastAsia"/>
        </w:rPr>
        <w:t xml:space="preserve">; the </w:t>
      </w:r>
      <m:oMath>
        <m:r>
          <m:rPr>
            <m:sty m:val="p"/>
          </m:rPr>
          <w:rPr>
            <w:rFonts w:ascii="Cambria Math" w:hAnsi="Cambria Math"/>
          </w:rPr>
          <m:t>S</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e>
        </m:d>
      </m:oMath>
      <w:r w:rsidR="002F63DC">
        <w:rPr>
          <w:rFonts w:eastAsiaTheme="minorEastAsia"/>
        </w:rPr>
        <w:t xml:space="preserve"> which is the standard error for map class 1 (first column total) is calculated as</w:t>
      </w:r>
      <w:r w:rsidR="002F63DC" w:rsidRPr="0073422D">
        <w:rPr>
          <w:rFonts w:eastAsiaTheme="minorEastAsia"/>
        </w:rPr>
        <w:t xml:space="preserve"> </w:t>
      </w:r>
      <w:r w:rsidR="002F63DC" w:rsidRPr="00035EAB">
        <w:rPr>
          <w:rFonts w:eastAsiaTheme="minorEastAsia"/>
        </w:rPr>
        <w:t>=SQRT(($I$13*C13-C13^2)/($G4-1)+($I$14*C14-C14^2)/($G$5-1)+($I$15*C15-C15^2)/($G$6-1)+($I$16*C16-C16^2)/($G$7-1))</w:t>
      </w:r>
      <w:r w:rsidR="002F63DC">
        <w:rPr>
          <w:rFonts w:eastAsiaTheme="minorEastAsia"/>
        </w:rPr>
        <w:t xml:space="preserve">”; then just can drag the </w:t>
      </w:r>
      <w:r w:rsidR="002F63DC">
        <w:rPr>
          <w:rFonts w:eastAsiaTheme="minorEastAsia"/>
        </w:rPr>
        <w:t>expression to complete the row:</w:t>
      </w:r>
    </w:p>
    <w:p w:rsidR="002F63DC" w:rsidRDefault="002F63DC" w:rsidP="002F63DC">
      <w:pPr>
        <w:rPr>
          <w:rFonts w:eastAsiaTheme="minorEastAsia"/>
        </w:rPr>
      </w:pPr>
    </w:p>
    <w:p w:rsidR="002F63DC" w:rsidRDefault="002F63DC" w:rsidP="002F63DC">
      <w:pPr>
        <w:rPr>
          <w:rFonts w:eastAsiaTheme="minorEastAsia"/>
        </w:rPr>
      </w:pPr>
      <w:r>
        <w:rPr>
          <w:noProof/>
        </w:rPr>
        <w:drawing>
          <wp:inline distT="0" distB="0" distL="0" distR="0" wp14:anchorId="10EC4F50" wp14:editId="54AB658F">
            <wp:extent cx="5486400" cy="2025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025650"/>
                    </a:xfrm>
                    <a:prstGeom prst="rect">
                      <a:avLst/>
                    </a:prstGeom>
                  </pic:spPr>
                </pic:pic>
              </a:graphicData>
            </a:graphic>
          </wp:inline>
        </w:drawing>
      </w:r>
    </w:p>
    <w:p w:rsidR="002F63DC" w:rsidRPr="002F63DC" w:rsidRDefault="002F63DC" w:rsidP="002F63DC">
      <w:pPr>
        <w:rPr>
          <w:rFonts w:eastAsiaTheme="minorEastAsia"/>
        </w:rPr>
      </w:pPr>
    </w:p>
    <w:p w:rsidR="002F63DC" w:rsidRPr="008C409C" w:rsidRDefault="002F63DC" w:rsidP="002F63DC">
      <w:pPr>
        <w:pStyle w:val="ListParagraph"/>
        <w:numPr>
          <w:ilvl w:val="0"/>
          <w:numId w:val="4"/>
        </w:numPr>
        <w:ind w:left="360"/>
      </w:pPr>
      <w:r>
        <w:rPr>
          <w:rFonts w:eastAsiaTheme="minorEastAsia"/>
        </w:rPr>
        <w:t>Now, calculate the standard errors in the units of hectares by multiplying by the total number of pixels of the times 30^/100^2; 95% c</w:t>
      </w:r>
      <w:r w:rsidRPr="00272819">
        <w:rPr>
          <w:rFonts w:eastAsiaTheme="minorEastAsia"/>
        </w:rPr>
        <w:t xml:space="preserve">onfidence intervals are given by multiplying the standard errors by 1.96. </w:t>
      </w:r>
      <w:r>
        <w:rPr>
          <w:rFonts w:eastAsiaTheme="minorEastAsia"/>
        </w:rPr>
        <w:t>The spreadsheet should look like below:</w:t>
      </w:r>
    </w:p>
    <w:p w:rsidR="0090316F" w:rsidRDefault="0090316F" w:rsidP="002F63DC"/>
    <w:p w:rsidR="002F63DC" w:rsidRPr="008C409C" w:rsidRDefault="002F63DC" w:rsidP="002F63DC">
      <w:r>
        <w:rPr>
          <w:noProof/>
        </w:rPr>
        <w:lastRenderedPageBreak/>
        <w:drawing>
          <wp:inline distT="0" distB="0" distL="0" distR="0" wp14:anchorId="4CEE593B" wp14:editId="6EE216AE">
            <wp:extent cx="5486400" cy="35744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574415"/>
                    </a:xfrm>
                    <a:prstGeom prst="rect">
                      <a:avLst/>
                    </a:prstGeom>
                  </pic:spPr>
                </pic:pic>
              </a:graphicData>
            </a:graphic>
          </wp:inline>
        </w:drawing>
      </w:r>
    </w:p>
    <w:p w:rsidR="008C409C" w:rsidRPr="008C409C" w:rsidRDefault="008C409C" w:rsidP="008C409C">
      <w:pPr>
        <w:pStyle w:val="ListParagraph"/>
        <w:ind w:left="360"/>
      </w:pPr>
    </w:p>
    <w:p w:rsidR="00FA1F15" w:rsidRPr="000C6751" w:rsidRDefault="008C409C" w:rsidP="002F63DC">
      <w:pPr>
        <w:pStyle w:val="ListParagraph"/>
        <w:numPr>
          <w:ilvl w:val="0"/>
          <w:numId w:val="4"/>
        </w:numPr>
        <w:ind w:left="360"/>
      </w:pPr>
      <w:r>
        <w:t xml:space="preserve">Finally, </w:t>
      </w:r>
      <w:r w:rsidR="002F63DC">
        <w:t xml:space="preserve">we can estimate the accuracy of the map. Three different accuracy measures are of interest: </w:t>
      </w:r>
      <w:proofErr w:type="spellStart"/>
      <w:r w:rsidR="002F63DC">
        <w:t>i</w:t>
      </w:r>
      <w:proofErr w:type="spellEnd"/>
      <w:r w:rsidR="002F63DC">
        <w:t xml:space="preserve">) </w:t>
      </w:r>
      <w:r w:rsidR="002F63DC" w:rsidRPr="00CF2468">
        <w:rPr>
          <w:b/>
        </w:rPr>
        <w:t>overall accuracy</w:t>
      </w:r>
      <w:r w:rsidR="002F63DC">
        <w:t xml:space="preserve"> which is simply the sum of the diagonals in the error matrix of estimated area proportions; ii) </w:t>
      </w:r>
      <w:r w:rsidR="002F63DC">
        <w:rPr>
          <w:b/>
        </w:rPr>
        <w:t>u</w:t>
      </w:r>
      <w:r w:rsidR="002F63DC" w:rsidRPr="00CF2468">
        <w:rPr>
          <w:b/>
        </w:rPr>
        <w:t>ser’s accuracy</w:t>
      </w:r>
      <w:r w:rsidR="002F63DC">
        <w:t xml:space="preserve"> which for a map category </w:t>
      </w:r>
      <w:proofErr w:type="spellStart"/>
      <w:r w:rsidR="002F63DC" w:rsidRPr="00272819">
        <w:rPr>
          <w:i/>
        </w:rPr>
        <w:t>i</w:t>
      </w:r>
      <w:proofErr w:type="spellEnd"/>
      <w:r w:rsidR="002F63DC" w:rsidRPr="00272819">
        <w:rPr>
          <w:i/>
        </w:rPr>
        <w:t xml:space="preserve"> </w:t>
      </w:r>
      <w:r w:rsidR="002F63DC">
        <w:t xml:space="preserve">is given by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2F63DC">
        <w:rPr>
          <w:rFonts w:eastAsiaTheme="minorEastAsia"/>
        </w:rPr>
        <w:t xml:space="preserve"> and iii) </w:t>
      </w:r>
      <w:r w:rsidR="002F63DC" w:rsidRPr="00CF2468">
        <w:rPr>
          <w:rFonts w:eastAsiaTheme="minorEastAsia"/>
          <w:b/>
        </w:rPr>
        <w:t>producer’s accuracy</w:t>
      </w:r>
      <w:r w:rsidR="002F63DC">
        <w:rPr>
          <w:rFonts w:eastAsiaTheme="minorEastAsia"/>
        </w:rPr>
        <w:t xml:space="preserve"> for </w:t>
      </w:r>
      <w:r w:rsidR="002F63DC">
        <w:t xml:space="preserve">map category </w:t>
      </w:r>
      <w:r w:rsidR="002F63DC">
        <w:rPr>
          <w:i/>
        </w:rPr>
        <w:t>j</w:t>
      </w:r>
      <w:r w:rsidR="002F63DC" w:rsidRPr="00272819">
        <w:rPr>
          <w:i/>
        </w:rPr>
        <w:t xml:space="preserve"> </w:t>
      </w:r>
      <w:r w:rsidR="002F63DC">
        <w:rPr>
          <w:rFonts w:eastAsiaTheme="minorEastAsia"/>
        </w:rPr>
        <w:t xml:space="preserve">given by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oMath>
      <w:r w:rsidR="002F63DC">
        <w:rPr>
          <w:rFonts w:eastAsiaTheme="minorEastAsia"/>
        </w:rPr>
        <w:t xml:space="preserve"> where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m:t>
        </m:r>
      </m:oMath>
      <w:r w:rsidR="002F63DC">
        <w:rPr>
          <w:rFonts w:eastAsiaTheme="minorEastAsia"/>
        </w:rPr>
        <w:t xml:space="preserve">and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oMath>
      <w:r w:rsidR="002F63DC">
        <w:rPr>
          <w:rFonts w:eastAsiaTheme="minorEastAsia"/>
        </w:rPr>
        <w:t xml:space="preserve">  are the row and columns totals respectively. In my example, I calculated user’s accuracy in row 24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oMath>
      <w:r w:rsidR="002F63DC">
        <w:rPr>
          <w:rFonts w:eastAsiaTheme="minorEastAsia"/>
        </w:rPr>
        <w:t>“=C13/G</w:t>
      </w:r>
      <w:r w:rsidR="002F63DC" w:rsidRPr="000C6751">
        <w:rPr>
          <w:rFonts w:eastAsiaTheme="minorEastAsia"/>
        </w:rPr>
        <w:t>13”</w:t>
      </w:r>
      <w:r w:rsidR="002F63DC">
        <w:rPr>
          <w:rFonts w:eastAsiaTheme="minorEastAsia"/>
        </w:rPr>
        <w:t>), producer’s in row 25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oMath>
      <w:r w:rsidR="002F63DC">
        <w:rPr>
          <w:rFonts w:eastAsiaTheme="minorEastAsia"/>
        </w:rPr>
        <w:t xml:space="preserve"> “</w:t>
      </w:r>
      <w:r w:rsidR="002F63DC" w:rsidRPr="000C6751">
        <w:rPr>
          <w:rFonts w:eastAsiaTheme="minorEastAsia"/>
        </w:rPr>
        <w:t>=</w:t>
      </w:r>
      <w:r w:rsidR="002F63DC">
        <w:rPr>
          <w:rFonts w:eastAsiaTheme="minorEastAsia"/>
        </w:rPr>
        <w:t>C13</w:t>
      </w:r>
      <w:r w:rsidR="002F63DC" w:rsidRPr="000C6751">
        <w:rPr>
          <w:rFonts w:eastAsiaTheme="minorEastAsia"/>
        </w:rPr>
        <w:t>/</w:t>
      </w:r>
      <w:r w:rsidR="002F63DC">
        <w:rPr>
          <w:rFonts w:eastAsiaTheme="minorEastAsia"/>
        </w:rPr>
        <w:t>C</w:t>
      </w:r>
      <w:r w:rsidR="002F63DC" w:rsidRPr="000C6751">
        <w:rPr>
          <w:rFonts w:eastAsiaTheme="minorEastAsia"/>
        </w:rPr>
        <w:t>1</w:t>
      </w:r>
      <w:r w:rsidR="002F63DC">
        <w:rPr>
          <w:rFonts w:eastAsiaTheme="minorEastAsia"/>
        </w:rPr>
        <w:t>8”) and overall in row 26 (“=</w:t>
      </w:r>
      <w:proofErr w:type="gramStart"/>
      <w:r w:rsidR="002F63DC">
        <w:rPr>
          <w:rFonts w:eastAsiaTheme="minorEastAsia"/>
        </w:rPr>
        <w:t>sum(</w:t>
      </w:r>
      <w:proofErr w:type="gramEnd"/>
      <w:r w:rsidR="002F63DC">
        <w:rPr>
          <w:rFonts w:eastAsiaTheme="minorEastAsia"/>
        </w:rPr>
        <w:t xml:space="preserve">C13,D14,E15,F16)”). This gives the final spreadsheet with areas in green cells and accuracies in blue </w:t>
      </w:r>
      <w:r w:rsidR="000C6751">
        <w:rPr>
          <w:rFonts w:eastAsiaTheme="minorEastAsia"/>
        </w:rPr>
        <w:t>cells:</w:t>
      </w:r>
    </w:p>
    <w:p w:rsidR="000C6751" w:rsidRPr="000C6751" w:rsidRDefault="000C6751" w:rsidP="000C6751">
      <w:pPr>
        <w:pStyle w:val="ListParagraph"/>
        <w:ind w:left="360"/>
      </w:pPr>
    </w:p>
    <w:p w:rsidR="0090316F" w:rsidRDefault="003F1770" w:rsidP="00CE24F1">
      <w:pPr>
        <w:pStyle w:val="ListParagraph"/>
        <w:ind w:left="0"/>
      </w:pPr>
      <w:r>
        <w:rPr>
          <w:noProof/>
        </w:rPr>
        <w:lastRenderedPageBreak/>
        <w:drawing>
          <wp:inline distT="0" distB="0" distL="0" distR="0" wp14:anchorId="2DE6BF14" wp14:editId="1E09CA3D">
            <wp:extent cx="5486400" cy="38434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3843411"/>
                    </a:xfrm>
                    <a:prstGeom prst="rect">
                      <a:avLst/>
                    </a:prstGeom>
                  </pic:spPr>
                </pic:pic>
              </a:graphicData>
            </a:graphic>
          </wp:inline>
        </w:drawing>
      </w:r>
      <w:bookmarkStart w:id="0" w:name="_GoBack"/>
      <w:bookmarkEnd w:id="0"/>
    </w:p>
    <w:sectPr w:rsidR="0090316F" w:rsidSect="00305C2B">
      <w:headerReference w:type="default" r:id="rId26"/>
      <w:headerReference w:type="first" r:id="rId27"/>
      <w:footerReference w:type="first" r:id="rId2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551" w:rsidRDefault="009F3551" w:rsidP="00E9640E">
      <w:pPr>
        <w:spacing w:line="240" w:lineRule="auto"/>
      </w:pPr>
      <w:r>
        <w:separator/>
      </w:r>
    </w:p>
  </w:endnote>
  <w:endnote w:type="continuationSeparator" w:id="0">
    <w:p w:rsidR="009F3551" w:rsidRDefault="009F3551" w:rsidP="00E9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C2B" w:rsidRPr="00305C2B" w:rsidRDefault="009F3551" w:rsidP="00305C2B">
    <w:pPr>
      <w:spacing w:line="240" w:lineRule="auto"/>
      <w:ind w:left="1800"/>
      <w:rPr>
        <w:rFonts w:ascii="Cambria" w:eastAsia="Times New Roman" w:hAnsi="Cambria" w:cs="Times New Roman"/>
        <w:color w:val="000000"/>
      </w:rPr>
    </w:pPr>
    <w:r>
      <w:rPr>
        <w:rFonts w:ascii="Cambria" w:eastAsia="Times New Roman" w:hAnsi="Cambria" w:cs="Times New Roman"/>
        <w:color w:val="000000"/>
      </w:rPr>
      <w:pict>
        <v:rect id="_x0000_i1025" style="width:0;height:1.5pt" o:hralign="center" o:hrstd="t" o:hr="t" fillcolor="#a0a0a0" stroked="f"/>
      </w:pict>
    </w:r>
  </w:p>
  <w:p w:rsidR="00305C2B" w:rsidRPr="00305C2B" w:rsidRDefault="00305C2B" w:rsidP="00305C2B">
    <w:pPr>
      <w:ind w:left="18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087B6C97" wp14:editId="020194FB">
          <wp:simplePos x="0" y="0"/>
          <wp:positionH relativeFrom="column">
            <wp:posOffset>0</wp:posOffset>
          </wp:positionH>
          <wp:positionV relativeFrom="paragraph">
            <wp:posOffset>26035</wp:posOffset>
          </wp:positionV>
          <wp:extent cx="1038225" cy="363220"/>
          <wp:effectExtent l="0" t="0" r="9525" b="0"/>
          <wp:wrapTight wrapText="bothSides">
            <wp:wrapPolygon edited="0">
              <wp:start x="0" y="0"/>
              <wp:lineTo x="0" y="20392"/>
              <wp:lineTo x="21402" y="20392"/>
              <wp:lineTo x="21402" y="0"/>
              <wp:lineTo x="0" y="0"/>
            </wp:wrapPolygon>
          </wp:wrapTight>
          <wp:docPr id="8" name="Picture 8" descr="http://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irrors.creativecommons.org/presskit/buttons/88x31/png/by-s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38225" cy="363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5C2B">
      <w:rPr>
        <w:rFonts w:ascii="Cambria" w:eastAsia="Times New Roman" w:hAnsi="Cambria" w:cs="Times New Roman"/>
        <w:color w:val="000000"/>
        <w:sz w:val="18"/>
        <w:szCs w:val="18"/>
      </w:rPr>
      <w:t>This work is licensed under the Creative Commons Attribution-</w:t>
    </w:r>
  </w:p>
  <w:p w:rsidR="00305C2B" w:rsidRPr="00305C2B" w:rsidRDefault="00305C2B" w:rsidP="00305C2B">
    <w:pPr>
      <w:ind w:left="1800"/>
      <w:rPr>
        <w:rFonts w:ascii="Times New Roman" w:eastAsia="Times New Roman" w:hAnsi="Times New Roman" w:cs="Times New Roman"/>
        <w:sz w:val="24"/>
        <w:szCs w:val="24"/>
      </w:rPr>
    </w:pPr>
    <w:proofErr w:type="spellStart"/>
    <w:r w:rsidRPr="00305C2B">
      <w:rPr>
        <w:rFonts w:ascii="Cambria" w:eastAsia="Times New Roman" w:hAnsi="Cambria" w:cs="Times New Roman"/>
        <w:color w:val="000000"/>
        <w:sz w:val="18"/>
        <w:szCs w:val="18"/>
      </w:rPr>
      <w:t>ShareAlike</w:t>
    </w:r>
    <w:proofErr w:type="spellEnd"/>
    <w:r w:rsidRPr="00305C2B">
      <w:rPr>
        <w:rFonts w:ascii="Cambria" w:eastAsia="Times New Roman" w:hAnsi="Cambria" w:cs="Times New Roman"/>
        <w:color w:val="000000"/>
        <w:sz w:val="18"/>
        <w:szCs w:val="18"/>
      </w:rPr>
      <w:t xml:space="preserve"> 4.0 International License. To view a copy of this license,</w:t>
    </w:r>
  </w:p>
  <w:p w:rsidR="00305C2B" w:rsidRPr="00305C2B" w:rsidRDefault="00305C2B" w:rsidP="00305C2B">
    <w:pPr>
      <w:ind w:left="1800"/>
      <w:rPr>
        <w:rFonts w:ascii="Cambria" w:eastAsia="Times New Roman" w:hAnsi="Cambria" w:cs="Times New Roman"/>
        <w:color w:val="000000"/>
      </w:rPr>
    </w:pPr>
    <w:proofErr w:type="gramStart"/>
    <w:r w:rsidRPr="00305C2B">
      <w:rPr>
        <w:rFonts w:ascii="Cambria" w:eastAsia="Times New Roman" w:hAnsi="Cambria" w:cs="Times New Roman"/>
        <w:color w:val="000000"/>
        <w:sz w:val="18"/>
        <w:szCs w:val="18"/>
      </w:rPr>
      <w:t>visit</w:t>
    </w:r>
    <w:proofErr w:type="gramEnd"/>
    <w:r w:rsidRPr="00305C2B">
      <w:rPr>
        <w:rFonts w:ascii="Cambria" w:eastAsia="Times New Roman" w:hAnsi="Cambria" w:cs="Times New Roman"/>
        <w:color w:val="000000"/>
        <w:sz w:val="18"/>
        <w:szCs w:val="18"/>
      </w:rPr>
      <w:t xml:space="preserve"> http://creativecommons.org/licenses/by-sa/4.0/.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551" w:rsidRDefault="009F3551" w:rsidP="00E9640E">
      <w:pPr>
        <w:spacing w:line="240" w:lineRule="auto"/>
      </w:pPr>
      <w:r>
        <w:separator/>
      </w:r>
    </w:p>
  </w:footnote>
  <w:footnote w:type="continuationSeparator" w:id="0">
    <w:p w:rsidR="009F3551" w:rsidRDefault="009F3551" w:rsidP="00E964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4687904"/>
      <w:docPartObj>
        <w:docPartGallery w:val="Page Numbers (Top of Page)"/>
        <w:docPartUnique/>
      </w:docPartObj>
    </w:sdtPr>
    <w:sdtEndPr>
      <w:rPr>
        <w:noProof/>
      </w:rPr>
    </w:sdtEndPr>
    <w:sdtContent>
      <w:p w:rsidR="00305C2B" w:rsidRDefault="00305C2B">
        <w:pPr>
          <w:pStyle w:val="Header"/>
          <w:jc w:val="right"/>
        </w:pPr>
        <w:r>
          <w:fldChar w:fldCharType="begin"/>
        </w:r>
        <w:r>
          <w:instrText xml:space="preserve"> PAGE   \* MERGEFORMAT </w:instrText>
        </w:r>
        <w:r>
          <w:fldChar w:fldCharType="separate"/>
        </w:r>
        <w:r w:rsidR="003F1770">
          <w:rPr>
            <w:noProof/>
          </w:rPr>
          <w:t>9</w:t>
        </w:r>
        <w:r>
          <w:rPr>
            <w:noProof/>
          </w:rPr>
          <w:fldChar w:fldCharType="end"/>
        </w:r>
      </w:p>
    </w:sdtContent>
  </w:sdt>
  <w:p w:rsidR="00334D08" w:rsidRDefault="00334D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290645"/>
      <w:docPartObj>
        <w:docPartGallery w:val="Page Numbers (Top of Page)"/>
        <w:docPartUnique/>
      </w:docPartObj>
    </w:sdtPr>
    <w:sdtEndPr>
      <w:rPr>
        <w:noProof/>
      </w:rPr>
    </w:sdtEndPr>
    <w:sdtContent>
      <w:p w:rsidR="00305C2B" w:rsidRDefault="00305C2B">
        <w:pPr>
          <w:pStyle w:val="Header"/>
          <w:jc w:val="right"/>
        </w:pPr>
        <w:r>
          <w:fldChar w:fldCharType="begin"/>
        </w:r>
        <w:r>
          <w:instrText xml:space="preserve"> PAGE   \* MERGEFORMAT </w:instrText>
        </w:r>
        <w:r>
          <w:fldChar w:fldCharType="separate"/>
        </w:r>
        <w:r w:rsidR="002F63DC">
          <w:rPr>
            <w:noProof/>
          </w:rPr>
          <w:t>1</w:t>
        </w:r>
        <w:r>
          <w:rPr>
            <w:noProof/>
          </w:rPr>
          <w:fldChar w:fldCharType="end"/>
        </w:r>
      </w:p>
    </w:sdtContent>
  </w:sdt>
  <w:p w:rsidR="00305C2B" w:rsidRDefault="00305C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BB8"/>
    <w:multiLevelType w:val="hybridMultilevel"/>
    <w:tmpl w:val="144290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E66D7"/>
    <w:multiLevelType w:val="hybridMultilevel"/>
    <w:tmpl w:val="3138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45B9E"/>
    <w:multiLevelType w:val="hybridMultilevel"/>
    <w:tmpl w:val="75A4A3D2"/>
    <w:lvl w:ilvl="0" w:tplc="5B60D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267EA"/>
    <w:multiLevelType w:val="hybridMultilevel"/>
    <w:tmpl w:val="9CE6B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AD418B"/>
    <w:multiLevelType w:val="hybridMultilevel"/>
    <w:tmpl w:val="80F81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751A0E"/>
    <w:multiLevelType w:val="hybridMultilevel"/>
    <w:tmpl w:val="8C949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16177"/>
    <w:multiLevelType w:val="hybridMultilevel"/>
    <w:tmpl w:val="A06A8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B9B"/>
    <w:rsid w:val="00002BD1"/>
    <w:rsid w:val="000041E4"/>
    <w:rsid w:val="0006731E"/>
    <w:rsid w:val="00094A6E"/>
    <w:rsid w:val="00097342"/>
    <w:rsid w:val="000B7141"/>
    <w:rsid w:val="000C6751"/>
    <w:rsid w:val="000F5DE7"/>
    <w:rsid w:val="001237C7"/>
    <w:rsid w:val="00152CD9"/>
    <w:rsid w:val="001576BD"/>
    <w:rsid w:val="00195F9D"/>
    <w:rsid w:val="00197097"/>
    <w:rsid w:val="001B0CB6"/>
    <w:rsid w:val="001B6CB7"/>
    <w:rsid w:val="001C35F8"/>
    <w:rsid w:val="00215FB2"/>
    <w:rsid w:val="00223403"/>
    <w:rsid w:val="00272819"/>
    <w:rsid w:val="00281DC0"/>
    <w:rsid w:val="00290112"/>
    <w:rsid w:val="002A35E6"/>
    <w:rsid w:val="002F63DC"/>
    <w:rsid w:val="00305C2B"/>
    <w:rsid w:val="00334D08"/>
    <w:rsid w:val="00350F51"/>
    <w:rsid w:val="003625A3"/>
    <w:rsid w:val="0037310B"/>
    <w:rsid w:val="0037540D"/>
    <w:rsid w:val="003D790B"/>
    <w:rsid w:val="003F01C3"/>
    <w:rsid w:val="003F1770"/>
    <w:rsid w:val="004003D9"/>
    <w:rsid w:val="004154A7"/>
    <w:rsid w:val="0042596D"/>
    <w:rsid w:val="00430333"/>
    <w:rsid w:val="00432036"/>
    <w:rsid w:val="00462E78"/>
    <w:rsid w:val="0047050D"/>
    <w:rsid w:val="00472D0C"/>
    <w:rsid w:val="004745BE"/>
    <w:rsid w:val="0049036F"/>
    <w:rsid w:val="00496658"/>
    <w:rsid w:val="004A1D8E"/>
    <w:rsid w:val="004A6A18"/>
    <w:rsid w:val="004A7A3D"/>
    <w:rsid w:val="004B299F"/>
    <w:rsid w:val="004E3F0D"/>
    <w:rsid w:val="00505134"/>
    <w:rsid w:val="005538F5"/>
    <w:rsid w:val="00560787"/>
    <w:rsid w:val="00584C6E"/>
    <w:rsid w:val="005A3E98"/>
    <w:rsid w:val="005C6CD1"/>
    <w:rsid w:val="005D593A"/>
    <w:rsid w:val="00607BAA"/>
    <w:rsid w:val="006172F3"/>
    <w:rsid w:val="00632003"/>
    <w:rsid w:val="006357D1"/>
    <w:rsid w:val="00667E39"/>
    <w:rsid w:val="00674A0B"/>
    <w:rsid w:val="00680D7C"/>
    <w:rsid w:val="0069398C"/>
    <w:rsid w:val="006A19AE"/>
    <w:rsid w:val="006A5EFA"/>
    <w:rsid w:val="006C02C6"/>
    <w:rsid w:val="006C3D38"/>
    <w:rsid w:val="006E1F45"/>
    <w:rsid w:val="006E4D6F"/>
    <w:rsid w:val="006E542B"/>
    <w:rsid w:val="00705EC7"/>
    <w:rsid w:val="0071258E"/>
    <w:rsid w:val="0072101F"/>
    <w:rsid w:val="00722C99"/>
    <w:rsid w:val="00723CC6"/>
    <w:rsid w:val="0073422D"/>
    <w:rsid w:val="0076415E"/>
    <w:rsid w:val="00765990"/>
    <w:rsid w:val="00795F71"/>
    <w:rsid w:val="007A54FA"/>
    <w:rsid w:val="007B16B8"/>
    <w:rsid w:val="007D6AC0"/>
    <w:rsid w:val="0081573A"/>
    <w:rsid w:val="00817F06"/>
    <w:rsid w:val="008607D8"/>
    <w:rsid w:val="00861FAB"/>
    <w:rsid w:val="00862F47"/>
    <w:rsid w:val="008A5109"/>
    <w:rsid w:val="008A5403"/>
    <w:rsid w:val="008B5CE7"/>
    <w:rsid w:val="008C409C"/>
    <w:rsid w:val="008D6305"/>
    <w:rsid w:val="008E464D"/>
    <w:rsid w:val="008F02DA"/>
    <w:rsid w:val="0090316F"/>
    <w:rsid w:val="00924B9B"/>
    <w:rsid w:val="00935E19"/>
    <w:rsid w:val="00946A00"/>
    <w:rsid w:val="00973768"/>
    <w:rsid w:val="00977595"/>
    <w:rsid w:val="0099767A"/>
    <w:rsid w:val="009D4ECD"/>
    <w:rsid w:val="009E7D73"/>
    <w:rsid w:val="009F3551"/>
    <w:rsid w:val="00A27A06"/>
    <w:rsid w:val="00A35AE8"/>
    <w:rsid w:val="00A4798A"/>
    <w:rsid w:val="00A574BA"/>
    <w:rsid w:val="00A645E2"/>
    <w:rsid w:val="00A734C6"/>
    <w:rsid w:val="00A829B0"/>
    <w:rsid w:val="00AD6C4E"/>
    <w:rsid w:val="00AF297F"/>
    <w:rsid w:val="00AF3AA6"/>
    <w:rsid w:val="00AF5374"/>
    <w:rsid w:val="00B049FB"/>
    <w:rsid w:val="00B230DF"/>
    <w:rsid w:val="00B428C8"/>
    <w:rsid w:val="00B55812"/>
    <w:rsid w:val="00B61495"/>
    <w:rsid w:val="00BA2D3C"/>
    <w:rsid w:val="00BB1390"/>
    <w:rsid w:val="00BE07EB"/>
    <w:rsid w:val="00C12EFF"/>
    <w:rsid w:val="00C15DB2"/>
    <w:rsid w:val="00C23423"/>
    <w:rsid w:val="00C37BD3"/>
    <w:rsid w:val="00C77B21"/>
    <w:rsid w:val="00CB0BEB"/>
    <w:rsid w:val="00CC31A3"/>
    <w:rsid w:val="00CE23A2"/>
    <w:rsid w:val="00CE24F1"/>
    <w:rsid w:val="00CE2725"/>
    <w:rsid w:val="00CF2468"/>
    <w:rsid w:val="00CF430B"/>
    <w:rsid w:val="00D20C7D"/>
    <w:rsid w:val="00D21BBF"/>
    <w:rsid w:val="00D31FD3"/>
    <w:rsid w:val="00D46A4D"/>
    <w:rsid w:val="00D532A5"/>
    <w:rsid w:val="00D83850"/>
    <w:rsid w:val="00E00A11"/>
    <w:rsid w:val="00E33AE3"/>
    <w:rsid w:val="00E616A8"/>
    <w:rsid w:val="00E76711"/>
    <w:rsid w:val="00E9640E"/>
    <w:rsid w:val="00EA4FAC"/>
    <w:rsid w:val="00F0587D"/>
    <w:rsid w:val="00F1386F"/>
    <w:rsid w:val="00F310E1"/>
    <w:rsid w:val="00F4405F"/>
    <w:rsid w:val="00F54C47"/>
    <w:rsid w:val="00F81B74"/>
    <w:rsid w:val="00FA1F15"/>
    <w:rsid w:val="00FA517F"/>
    <w:rsid w:val="00FA5336"/>
    <w:rsid w:val="00FB68E7"/>
    <w:rsid w:val="00FC0657"/>
    <w:rsid w:val="00FE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B9B"/>
    <w:pPr>
      <w:spacing w:after="0"/>
    </w:pPr>
    <w:rPr>
      <w:rFonts w:asciiTheme="majorHAnsi" w:hAnsiTheme="majorHAnsi"/>
    </w:rPr>
  </w:style>
  <w:style w:type="paragraph" w:styleId="Heading1">
    <w:name w:val="heading 1"/>
    <w:basedOn w:val="Normal"/>
    <w:next w:val="Normal"/>
    <w:link w:val="Heading1Char"/>
    <w:uiPriority w:val="9"/>
    <w:qFormat/>
    <w:rsid w:val="00765990"/>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AA6"/>
    <w:pPr>
      <w:keepNext/>
      <w:keepLines/>
      <w:spacing w:before="360" w:after="24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667E39"/>
    <w:pPr>
      <w:keepNext/>
      <w:keepLines/>
      <w:spacing w:before="240" w:after="120"/>
      <w:outlineLvl w:val="2"/>
    </w:pPr>
    <w:rPr>
      <w:rFonts w:eastAsiaTheme="majorEastAsia"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AA6"/>
    <w:rPr>
      <w:rFonts w:asciiTheme="majorHAnsi" w:eastAsiaTheme="majorEastAsia" w:hAnsiTheme="majorHAnsi" w:cstheme="majorBidi"/>
      <w:b/>
      <w:bCs/>
      <w:sz w:val="24"/>
      <w:szCs w:val="26"/>
    </w:rPr>
  </w:style>
  <w:style w:type="character" w:styleId="Hyperlink">
    <w:name w:val="Hyperlink"/>
    <w:basedOn w:val="DefaultParagraphFont"/>
    <w:uiPriority w:val="99"/>
    <w:unhideWhenUsed/>
    <w:rsid w:val="004A1D8E"/>
    <w:rPr>
      <w:color w:val="0000FF" w:themeColor="hyperlink"/>
      <w:u w:val="single"/>
    </w:rPr>
  </w:style>
  <w:style w:type="paragraph" w:styleId="Header">
    <w:name w:val="header"/>
    <w:basedOn w:val="Normal"/>
    <w:link w:val="HeaderChar"/>
    <w:uiPriority w:val="99"/>
    <w:unhideWhenUsed/>
    <w:rsid w:val="00E9640E"/>
    <w:pPr>
      <w:tabs>
        <w:tab w:val="center" w:pos="4680"/>
        <w:tab w:val="right" w:pos="9360"/>
      </w:tabs>
      <w:spacing w:line="240" w:lineRule="auto"/>
    </w:pPr>
  </w:style>
  <w:style w:type="character" w:customStyle="1" w:styleId="HeaderChar">
    <w:name w:val="Header Char"/>
    <w:basedOn w:val="DefaultParagraphFont"/>
    <w:link w:val="Header"/>
    <w:uiPriority w:val="99"/>
    <w:rsid w:val="00E9640E"/>
    <w:rPr>
      <w:rFonts w:asciiTheme="majorHAnsi" w:hAnsiTheme="majorHAnsi"/>
    </w:rPr>
  </w:style>
  <w:style w:type="paragraph" w:styleId="Footer">
    <w:name w:val="footer"/>
    <w:basedOn w:val="Normal"/>
    <w:link w:val="FooterChar"/>
    <w:uiPriority w:val="99"/>
    <w:unhideWhenUsed/>
    <w:rsid w:val="00E9640E"/>
    <w:pPr>
      <w:tabs>
        <w:tab w:val="center" w:pos="4680"/>
        <w:tab w:val="right" w:pos="9360"/>
      </w:tabs>
      <w:spacing w:line="240" w:lineRule="auto"/>
    </w:pPr>
  </w:style>
  <w:style w:type="character" w:customStyle="1" w:styleId="FooterChar">
    <w:name w:val="Footer Char"/>
    <w:basedOn w:val="DefaultParagraphFont"/>
    <w:link w:val="Footer"/>
    <w:uiPriority w:val="99"/>
    <w:rsid w:val="00E9640E"/>
    <w:rPr>
      <w:rFonts w:asciiTheme="majorHAnsi" w:hAnsiTheme="majorHAnsi"/>
    </w:rPr>
  </w:style>
  <w:style w:type="character" w:styleId="Emphasis">
    <w:name w:val="Emphasis"/>
    <w:qFormat/>
    <w:rsid w:val="00CC31A3"/>
    <w:rPr>
      <w:rFonts w:ascii="Courier New" w:hAnsi="Courier New"/>
      <w:i w:val="0"/>
      <w:iCs/>
      <w:color w:val="FFFFFF" w:themeColor="background1"/>
      <w:sz w:val="22"/>
    </w:rPr>
  </w:style>
  <w:style w:type="character" w:customStyle="1" w:styleId="Heading1Char">
    <w:name w:val="Heading 1 Char"/>
    <w:basedOn w:val="DefaultParagraphFont"/>
    <w:link w:val="Heading1"/>
    <w:uiPriority w:val="9"/>
    <w:rsid w:val="007659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3F0D"/>
    <w:pPr>
      <w:ind w:left="720"/>
      <w:contextualSpacing/>
    </w:pPr>
  </w:style>
  <w:style w:type="paragraph" w:styleId="BalloonText">
    <w:name w:val="Balloon Text"/>
    <w:basedOn w:val="Normal"/>
    <w:link w:val="BalloonTextChar"/>
    <w:uiPriority w:val="99"/>
    <w:semiHidden/>
    <w:unhideWhenUsed/>
    <w:rsid w:val="007D6A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AC0"/>
    <w:rPr>
      <w:rFonts w:ascii="Tahoma" w:hAnsi="Tahoma" w:cs="Tahoma"/>
      <w:sz w:val="16"/>
      <w:szCs w:val="16"/>
    </w:rPr>
  </w:style>
  <w:style w:type="character" w:styleId="PlaceholderText">
    <w:name w:val="Placeholder Text"/>
    <w:basedOn w:val="DefaultParagraphFont"/>
    <w:uiPriority w:val="99"/>
    <w:semiHidden/>
    <w:rsid w:val="00862F47"/>
    <w:rPr>
      <w:color w:val="808080"/>
    </w:rPr>
  </w:style>
  <w:style w:type="character" w:customStyle="1" w:styleId="Heading3Char">
    <w:name w:val="Heading 3 Char"/>
    <w:basedOn w:val="DefaultParagraphFont"/>
    <w:link w:val="Heading3"/>
    <w:uiPriority w:val="9"/>
    <w:rsid w:val="00667E39"/>
    <w:rPr>
      <w:rFonts w:asciiTheme="majorHAnsi" w:eastAsiaTheme="majorEastAsia" w:hAnsiTheme="majorHAnsi" w:cstheme="majorBidi"/>
      <w:bCs/>
      <w:i/>
      <w:sz w:val="24"/>
    </w:rPr>
  </w:style>
  <w:style w:type="paragraph" w:styleId="NormalWeb">
    <w:name w:val="Normal (Web)"/>
    <w:basedOn w:val="Normal"/>
    <w:uiPriority w:val="99"/>
    <w:semiHidden/>
    <w:unhideWhenUsed/>
    <w:rsid w:val="00334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B9B"/>
    <w:pPr>
      <w:spacing w:after="0"/>
    </w:pPr>
    <w:rPr>
      <w:rFonts w:asciiTheme="majorHAnsi" w:hAnsiTheme="majorHAnsi"/>
    </w:rPr>
  </w:style>
  <w:style w:type="paragraph" w:styleId="Heading1">
    <w:name w:val="heading 1"/>
    <w:basedOn w:val="Normal"/>
    <w:next w:val="Normal"/>
    <w:link w:val="Heading1Char"/>
    <w:uiPriority w:val="9"/>
    <w:qFormat/>
    <w:rsid w:val="00765990"/>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AA6"/>
    <w:pPr>
      <w:keepNext/>
      <w:keepLines/>
      <w:spacing w:before="360" w:after="24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667E39"/>
    <w:pPr>
      <w:keepNext/>
      <w:keepLines/>
      <w:spacing w:before="240" w:after="120"/>
      <w:outlineLvl w:val="2"/>
    </w:pPr>
    <w:rPr>
      <w:rFonts w:eastAsiaTheme="majorEastAsia"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AA6"/>
    <w:rPr>
      <w:rFonts w:asciiTheme="majorHAnsi" w:eastAsiaTheme="majorEastAsia" w:hAnsiTheme="majorHAnsi" w:cstheme="majorBidi"/>
      <w:b/>
      <w:bCs/>
      <w:sz w:val="24"/>
      <w:szCs w:val="26"/>
    </w:rPr>
  </w:style>
  <w:style w:type="character" w:styleId="Hyperlink">
    <w:name w:val="Hyperlink"/>
    <w:basedOn w:val="DefaultParagraphFont"/>
    <w:uiPriority w:val="99"/>
    <w:unhideWhenUsed/>
    <w:rsid w:val="004A1D8E"/>
    <w:rPr>
      <w:color w:val="0000FF" w:themeColor="hyperlink"/>
      <w:u w:val="single"/>
    </w:rPr>
  </w:style>
  <w:style w:type="paragraph" w:styleId="Header">
    <w:name w:val="header"/>
    <w:basedOn w:val="Normal"/>
    <w:link w:val="HeaderChar"/>
    <w:uiPriority w:val="99"/>
    <w:unhideWhenUsed/>
    <w:rsid w:val="00E9640E"/>
    <w:pPr>
      <w:tabs>
        <w:tab w:val="center" w:pos="4680"/>
        <w:tab w:val="right" w:pos="9360"/>
      </w:tabs>
      <w:spacing w:line="240" w:lineRule="auto"/>
    </w:pPr>
  </w:style>
  <w:style w:type="character" w:customStyle="1" w:styleId="HeaderChar">
    <w:name w:val="Header Char"/>
    <w:basedOn w:val="DefaultParagraphFont"/>
    <w:link w:val="Header"/>
    <w:uiPriority w:val="99"/>
    <w:rsid w:val="00E9640E"/>
    <w:rPr>
      <w:rFonts w:asciiTheme="majorHAnsi" w:hAnsiTheme="majorHAnsi"/>
    </w:rPr>
  </w:style>
  <w:style w:type="paragraph" w:styleId="Footer">
    <w:name w:val="footer"/>
    <w:basedOn w:val="Normal"/>
    <w:link w:val="FooterChar"/>
    <w:uiPriority w:val="99"/>
    <w:unhideWhenUsed/>
    <w:rsid w:val="00E9640E"/>
    <w:pPr>
      <w:tabs>
        <w:tab w:val="center" w:pos="4680"/>
        <w:tab w:val="right" w:pos="9360"/>
      </w:tabs>
      <w:spacing w:line="240" w:lineRule="auto"/>
    </w:pPr>
  </w:style>
  <w:style w:type="character" w:customStyle="1" w:styleId="FooterChar">
    <w:name w:val="Footer Char"/>
    <w:basedOn w:val="DefaultParagraphFont"/>
    <w:link w:val="Footer"/>
    <w:uiPriority w:val="99"/>
    <w:rsid w:val="00E9640E"/>
    <w:rPr>
      <w:rFonts w:asciiTheme="majorHAnsi" w:hAnsiTheme="majorHAnsi"/>
    </w:rPr>
  </w:style>
  <w:style w:type="character" w:styleId="Emphasis">
    <w:name w:val="Emphasis"/>
    <w:qFormat/>
    <w:rsid w:val="00CC31A3"/>
    <w:rPr>
      <w:rFonts w:ascii="Courier New" w:hAnsi="Courier New"/>
      <w:i w:val="0"/>
      <w:iCs/>
      <w:color w:val="FFFFFF" w:themeColor="background1"/>
      <w:sz w:val="22"/>
    </w:rPr>
  </w:style>
  <w:style w:type="character" w:customStyle="1" w:styleId="Heading1Char">
    <w:name w:val="Heading 1 Char"/>
    <w:basedOn w:val="DefaultParagraphFont"/>
    <w:link w:val="Heading1"/>
    <w:uiPriority w:val="9"/>
    <w:rsid w:val="007659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3F0D"/>
    <w:pPr>
      <w:ind w:left="720"/>
      <w:contextualSpacing/>
    </w:pPr>
  </w:style>
  <w:style w:type="paragraph" w:styleId="BalloonText">
    <w:name w:val="Balloon Text"/>
    <w:basedOn w:val="Normal"/>
    <w:link w:val="BalloonTextChar"/>
    <w:uiPriority w:val="99"/>
    <w:semiHidden/>
    <w:unhideWhenUsed/>
    <w:rsid w:val="007D6A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AC0"/>
    <w:rPr>
      <w:rFonts w:ascii="Tahoma" w:hAnsi="Tahoma" w:cs="Tahoma"/>
      <w:sz w:val="16"/>
      <w:szCs w:val="16"/>
    </w:rPr>
  </w:style>
  <w:style w:type="character" w:styleId="PlaceholderText">
    <w:name w:val="Placeholder Text"/>
    <w:basedOn w:val="DefaultParagraphFont"/>
    <w:uiPriority w:val="99"/>
    <w:semiHidden/>
    <w:rsid w:val="00862F47"/>
    <w:rPr>
      <w:color w:val="808080"/>
    </w:rPr>
  </w:style>
  <w:style w:type="character" w:customStyle="1" w:styleId="Heading3Char">
    <w:name w:val="Heading 3 Char"/>
    <w:basedOn w:val="DefaultParagraphFont"/>
    <w:link w:val="Heading3"/>
    <w:uiPriority w:val="9"/>
    <w:rsid w:val="00667E39"/>
    <w:rPr>
      <w:rFonts w:asciiTheme="majorHAnsi" w:eastAsiaTheme="majorEastAsia" w:hAnsiTheme="majorHAnsi" w:cstheme="majorBidi"/>
      <w:bCs/>
      <w:i/>
      <w:sz w:val="24"/>
    </w:rPr>
  </w:style>
  <w:style w:type="paragraph" w:styleId="NormalWeb">
    <w:name w:val="Normal (Web)"/>
    <w:basedOn w:val="Normal"/>
    <w:uiPriority w:val="99"/>
    <w:semiHidden/>
    <w:unhideWhenUsed/>
    <w:rsid w:val="00334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8992">
      <w:bodyDiv w:val="1"/>
      <w:marLeft w:val="0"/>
      <w:marRight w:val="0"/>
      <w:marTop w:val="0"/>
      <w:marBottom w:val="0"/>
      <w:divBdr>
        <w:top w:val="none" w:sz="0" w:space="0" w:color="auto"/>
        <w:left w:val="none" w:sz="0" w:space="0" w:color="auto"/>
        <w:bottom w:val="none" w:sz="0" w:space="0" w:color="auto"/>
        <w:right w:val="none" w:sz="0" w:space="0" w:color="auto"/>
      </w:divBdr>
    </w:div>
    <w:div w:id="498471285">
      <w:bodyDiv w:val="1"/>
      <w:marLeft w:val="0"/>
      <w:marRight w:val="0"/>
      <w:marTop w:val="0"/>
      <w:marBottom w:val="0"/>
      <w:divBdr>
        <w:top w:val="none" w:sz="0" w:space="0" w:color="auto"/>
        <w:left w:val="none" w:sz="0" w:space="0" w:color="auto"/>
        <w:bottom w:val="none" w:sz="0" w:space="0" w:color="auto"/>
        <w:right w:val="none" w:sz="0" w:space="0" w:color="auto"/>
      </w:divBdr>
    </w:div>
    <w:div w:id="647174595">
      <w:bodyDiv w:val="1"/>
      <w:marLeft w:val="0"/>
      <w:marRight w:val="0"/>
      <w:marTop w:val="0"/>
      <w:marBottom w:val="0"/>
      <w:divBdr>
        <w:top w:val="none" w:sz="0" w:space="0" w:color="auto"/>
        <w:left w:val="none" w:sz="0" w:space="0" w:color="auto"/>
        <w:bottom w:val="none" w:sz="0" w:space="0" w:color="auto"/>
        <w:right w:val="none" w:sz="0" w:space="0" w:color="auto"/>
      </w:divBdr>
    </w:div>
    <w:div w:id="651983444">
      <w:bodyDiv w:val="1"/>
      <w:marLeft w:val="0"/>
      <w:marRight w:val="0"/>
      <w:marTop w:val="0"/>
      <w:marBottom w:val="0"/>
      <w:divBdr>
        <w:top w:val="none" w:sz="0" w:space="0" w:color="auto"/>
        <w:left w:val="none" w:sz="0" w:space="0" w:color="auto"/>
        <w:bottom w:val="none" w:sz="0" w:space="0" w:color="auto"/>
        <w:right w:val="none" w:sz="0" w:space="0" w:color="auto"/>
      </w:divBdr>
    </w:div>
    <w:div w:id="893273219">
      <w:bodyDiv w:val="1"/>
      <w:marLeft w:val="0"/>
      <w:marRight w:val="0"/>
      <w:marTop w:val="0"/>
      <w:marBottom w:val="0"/>
      <w:divBdr>
        <w:top w:val="none" w:sz="0" w:space="0" w:color="auto"/>
        <w:left w:val="none" w:sz="0" w:space="0" w:color="auto"/>
        <w:bottom w:val="none" w:sz="0" w:space="0" w:color="auto"/>
        <w:right w:val="none" w:sz="0" w:space="0" w:color="auto"/>
      </w:divBdr>
      <w:divsChild>
        <w:div w:id="848568417">
          <w:marLeft w:val="0"/>
          <w:marRight w:val="0"/>
          <w:marTop w:val="0"/>
          <w:marBottom w:val="0"/>
          <w:divBdr>
            <w:top w:val="none" w:sz="0" w:space="0" w:color="auto"/>
            <w:left w:val="none" w:sz="0" w:space="0" w:color="auto"/>
            <w:bottom w:val="none" w:sz="0" w:space="0" w:color="auto"/>
            <w:right w:val="none" w:sz="0" w:space="0" w:color="auto"/>
          </w:divBdr>
        </w:div>
      </w:divsChild>
    </w:div>
    <w:div w:id="929582484">
      <w:bodyDiv w:val="1"/>
      <w:marLeft w:val="0"/>
      <w:marRight w:val="0"/>
      <w:marTop w:val="0"/>
      <w:marBottom w:val="0"/>
      <w:divBdr>
        <w:top w:val="none" w:sz="0" w:space="0" w:color="auto"/>
        <w:left w:val="none" w:sz="0" w:space="0" w:color="auto"/>
        <w:bottom w:val="none" w:sz="0" w:space="0" w:color="auto"/>
        <w:right w:val="none" w:sz="0" w:space="0" w:color="auto"/>
      </w:divBdr>
    </w:div>
    <w:div w:id="931009596">
      <w:bodyDiv w:val="1"/>
      <w:marLeft w:val="0"/>
      <w:marRight w:val="0"/>
      <w:marTop w:val="0"/>
      <w:marBottom w:val="0"/>
      <w:divBdr>
        <w:top w:val="none" w:sz="0" w:space="0" w:color="auto"/>
        <w:left w:val="none" w:sz="0" w:space="0" w:color="auto"/>
        <w:bottom w:val="none" w:sz="0" w:space="0" w:color="auto"/>
        <w:right w:val="none" w:sz="0" w:space="0" w:color="auto"/>
      </w:divBdr>
    </w:div>
    <w:div w:id="1011300872">
      <w:bodyDiv w:val="1"/>
      <w:marLeft w:val="0"/>
      <w:marRight w:val="0"/>
      <w:marTop w:val="0"/>
      <w:marBottom w:val="0"/>
      <w:divBdr>
        <w:top w:val="none" w:sz="0" w:space="0" w:color="auto"/>
        <w:left w:val="none" w:sz="0" w:space="0" w:color="auto"/>
        <w:bottom w:val="none" w:sz="0" w:space="0" w:color="auto"/>
        <w:right w:val="none" w:sz="0" w:space="0" w:color="auto"/>
      </w:divBdr>
    </w:div>
    <w:div w:id="1214730155">
      <w:bodyDiv w:val="1"/>
      <w:marLeft w:val="0"/>
      <w:marRight w:val="0"/>
      <w:marTop w:val="0"/>
      <w:marBottom w:val="0"/>
      <w:divBdr>
        <w:top w:val="none" w:sz="0" w:space="0" w:color="auto"/>
        <w:left w:val="none" w:sz="0" w:space="0" w:color="auto"/>
        <w:bottom w:val="none" w:sz="0" w:space="0" w:color="auto"/>
        <w:right w:val="none" w:sz="0" w:space="0" w:color="auto"/>
      </w:divBdr>
    </w:div>
    <w:div w:id="1263490131">
      <w:bodyDiv w:val="1"/>
      <w:marLeft w:val="0"/>
      <w:marRight w:val="0"/>
      <w:marTop w:val="0"/>
      <w:marBottom w:val="0"/>
      <w:divBdr>
        <w:top w:val="none" w:sz="0" w:space="0" w:color="auto"/>
        <w:left w:val="none" w:sz="0" w:space="0" w:color="auto"/>
        <w:bottom w:val="none" w:sz="0" w:space="0" w:color="auto"/>
        <w:right w:val="none" w:sz="0" w:space="0" w:color="auto"/>
      </w:divBdr>
    </w:div>
    <w:div w:id="1337926589">
      <w:bodyDiv w:val="1"/>
      <w:marLeft w:val="0"/>
      <w:marRight w:val="0"/>
      <w:marTop w:val="0"/>
      <w:marBottom w:val="0"/>
      <w:divBdr>
        <w:top w:val="none" w:sz="0" w:space="0" w:color="auto"/>
        <w:left w:val="none" w:sz="0" w:space="0" w:color="auto"/>
        <w:bottom w:val="none" w:sz="0" w:space="0" w:color="auto"/>
        <w:right w:val="none" w:sz="0" w:space="0" w:color="auto"/>
      </w:divBdr>
    </w:div>
    <w:div w:id="1443262612">
      <w:bodyDiv w:val="1"/>
      <w:marLeft w:val="0"/>
      <w:marRight w:val="0"/>
      <w:marTop w:val="0"/>
      <w:marBottom w:val="0"/>
      <w:divBdr>
        <w:top w:val="none" w:sz="0" w:space="0" w:color="auto"/>
        <w:left w:val="none" w:sz="0" w:space="0" w:color="auto"/>
        <w:bottom w:val="none" w:sz="0" w:space="0" w:color="auto"/>
        <w:right w:val="none" w:sz="0" w:space="0" w:color="auto"/>
      </w:divBdr>
    </w:div>
    <w:div w:id="1521973815">
      <w:bodyDiv w:val="1"/>
      <w:marLeft w:val="0"/>
      <w:marRight w:val="0"/>
      <w:marTop w:val="0"/>
      <w:marBottom w:val="0"/>
      <w:divBdr>
        <w:top w:val="none" w:sz="0" w:space="0" w:color="auto"/>
        <w:left w:val="none" w:sz="0" w:space="0" w:color="auto"/>
        <w:bottom w:val="none" w:sz="0" w:space="0" w:color="auto"/>
        <w:right w:val="none" w:sz="0" w:space="0" w:color="auto"/>
      </w:divBdr>
    </w:div>
    <w:div w:id="1523662225">
      <w:bodyDiv w:val="1"/>
      <w:marLeft w:val="0"/>
      <w:marRight w:val="0"/>
      <w:marTop w:val="0"/>
      <w:marBottom w:val="0"/>
      <w:divBdr>
        <w:top w:val="none" w:sz="0" w:space="0" w:color="auto"/>
        <w:left w:val="none" w:sz="0" w:space="0" w:color="auto"/>
        <w:bottom w:val="none" w:sz="0" w:space="0" w:color="auto"/>
        <w:right w:val="none" w:sz="0" w:space="0" w:color="auto"/>
      </w:divBdr>
    </w:div>
    <w:div w:id="1745951038">
      <w:bodyDiv w:val="1"/>
      <w:marLeft w:val="0"/>
      <w:marRight w:val="0"/>
      <w:marTop w:val="0"/>
      <w:marBottom w:val="0"/>
      <w:divBdr>
        <w:top w:val="none" w:sz="0" w:space="0" w:color="auto"/>
        <w:left w:val="none" w:sz="0" w:space="0" w:color="auto"/>
        <w:bottom w:val="none" w:sz="0" w:space="0" w:color="auto"/>
        <w:right w:val="none" w:sz="0" w:space="0" w:color="auto"/>
      </w:divBdr>
    </w:div>
    <w:div w:id="1911887802">
      <w:bodyDiv w:val="1"/>
      <w:marLeft w:val="0"/>
      <w:marRight w:val="0"/>
      <w:marTop w:val="0"/>
      <w:marBottom w:val="0"/>
      <w:divBdr>
        <w:top w:val="none" w:sz="0" w:space="0" w:color="auto"/>
        <w:left w:val="none" w:sz="0" w:space="0" w:color="auto"/>
        <w:bottom w:val="none" w:sz="0" w:space="0" w:color="auto"/>
        <w:right w:val="none" w:sz="0" w:space="0" w:color="auto"/>
      </w:divBdr>
    </w:div>
    <w:div w:id="1977568710">
      <w:bodyDiv w:val="1"/>
      <w:marLeft w:val="0"/>
      <w:marRight w:val="0"/>
      <w:marTop w:val="0"/>
      <w:marBottom w:val="0"/>
      <w:divBdr>
        <w:top w:val="none" w:sz="0" w:space="0" w:color="auto"/>
        <w:left w:val="none" w:sz="0" w:space="0" w:color="auto"/>
        <w:bottom w:val="none" w:sz="0" w:space="0" w:color="auto"/>
        <w:right w:val="none" w:sz="0" w:space="0" w:color="auto"/>
      </w:divBdr>
    </w:div>
    <w:div w:id="2062484036">
      <w:bodyDiv w:val="1"/>
      <w:marLeft w:val="0"/>
      <w:marRight w:val="0"/>
      <w:marTop w:val="0"/>
      <w:marBottom w:val="0"/>
      <w:divBdr>
        <w:top w:val="none" w:sz="0" w:space="0" w:color="auto"/>
        <w:left w:val="none" w:sz="0" w:space="0" w:color="auto"/>
        <w:bottom w:val="none" w:sz="0" w:space="0" w:color="auto"/>
        <w:right w:val="none" w:sz="0" w:space="0" w:color="auto"/>
      </w:divBdr>
    </w:div>
    <w:div w:id="2112050262">
      <w:bodyDiv w:val="1"/>
      <w:marLeft w:val="0"/>
      <w:marRight w:val="0"/>
      <w:marTop w:val="0"/>
      <w:marBottom w:val="0"/>
      <w:divBdr>
        <w:top w:val="none" w:sz="0" w:space="0" w:color="auto"/>
        <w:left w:val="none" w:sz="0" w:space="0" w:color="auto"/>
        <w:bottom w:val="none" w:sz="0" w:space="0" w:color="auto"/>
        <w:right w:val="none" w:sz="0" w:space="0" w:color="auto"/>
      </w:divBdr>
    </w:div>
    <w:div w:id="213709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yperlink" Target="https://raw.githubusercontent.com/ceholden/accuracy_sampler/master/script/crosstab.py"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gdal.org/ogr2ogr.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docopt/docopt"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github.com/ceholden/accuracy_sampler/tree/master/scrip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Pontus Olofsson</dc:creator>
  <cp:lastModifiedBy>Pontus Olofsson</cp:lastModifiedBy>
  <cp:revision>3</cp:revision>
  <cp:lastPrinted>2014-08-20T14:36:00Z</cp:lastPrinted>
  <dcterms:created xsi:type="dcterms:W3CDTF">2015-08-05T23:58:00Z</dcterms:created>
  <dcterms:modified xsi:type="dcterms:W3CDTF">2015-08-06T18:53:00Z</dcterms:modified>
</cp:coreProperties>
</file>