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66A2A" w:rsidRDefault="00000000">
      <w:pPr>
        <w:spacing w:before="48" w:after="528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Audience Types</w:t>
      </w:r>
    </w:p>
    <w:p w14:paraId="00000002" w14:textId="77777777" w:rsidR="00366A2A" w:rsidRDefault="00000000">
      <w:pPr>
        <w:spacing w:before="48" w:after="52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Highly skilled, trained practitioner (e.g. fellow engineer); often the audience for Lab Reports, Progress Reports.</w:t>
      </w:r>
    </w:p>
    <w:p w14:paraId="00000003" w14:textId="77777777" w:rsidR="00366A2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Informed Persons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Familiar, but perhaps not working directly with the technology (e.g. business side); often the audience for R&amp;D Presentations, and client-facing progress reports.</w:t>
      </w:r>
    </w:p>
    <w:p w14:paraId="00000004" w14:textId="77777777" w:rsidR="00366A2A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Laypersons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i/>
          <w:sz w:val="24"/>
          <w:szCs w:val="24"/>
        </w:rPr>
        <w:t>No professional or specialized knowledge (e.g. a general “public” audience); often the audience for websites, press releases, and public relations communications.</w:t>
      </w:r>
    </w:p>
    <w:p w14:paraId="00000005" w14:textId="77777777" w:rsidR="00366A2A" w:rsidRDefault="00366A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6" w14:textId="77777777" w:rsidR="00366A2A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 Characteristics</w:t>
      </w:r>
    </w:p>
    <w:p w14:paraId="00000007" w14:textId="77777777" w:rsidR="00366A2A" w:rsidRDefault="00366A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8" w14:textId="77777777" w:rsidR="00366A2A" w:rsidRDefault="00000000">
      <w:pPr>
        <w:numPr>
          <w:ilvl w:val="0"/>
          <w:numId w:val="2"/>
        </w:numPr>
        <w:spacing w:before="280"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Level of detail:</w:t>
      </w:r>
      <w:r>
        <w:rPr>
          <w:rFonts w:ascii="Times New Roman" w:eastAsia="Times New Roman" w:hAnsi="Times New Roman" w:cs="Times New Roman"/>
          <w:sz w:val="24"/>
          <w:szCs w:val="24"/>
        </w:rPr>
        <w:t> Technical information is provided, but advanced concepts are explained; application examples or comparison/contrasts are often included; might acknowledge audience concerns (e.g. business or financial implications); measurements are given, but may be less precise.</w:t>
      </w:r>
    </w:p>
    <w:p w14:paraId="00000009" w14:textId="77777777" w:rsidR="00366A2A" w:rsidRDefault="00000000">
      <w:pPr>
        <w:numPr>
          <w:ilvl w:val="0"/>
          <w:numId w:val="2"/>
        </w:numPr>
        <w:spacing w:after="28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Vocabulary:</w:t>
      </w:r>
      <w:r>
        <w:rPr>
          <w:rFonts w:ascii="Times New Roman" w:eastAsia="Times New Roman" w:hAnsi="Times New Roman" w:cs="Times New Roman"/>
          <w:sz w:val="24"/>
          <w:szCs w:val="24"/>
        </w:rPr>
        <w:t> Jargon and technical terms include definitions; acronyms are more likely to be spelt out or replaced; vocabulary supports understanding of application rather than technical precision.</w:t>
      </w:r>
    </w:p>
    <w:p w14:paraId="0000000A" w14:textId="77777777" w:rsidR="00366A2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Examples: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Fluorocarbon coatings are non-reactive to water.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Devices painted gray appear to be muted.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The piece is nearly 3 cm long.</w:t>
      </w:r>
    </w:p>
    <w:p w14:paraId="0000000B" w14:textId="77777777" w:rsidR="00366A2A" w:rsidRDefault="00366A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C" w14:textId="77777777" w:rsidR="00366A2A" w:rsidRDefault="00000000">
      <w:pPr>
        <w:numPr>
          <w:ilvl w:val="0"/>
          <w:numId w:val="3"/>
        </w:numPr>
        <w:spacing w:before="280"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Level of detail:</w:t>
      </w:r>
      <w:r>
        <w:rPr>
          <w:rFonts w:ascii="Times New Roman" w:eastAsia="Times New Roman" w:hAnsi="Times New Roman" w:cs="Times New Roman"/>
          <w:sz w:val="24"/>
          <w:szCs w:val="24"/>
        </w:rPr>
        <w:t> Facts and figures need little explanation; they may include formulas and equations; measurements and specifications have a higher degree of precision.</w:t>
      </w:r>
    </w:p>
    <w:p w14:paraId="0000000D" w14:textId="77777777" w:rsidR="00366A2A" w:rsidRDefault="00000000">
      <w:pPr>
        <w:numPr>
          <w:ilvl w:val="0"/>
          <w:numId w:val="3"/>
        </w:numPr>
        <w:spacing w:after="28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Vocabulary:</w:t>
      </w:r>
      <w:r>
        <w:rPr>
          <w:rFonts w:ascii="Times New Roman" w:eastAsia="Times New Roman" w:hAnsi="Times New Roman" w:cs="Times New Roman"/>
          <w:sz w:val="24"/>
          <w:szCs w:val="24"/>
        </w:rPr>
        <w:t> Acronyms, technical terms, and jargon used; high level of technicality in the language without needing to define words.</w:t>
      </w:r>
    </w:p>
    <w:p w14:paraId="0000000E" w14:textId="77777777" w:rsidR="00366A2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Examples: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PTFE layers are hydrophobic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Devices finished with tints of black can have zero color saturation.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The piece is 2.921 cm long.</w:t>
      </w:r>
    </w:p>
    <w:p w14:paraId="0000000F" w14:textId="77777777" w:rsidR="00366A2A" w:rsidRDefault="00366A2A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00000010" w14:textId="77777777" w:rsidR="00366A2A" w:rsidRDefault="00366A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366A2A" w:rsidRDefault="00366A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2" w14:textId="77777777" w:rsidR="00366A2A" w:rsidRDefault="00000000">
      <w:pPr>
        <w:numPr>
          <w:ilvl w:val="0"/>
          <w:numId w:val="4"/>
        </w:numPr>
        <w:spacing w:before="280" w:after="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Level of detail:</w:t>
      </w:r>
      <w:r>
        <w:rPr>
          <w:rFonts w:ascii="Times New Roman" w:eastAsia="Times New Roman" w:hAnsi="Times New Roman" w:cs="Times New Roman"/>
          <w:sz w:val="24"/>
          <w:szCs w:val="24"/>
        </w:rPr>
        <w:t> Concise, few specific technical concepts; technically detailed information provided in service of the audience’s needs and goals (e.g. a user manual); measurements provided in common, familiar units.</w:t>
      </w:r>
    </w:p>
    <w:p w14:paraId="00000013" w14:textId="77777777" w:rsidR="00366A2A" w:rsidRDefault="00000000">
      <w:pPr>
        <w:numPr>
          <w:ilvl w:val="0"/>
          <w:numId w:val="4"/>
        </w:numPr>
        <w:spacing w:after="280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Vocabulary:</w:t>
      </w:r>
      <w:r>
        <w:rPr>
          <w:rFonts w:ascii="Times New Roman" w:eastAsia="Times New Roman" w:hAnsi="Times New Roman" w:cs="Times New Roman"/>
          <w:sz w:val="24"/>
          <w:szCs w:val="24"/>
        </w:rPr>
        <w:t> Simplified language, avoiding unnecessarily complex terms; new concepts and terms are clearly defined and explained; provides commonly recognizable examples and familiar analogies.</w:t>
      </w:r>
    </w:p>
    <w:p w14:paraId="00000014" w14:textId="77777777" w:rsidR="00366A2A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Examples: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Nonstick coatings do not absorb water.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Items painted gray appear to be washed out and hard to distinguish.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The piece is about 1 inch long.</w:t>
      </w:r>
    </w:p>
    <w:sectPr w:rsidR="00366A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4E7"/>
    <w:multiLevelType w:val="multilevel"/>
    <w:tmpl w:val="991067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495564C"/>
    <w:multiLevelType w:val="multilevel"/>
    <w:tmpl w:val="DEFC09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ACB0C89"/>
    <w:multiLevelType w:val="multilevel"/>
    <w:tmpl w:val="1A7ED7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5F578BC"/>
    <w:multiLevelType w:val="multilevel"/>
    <w:tmpl w:val="23EC6C5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26686D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452128">
    <w:abstractNumId w:val="3"/>
  </w:num>
  <w:num w:numId="2" w16cid:durableId="915869690">
    <w:abstractNumId w:val="2"/>
  </w:num>
  <w:num w:numId="3" w16cid:durableId="2074501207">
    <w:abstractNumId w:val="1"/>
  </w:num>
  <w:num w:numId="4" w16cid:durableId="310409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A2A"/>
    <w:rsid w:val="003075DD"/>
    <w:rsid w:val="0036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B5EE79-04F7-4DAC-8307-2824A52D6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07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0507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JLEMI41dGi+gjU/iB/Tm9PofpQ==">AMUW2mUWQfo0suHSWeFNOlZQO8UyYlS+hftO23gcrrl8prKw41001lN5HhvpJ87ECFhUhdGRU7qHtGUOcCUiZNAWX38Xn0izph9gh3p3dRDVlrnXgU2w8TZTXTQygSzRhNDvUh+c1fGK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Sabeen</cp:lastModifiedBy>
  <cp:revision>2</cp:revision>
  <dcterms:created xsi:type="dcterms:W3CDTF">2022-08-21T07:11:00Z</dcterms:created>
  <dcterms:modified xsi:type="dcterms:W3CDTF">2022-08-21T07:11:00Z</dcterms:modified>
</cp:coreProperties>
</file>