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360" w:lineRule="auto"/>
        <w:jc w:val="both"/>
        <w:rPr>
          <w:rFonts w:hint="default" w:ascii="Times New Roman" w:hAnsi="Times New Roman" w:eastAsia="Times New Roman" w:cs="Times New Roman"/>
          <w:color w:val="121212"/>
          <w:sz w:val="24"/>
          <w:szCs w:val="24"/>
        </w:rPr>
      </w:pPr>
    </w:p>
    <w:p>
      <w:pPr>
        <w:bidi w:val="0"/>
        <w:spacing w:line="360" w:lineRule="auto"/>
        <w:jc w:val="both"/>
        <w:rPr>
          <w:rFonts w:hint="default" w:ascii="Times New Roman" w:hAnsi="Times New Roman" w:eastAsia="Times New Roman" w:cs="Times New Roman"/>
          <w:color w:val="121212"/>
          <w:sz w:val="24"/>
          <w:szCs w:val="24"/>
        </w:rPr>
      </w:pPr>
    </w:p>
    <w:p>
      <w:pPr>
        <w:bidi w:val="0"/>
        <w:spacing w:line="360" w:lineRule="auto"/>
        <w:jc w:val="both"/>
        <w:rPr>
          <w:rFonts w:hint="default" w:ascii="Times New Roman" w:hAnsi="Times New Roman" w:eastAsia="Times New Roman" w:cs="Times New Roman"/>
          <w:color w:val="121212"/>
          <w:sz w:val="24"/>
          <w:szCs w:val="24"/>
        </w:rPr>
      </w:pPr>
    </w:p>
    <w:p>
      <w:pPr>
        <w:bidi w:val="0"/>
        <w:spacing w:line="360" w:lineRule="auto"/>
        <w:jc w:val="both"/>
        <w:rPr>
          <w:rFonts w:hint="default" w:ascii="Times New Roman" w:hAnsi="Times New Roman" w:eastAsia="Times New Roman" w:cs="Times New Roman"/>
          <w:color w:val="121212"/>
          <w:sz w:val="24"/>
          <w:szCs w:val="24"/>
        </w:rPr>
      </w:pPr>
    </w:p>
    <w:p>
      <w:pPr>
        <w:bidi w:val="0"/>
        <w:spacing w:line="360" w:lineRule="auto"/>
        <w:jc w:val="both"/>
        <w:rPr>
          <w:rFonts w:hint="default" w:ascii="Times New Roman" w:hAnsi="Times New Roman" w:eastAsia="Times New Roman" w:cs="Times New Roman"/>
          <w:color w:val="121212"/>
          <w:sz w:val="24"/>
          <w:szCs w:val="24"/>
        </w:rPr>
      </w:pPr>
    </w:p>
    <w:p>
      <w:pPr>
        <w:numPr>
          <w:ilvl w:val="0"/>
          <w:numId w:val="1"/>
        </w:numPr>
        <w:bidi w:val="0"/>
        <w:spacing w:line="360" w:lineRule="auto"/>
        <w:ind w:left="420" w:leftChars="0" w:hanging="420" w:firstLineChars="0"/>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b/>
          <w:bCs/>
          <w:color w:val="121212"/>
          <w:sz w:val="24"/>
          <w:szCs w:val="24"/>
          <w:u w:val="single"/>
          <w:lang w:val="en-US" w:eastAsia="en-US"/>
        </w:rPr>
        <w:t>What is MTN Ka'Starta Loans?</w:t>
      </w:r>
    </w:p>
    <w:p>
      <w:pPr>
        <w:bidi w:val="0"/>
        <w:spacing w:line="360" w:lineRule="auto"/>
        <w:jc w:val="both"/>
        <w:rPr>
          <w:rFonts w:hint="default" w:ascii="Times New Roman" w:hAnsi="Times New Roman" w:eastAsia="Times New Roman" w:cs="Times New Roman"/>
          <w:color w:val="121212"/>
          <w:sz w:val="24"/>
          <w:szCs w:val="24"/>
        </w:rPr>
      </w:pPr>
    </w:p>
    <w:p>
      <w:p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color w:val="121212"/>
          <w:sz w:val="24"/>
          <w:szCs w:val="24"/>
          <w:lang w:val="en-US" w:eastAsia="en-US"/>
        </w:rPr>
        <w:t>Ka'Starta Loans is a digital micro term loan product launched by Emerald Finance Limited in partnership with MTN  Zambia  (MTN Money) to drive financial inclusion and provide affordable access to credit for MTN Mobile Money subscribers in Zambia.</w:t>
      </w:r>
    </w:p>
    <w:p>
      <w:pPr>
        <w:bidi w:val="0"/>
        <w:spacing w:line="360" w:lineRule="auto"/>
        <w:jc w:val="both"/>
        <w:rPr>
          <w:rFonts w:hint="default" w:ascii="Times New Roman" w:hAnsi="Times New Roman" w:eastAsia="Times New Roman" w:cs="Times New Roman"/>
          <w:color w:val="121212"/>
          <w:sz w:val="24"/>
          <w:szCs w:val="24"/>
        </w:rPr>
      </w:pPr>
    </w:p>
    <w:p>
      <w:p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color w:val="121212"/>
          <w:sz w:val="24"/>
          <w:szCs w:val="24"/>
          <w:lang w:val="en-US" w:eastAsia="en-US"/>
        </w:rPr>
        <w:t>Our objective is to empower millions of Zambians by bridging the gap between traditional financial services and the underserved population, offering a seamless and accessible solution for instant access to loans via mobile phone under the Ka'Starta brand.</w:t>
      </w:r>
    </w:p>
    <w:p>
      <w:pPr>
        <w:bidi w:val="0"/>
        <w:spacing w:line="360" w:lineRule="auto"/>
        <w:jc w:val="both"/>
        <w:rPr>
          <w:rFonts w:hint="default" w:ascii="Times New Roman" w:hAnsi="Times New Roman" w:eastAsia="Times New Roman" w:cs="Times New Roman"/>
          <w:color w:val="121212"/>
          <w:sz w:val="24"/>
          <w:szCs w:val="24"/>
        </w:rPr>
      </w:pPr>
    </w:p>
    <w:p>
      <w:pPr>
        <w:numPr>
          <w:ilvl w:val="0"/>
          <w:numId w:val="2"/>
        </w:numPr>
        <w:bidi w:val="0"/>
        <w:spacing w:line="360" w:lineRule="auto"/>
        <w:ind w:left="420" w:leftChars="0" w:hanging="420" w:firstLineChars="0"/>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b/>
          <w:bCs/>
          <w:color w:val="121212"/>
          <w:sz w:val="24"/>
          <w:szCs w:val="24"/>
          <w:lang w:val="en-US" w:eastAsia="en-US"/>
        </w:rPr>
        <w:t xml:space="preserve">FAQ </w:t>
      </w:r>
    </w:p>
    <w:p>
      <w:pPr>
        <w:bidi w:val="0"/>
        <w:spacing w:line="360" w:lineRule="auto"/>
        <w:jc w:val="both"/>
        <w:rPr>
          <w:rFonts w:hint="default" w:ascii="Times New Roman" w:hAnsi="Times New Roman" w:eastAsia="Times New Roman" w:cs="Times New Roman"/>
          <w:b/>
          <w:bCs/>
          <w:color w:val="121212"/>
          <w:sz w:val="24"/>
          <w:szCs w:val="24"/>
          <w:u w:val="single"/>
        </w:rPr>
      </w:pPr>
    </w:p>
    <w:p>
      <w:p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b/>
          <w:bCs/>
          <w:color w:val="121212"/>
          <w:sz w:val="24"/>
          <w:szCs w:val="24"/>
          <w:u w:val="single"/>
          <w:lang w:val="en-US" w:eastAsia="en-US"/>
        </w:rPr>
        <w:t xml:space="preserve">1. Eligibility and Application </w:t>
      </w:r>
    </w:p>
    <w:p>
      <w:pPr>
        <w:bidi w:val="0"/>
        <w:spacing w:line="360" w:lineRule="auto"/>
        <w:jc w:val="both"/>
        <w:rPr>
          <w:rFonts w:hint="default" w:ascii="Times New Roman" w:hAnsi="Times New Roman" w:eastAsia="Times New Roman" w:cs="Times New Roman"/>
          <w:color w:val="121212"/>
          <w:sz w:val="24"/>
          <w:szCs w:val="24"/>
        </w:rPr>
      </w:pPr>
    </w:p>
    <w:p>
      <w:pPr>
        <w:numPr>
          <w:ilvl w:val="0"/>
          <w:numId w:val="3"/>
        </w:num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b/>
          <w:bCs/>
          <w:color w:val="121212"/>
          <w:sz w:val="24"/>
          <w:szCs w:val="24"/>
          <w:lang w:val="en-US" w:eastAsia="en-US"/>
        </w:rPr>
        <w:t xml:space="preserve">Who is eligible?: </w:t>
      </w:r>
      <w:r>
        <w:rPr>
          <w:rFonts w:hint="default" w:ascii="Times New Roman" w:hAnsi="Times New Roman" w:eastAsia="Times New Roman" w:cs="Times New Roman"/>
          <w:color w:val="121212"/>
          <w:sz w:val="24"/>
          <w:szCs w:val="24"/>
          <w:lang w:val="en-US" w:eastAsia="en-US"/>
        </w:rPr>
        <w:t>To be eligible for a Ka'Starta loan, an applicant must be a qalifying MTN Mobile Money subscriber in Zambia with a history of prompt repayment for higher limits and must be 18years and above.</w:t>
      </w:r>
    </w:p>
    <w:p>
      <w:pPr>
        <w:numPr>
          <w:ilvl w:val="0"/>
          <w:numId w:val="0"/>
        </w:numPr>
        <w:bidi w:val="0"/>
        <w:spacing w:line="360" w:lineRule="auto"/>
        <w:jc w:val="both"/>
        <w:rPr>
          <w:rFonts w:hint="default" w:ascii="Times New Roman" w:hAnsi="Times New Roman" w:eastAsia="Times New Roman" w:cs="Times New Roman"/>
          <w:color w:val="121212"/>
          <w:sz w:val="24"/>
          <w:szCs w:val="24"/>
        </w:rPr>
      </w:pPr>
    </w:p>
    <w:p>
      <w:pPr>
        <w:numPr>
          <w:ilvl w:val="0"/>
          <w:numId w:val="3"/>
        </w:num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b/>
          <w:bCs/>
          <w:color w:val="121212"/>
          <w:sz w:val="24"/>
          <w:szCs w:val="24"/>
          <w:lang w:val="en-US" w:eastAsia="en-US"/>
        </w:rPr>
        <w:t xml:space="preserve">How do I apply?: </w:t>
      </w:r>
      <w:r>
        <w:rPr>
          <w:rFonts w:hint="default" w:ascii="Times New Roman" w:hAnsi="Times New Roman" w:eastAsia="Times New Roman" w:cs="Times New Roman"/>
          <w:color w:val="121212"/>
          <w:sz w:val="24"/>
          <w:szCs w:val="24"/>
          <w:lang w:val="en-US" w:eastAsia="en-US"/>
        </w:rPr>
        <w:t>You can apply via our USSD code as follows;</w:t>
      </w:r>
    </w:p>
    <w:p>
      <w:p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color w:val="121212"/>
          <w:sz w:val="24"/>
          <w:szCs w:val="24"/>
          <w:lang w:val="en-US" w:eastAsia="en-US"/>
        </w:rPr>
        <w:t>1. Dial *115# to access</w:t>
      </w:r>
    </w:p>
    <w:p>
      <w:p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color w:val="121212"/>
          <w:sz w:val="24"/>
          <w:szCs w:val="24"/>
          <w:lang w:val="en-US" w:eastAsia="en-US"/>
        </w:rPr>
        <w:t>MTN Mobile Money</w:t>
      </w:r>
    </w:p>
    <w:p>
      <w:p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color w:val="121212"/>
          <w:sz w:val="24"/>
          <w:szCs w:val="24"/>
          <w:lang w:val="en-US" w:eastAsia="en-US"/>
        </w:rPr>
        <w:t>2. Select Kongola &amp; Savings 6</w:t>
      </w:r>
    </w:p>
    <w:p>
      <w:p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color w:val="121212"/>
          <w:sz w:val="24"/>
          <w:szCs w:val="24"/>
          <w:lang w:val="en-US" w:eastAsia="en-US"/>
        </w:rPr>
        <w:t>3. Select Kongola 2</w:t>
      </w:r>
    </w:p>
    <w:p>
      <w:p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color w:val="121212"/>
          <w:sz w:val="24"/>
          <w:szCs w:val="24"/>
          <w:lang w:val="en-US" w:eastAsia="en-US"/>
        </w:rPr>
        <w:t>4. Select Ka'Starta 4</w:t>
      </w:r>
    </w:p>
    <w:p>
      <w:p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color w:val="121212"/>
          <w:sz w:val="24"/>
          <w:szCs w:val="24"/>
          <w:lang w:val="en-US" w:eastAsia="en-US"/>
        </w:rPr>
        <w:t xml:space="preserve">5. Select 1 accept </w:t>
      </w:r>
    </w:p>
    <w:p>
      <w:p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color w:val="121212"/>
          <w:sz w:val="24"/>
          <w:szCs w:val="24"/>
          <w:lang w:val="en-US" w:eastAsia="en-US"/>
        </w:rPr>
        <w:t>6. Enter your Mobile Money PIN to opt in and accept the Terms and Conditions to access the cash loans service.</w:t>
      </w:r>
    </w:p>
    <w:p>
      <w:pPr>
        <w:bidi w:val="0"/>
        <w:spacing w:line="360" w:lineRule="auto"/>
        <w:jc w:val="both"/>
        <w:rPr>
          <w:rFonts w:hint="default" w:ascii="Times New Roman" w:hAnsi="Times New Roman" w:eastAsia="Times New Roman" w:cs="Times New Roman"/>
          <w:color w:val="121212"/>
          <w:sz w:val="24"/>
          <w:szCs w:val="24"/>
        </w:rPr>
      </w:pPr>
    </w:p>
    <w:p>
      <w:pPr>
        <w:bidi w:val="0"/>
        <w:spacing w:line="360" w:lineRule="auto"/>
        <w:jc w:val="both"/>
        <w:rPr>
          <w:rFonts w:hint="default" w:ascii="Times New Roman" w:hAnsi="Times New Roman" w:eastAsia="Times New Roman" w:cs="Times New Roman"/>
          <w:color w:val="121212"/>
          <w:sz w:val="24"/>
          <w:szCs w:val="24"/>
        </w:rPr>
      </w:pPr>
    </w:p>
    <w:p>
      <w:pPr>
        <w:bidi w:val="0"/>
        <w:spacing w:line="360" w:lineRule="auto"/>
        <w:jc w:val="both"/>
        <w:rPr>
          <w:rFonts w:hint="default" w:ascii="Times New Roman" w:hAnsi="Times New Roman" w:eastAsia="Times New Roman" w:cs="Times New Roman"/>
          <w:b/>
          <w:bCs/>
          <w:color w:val="121212"/>
          <w:sz w:val="24"/>
          <w:szCs w:val="24"/>
          <w:u w:val="single"/>
        </w:rPr>
      </w:pPr>
    </w:p>
    <w:p>
      <w:pPr>
        <w:bidi w:val="0"/>
        <w:spacing w:line="360" w:lineRule="auto"/>
        <w:jc w:val="both"/>
        <w:rPr>
          <w:rFonts w:hint="default" w:ascii="Times New Roman" w:hAnsi="Times New Roman" w:eastAsia="Times New Roman" w:cs="Times New Roman"/>
          <w:b/>
          <w:bCs/>
          <w:color w:val="121212"/>
          <w:sz w:val="24"/>
          <w:szCs w:val="24"/>
          <w:u w:val="single"/>
        </w:rPr>
      </w:pPr>
    </w:p>
    <w:p>
      <w:pPr>
        <w:bidi w:val="0"/>
        <w:spacing w:line="360" w:lineRule="auto"/>
        <w:jc w:val="both"/>
        <w:rPr>
          <w:rFonts w:hint="default" w:ascii="Times New Roman" w:hAnsi="Times New Roman" w:eastAsia="Times New Roman" w:cs="Times New Roman"/>
          <w:b/>
          <w:bCs/>
          <w:color w:val="121212"/>
          <w:sz w:val="24"/>
          <w:szCs w:val="24"/>
          <w:u w:val="single"/>
        </w:rPr>
      </w:pPr>
    </w:p>
    <w:p>
      <w:pPr>
        <w:bidi w:val="0"/>
        <w:spacing w:line="360" w:lineRule="auto"/>
        <w:jc w:val="both"/>
        <w:rPr>
          <w:rFonts w:hint="default" w:ascii="Times New Roman" w:hAnsi="Times New Roman" w:eastAsia="Times New Roman" w:cs="Times New Roman"/>
          <w:b/>
          <w:bCs/>
          <w:color w:val="121212"/>
          <w:sz w:val="24"/>
          <w:szCs w:val="24"/>
          <w:u w:val="single"/>
        </w:rPr>
      </w:pPr>
    </w:p>
    <w:p>
      <w:pPr>
        <w:bidi w:val="0"/>
        <w:spacing w:line="360" w:lineRule="auto"/>
        <w:jc w:val="both"/>
        <w:rPr>
          <w:rFonts w:hint="default" w:ascii="Times New Roman" w:hAnsi="Times New Roman" w:eastAsia="Times New Roman" w:cs="Times New Roman"/>
          <w:b/>
          <w:bCs/>
          <w:color w:val="121212"/>
          <w:sz w:val="24"/>
          <w:szCs w:val="24"/>
          <w:u w:val="single"/>
        </w:rPr>
      </w:pPr>
    </w:p>
    <w:p>
      <w:p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b/>
          <w:bCs/>
          <w:color w:val="121212"/>
          <w:sz w:val="24"/>
          <w:szCs w:val="24"/>
          <w:u w:val="single"/>
          <w:lang w:val="en-US" w:eastAsia="en-US"/>
        </w:rPr>
        <w:t>2.How much can I borrow?</w:t>
      </w:r>
    </w:p>
    <w:p>
      <w:pPr>
        <w:bidi w:val="0"/>
        <w:spacing w:line="360" w:lineRule="auto"/>
        <w:jc w:val="both"/>
        <w:rPr>
          <w:rFonts w:hint="default" w:ascii="Times New Roman" w:hAnsi="Times New Roman" w:eastAsia="Times New Roman" w:cs="Times New Roman"/>
          <w:color w:val="121212"/>
          <w:sz w:val="24"/>
          <w:szCs w:val="24"/>
        </w:rPr>
      </w:pPr>
    </w:p>
    <w:p>
      <w:pPr>
        <w:numPr>
          <w:ilvl w:val="0"/>
          <w:numId w:val="4"/>
        </w:numPr>
        <w:bidi w:val="0"/>
        <w:spacing w:line="360" w:lineRule="auto"/>
        <w:ind w:left="420" w:leftChars="0" w:hanging="420" w:firstLineChars="0"/>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color w:val="121212"/>
          <w:sz w:val="24"/>
          <w:szCs w:val="24"/>
          <w:lang w:val="en-US" w:eastAsia="en-US"/>
        </w:rPr>
        <w:t xml:space="preserve">Our nano loan amounts typically range from </w:t>
      </w:r>
      <w:r>
        <w:rPr>
          <w:rFonts w:hint="default" w:ascii="Times New Roman" w:hAnsi="Times New Roman" w:eastAsia="Times New Roman" w:cs="Times New Roman"/>
          <w:b/>
          <w:bCs/>
          <w:color w:val="121212"/>
          <w:sz w:val="24"/>
          <w:szCs w:val="24"/>
          <w:lang w:val="en-US" w:eastAsia="en-US"/>
        </w:rPr>
        <w:t>ZMW 50 to ZMW 1,000,</w:t>
      </w:r>
      <w:r>
        <w:rPr>
          <w:rFonts w:hint="default" w:ascii="Times New Roman" w:hAnsi="Times New Roman" w:eastAsia="Times New Roman" w:cs="Times New Roman"/>
          <w:color w:val="121212"/>
          <w:sz w:val="24"/>
          <w:szCs w:val="24"/>
          <w:lang w:val="en-US" w:eastAsia="en-US"/>
        </w:rPr>
        <w:t xml:space="preserve"> depending on your credit history, usage patterns, and repayment behavior. First-time users may start with smaller amounts and grow their limits over time.</w:t>
      </w:r>
    </w:p>
    <w:p>
      <w:pPr>
        <w:bidi w:val="0"/>
        <w:spacing w:line="360" w:lineRule="auto"/>
        <w:jc w:val="both"/>
        <w:rPr>
          <w:rFonts w:hint="default" w:ascii="Times New Roman" w:hAnsi="Times New Roman" w:eastAsia="Times New Roman" w:cs="Times New Roman"/>
          <w:color w:val="121212"/>
          <w:sz w:val="24"/>
          <w:szCs w:val="24"/>
          <w:u w:val="single"/>
        </w:rPr>
      </w:pPr>
    </w:p>
    <w:p>
      <w:p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b/>
          <w:bCs/>
          <w:color w:val="121212"/>
          <w:sz w:val="24"/>
          <w:szCs w:val="24"/>
          <w:u w:val="single"/>
          <w:lang w:val="en-US" w:eastAsia="en-US"/>
        </w:rPr>
        <w:t>3.What are the interest rates and fees?</w:t>
      </w:r>
    </w:p>
    <w:p>
      <w:pPr>
        <w:bidi w:val="0"/>
        <w:spacing w:line="360" w:lineRule="auto"/>
        <w:jc w:val="both"/>
        <w:rPr>
          <w:rFonts w:hint="default" w:ascii="Times New Roman" w:hAnsi="Times New Roman" w:eastAsia="Times New Roman" w:cs="Times New Roman"/>
          <w:color w:val="121212"/>
          <w:sz w:val="24"/>
          <w:szCs w:val="24"/>
        </w:rPr>
      </w:pPr>
    </w:p>
    <w:p>
      <w:pPr>
        <w:numPr>
          <w:ilvl w:val="0"/>
          <w:numId w:val="5"/>
        </w:numPr>
        <w:bidi w:val="0"/>
        <w:spacing w:line="360" w:lineRule="auto"/>
        <w:ind w:left="420" w:leftChars="0" w:hanging="420" w:firstLineChars="0"/>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b/>
          <w:bCs/>
          <w:color w:val="121212"/>
          <w:sz w:val="24"/>
          <w:szCs w:val="24"/>
          <w:lang w:val="en-US" w:eastAsia="en-US"/>
        </w:rPr>
        <w:t xml:space="preserve">Ka'Starta Loans </w:t>
      </w:r>
      <w:r>
        <w:rPr>
          <w:rFonts w:hint="default" w:ascii="Times New Roman" w:hAnsi="Times New Roman" w:eastAsia="Times New Roman" w:cs="Times New Roman"/>
          <w:color w:val="121212"/>
          <w:sz w:val="24"/>
          <w:szCs w:val="24"/>
          <w:lang w:val="en-US" w:eastAsia="en-US"/>
        </w:rPr>
        <w:t xml:space="preserve">offers transparent and flat fees, typically ranging between 15% to 22% depending on the loan term and amount. </w:t>
      </w:r>
    </w:p>
    <w:p>
      <w:pPr>
        <w:numPr>
          <w:ilvl w:val="0"/>
          <w:numId w:val="5"/>
        </w:numPr>
        <w:bidi w:val="0"/>
        <w:spacing w:line="360" w:lineRule="auto"/>
        <w:ind w:left="420" w:leftChars="0" w:hanging="420" w:firstLineChars="0"/>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color w:val="121212"/>
          <w:sz w:val="24"/>
          <w:szCs w:val="24"/>
          <w:lang w:val="en-US"/>
        </w:rPr>
        <w:t>E.g 7 days =1</w:t>
      </w:r>
      <w:bookmarkStart w:id="0" w:name="_GoBack"/>
      <w:bookmarkEnd w:id="0"/>
      <w:r>
        <w:rPr>
          <w:rFonts w:hint="default" w:ascii="Times New Roman" w:hAnsi="Times New Roman" w:eastAsia="Times New Roman" w:cs="Times New Roman"/>
          <w:color w:val="121212"/>
          <w:sz w:val="24"/>
          <w:szCs w:val="24"/>
          <w:lang w:val="en-US"/>
        </w:rPr>
        <w:t>5%, 14days=18%, 21 days = 20% and 30 days= 22%.</w:t>
      </w:r>
    </w:p>
    <w:p>
      <w:pPr>
        <w:numPr>
          <w:ilvl w:val="0"/>
          <w:numId w:val="5"/>
        </w:numPr>
        <w:bidi w:val="0"/>
        <w:spacing w:line="360" w:lineRule="auto"/>
        <w:ind w:left="420" w:leftChars="0" w:hanging="420" w:firstLineChars="0"/>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color w:val="121212"/>
          <w:sz w:val="24"/>
          <w:szCs w:val="24"/>
          <w:lang w:val="en-US" w:eastAsia="en-US"/>
        </w:rPr>
        <w:t xml:space="preserve">There are no hidden charges all fees are disclosed upfront before confirmation. </w:t>
      </w:r>
    </w:p>
    <w:p>
      <w:pPr>
        <w:bidi w:val="0"/>
        <w:spacing w:line="360" w:lineRule="auto"/>
        <w:jc w:val="both"/>
        <w:rPr>
          <w:rFonts w:hint="default" w:ascii="Times New Roman" w:hAnsi="Times New Roman" w:eastAsia="Times New Roman" w:cs="Times New Roman"/>
          <w:b/>
          <w:bCs/>
          <w:color w:val="121212"/>
          <w:sz w:val="24"/>
          <w:szCs w:val="24"/>
          <w:u w:val="single"/>
        </w:rPr>
      </w:pPr>
    </w:p>
    <w:p>
      <w:p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b/>
          <w:bCs/>
          <w:color w:val="121212"/>
          <w:sz w:val="24"/>
          <w:szCs w:val="24"/>
          <w:u w:val="single"/>
          <w:lang w:val="en-US" w:eastAsia="en-US"/>
        </w:rPr>
        <w:t>4.a. How do I repay the loan?</w:t>
      </w:r>
    </w:p>
    <w:p>
      <w:pPr>
        <w:bidi w:val="0"/>
        <w:spacing w:line="360" w:lineRule="auto"/>
        <w:jc w:val="both"/>
        <w:rPr>
          <w:rFonts w:hint="default" w:ascii="Times New Roman" w:hAnsi="Times New Roman" w:eastAsia="Times New Roman" w:cs="Times New Roman"/>
          <w:color w:val="121212"/>
          <w:sz w:val="24"/>
          <w:szCs w:val="24"/>
        </w:rPr>
      </w:pPr>
    </w:p>
    <w:p>
      <w:p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color w:val="121212"/>
          <w:sz w:val="24"/>
          <w:szCs w:val="24"/>
          <w:lang w:val="en-US" w:eastAsia="en-US"/>
        </w:rPr>
        <w:t>You can repay your loan using MTN Mobile money by following the easy steps;</w:t>
      </w:r>
    </w:p>
    <w:p>
      <w:pPr>
        <w:bidi w:val="0"/>
        <w:spacing w:line="360" w:lineRule="auto"/>
        <w:jc w:val="both"/>
        <w:rPr>
          <w:rFonts w:hint="default" w:ascii="Times New Roman" w:hAnsi="Times New Roman" w:eastAsia="Times New Roman" w:cs="Times New Roman"/>
          <w:color w:val="121212"/>
          <w:sz w:val="24"/>
          <w:szCs w:val="24"/>
        </w:rPr>
      </w:pPr>
    </w:p>
    <w:p>
      <w:p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color w:val="121212"/>
          <w:sz w:val="24"/>
          <w:szCs w:val="24"/>
          <w:lang w:val="en-US" w:eastAsia="en-US"/>
        </w:rPr>
        <w:t>1. Dial *115# to access</w:t>
      </w:r>
    </w:p>
    <w:p>
      <w:p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color w:val="121212"/>
          <w:sz w:val="24"/>
          <w:szCs w:val="24"/>
          <w:lang w:val="en-US" w:eastAsia="en-US"/>
        </w:rPr>
        <w:t>MTN Mobile Money</w:t>
      </w:r>
    </w:p>
    <w:p>
      <w:p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color w:val="121212"/>
          <w:sz w:val="24"/>
          <w:szCs w:val="24"/>
          <w:lang w:val="en-US" w:eastAsia="en-US"/>
        </w:rPr>
        <w:t>2. Select Kongola &amp; Savings</w:t>
      </w:r>
    </w:p>
    <w:p>
      <w:p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color w:val="121212"/>
          <w:sz w:val="24"/>
          <w:szCs w:val="24"/>
          <w:lang w:val="en-US" w:eastAsia="en-US"/>
        </w:rPr>
        <w:t>3. Select Kongola</w:t>
      </w:r>
    </w:p>
    <w:p>
      <w:p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color w:val="121212"/>
          <w:sz w:val="24"/>
          <w:szCs w:val="24"/>
          <w:lang w:val="en-US" w:eastAsia="en-US"/>
        </w:rPr>
        <w:t>4. Select Ka'Starta</w:t>
      </w:r>
    </w:p>
    <w:p>
      <w:p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color w:val="121212"/>
          <w:sz w:val="24"/>
          <w:szCs w:val="24"/>
          <w:lang w:val="en-US" w:eastAsia="en-US"/>
        </w:rPr>
        <w:t>5. Select 2 Repay Loan</w:t>
      </w:r>
    </w:p>
    <w:p>
      <w:p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color w:val="121212"/>
          <w:sz w:val="24"/>
          <w:szCs w:val="24"/>
          <w:lang w:val="en-US" w:eastAsia="en-US"/>
        </w:rPr>
        <w:t>6. Enter your Mobile Money</w:t>
      </w:r>
    </w:p>
    <w:p>
      <w:p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color w:val="121212"/>
          <w:sz w:val="24"/>
          <w:szCs w:val="24"/>
          <w:lang w:val="en-US" w:eastAsia="en-US"/>
        </w:rPr>
        <w:t>PIN</w:t>
      </w:r>
    </w:p>
    <w:p>
      <w:p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color w:val="121212"/>
          <w:sz w:val="24"/>
          <w:szCs w:val="24"/>
          <w:lang w:val="en-US" w:eastAsia="en-US"/>
        </w:rPr>
        <w:t>7. Choose the type of payment you wish to make: full payment or partial payment</w:t>
      </w:r>
    </w:p>
    <w:p>
      <w:p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color w:val="121212"/>
          <w:sz w:val="24"/>
          <w:szCs w:val="24"/>
          <w:lang w:val="en-US" w:eastAsia="en-US"/>
        </w:rPr>
        <w:t xml:space="preserve">● </w:t>
      </w:r>
      <w:r>
        <w:rPr>
          <w:rFonts w:hint="default" w:ascii="Times New Roman" w:hAnsi="Times New Roman" w:eastAsia="Times New Roman" w:cs="Times New Roman"/>
          <w:color w:val="121212"/>
          <w:sz w:val="24"/>
          <w:szCs w:val="24"/>
        </w:rPr>
        <w:t>There will be Automatic deductions on the due date (ensure funds are available).</w:t>
      </w:r>
    </w:p>
    <w:p>
      <w:pPr>
        <w:numPr>
          <w:ilvl w:val="0"/>
          <w:numId w:val="6"/>
        </w:numPr>
        <w:bidi w:val="0"/>
        <w:spacing w:line="360" w:lineRule="auto"/>
        <w:ind w:left="420" w:leftChars="0" w:hanging="420" w:firstLineChars="0"/>
        <w:jc w:val="both"/>
        <w:rPr>
          <w:rFonts w:hint="default" w:ascii="Times New Roman" w:hAnsi="Times New Roman" w:eastAsia="Times New Roman" w:cs="Times New Roman"/>
          <w:color w:val="121212"/>
          <w:sz w:val="24"/>
          <w:szCs w:val="24"/>
          <w:u w:val="single"/>
        </w:rPr>
      </w:pPr>
      <w:r>
        <w:rPr>
          <w:rFonts w:hint="default" w:ascii="Times New Roman" w:hAnsi="Times New Roman" w:eastAsia="Times New Roman" w:cs="Times New Roman"/>
          <w:color w:val="121212"/>
          <w:sz w:val="24"/>
          <w:szCs w:val="24"/>
          <w:lang w:val="en-US" w:eastAsia="en-US"/>
        </w:rPr>
        <w:t>We will send you reminders before the due date.</w:t>
      </w:r>
    </w:p>
    <w:p>
      <w:pPr>
        <w:bidi w:val="0"/>
        <w:spacing w:line="360" w:lineRule="auto"/>
        <w:jc w:val="both"/>
        <w:rPr>
          <w:rFonts w:hint="default" w:ascii="Times New Roman" w:hAnsi="Times New Roman" w:eastAsia="Times New Roman" w:cs="Times New Roman"/>
          <w:color w:val="121212"/>
          <w:sz w:val="24"/>
          <w:szCs w:val="24"/>
          <w:u w:val="single"/>
        </w:rPr>
      </w:pPr>
    </w:p>
    <w:p>
      <w:pPr>
        <w:bidi w:val="0"/>
        <w:spacing w:line="360" w:lineRule="auto"/>
        <w:jc w:val="both"/>
        <w:rPr>
          <w:rFonts w:hint="default" w:ascii="Times New Roman" w:hAnsi="Times New Roman" w:eastAsia="Times New Roman" w:cs="Times New Roman"/>
          <w:color w:val="121212"/>
          <w:sz w:val="24"/>
          <w:szCs w:val="24"/>
          <w:u w:val="single"/>
        </w:rPr>
      </w:pPr>
    </w:p>
    <w:p>
      <w:pPr>
        <w:bidi w:val="0"/>
        <w:spacing w:line="360" w:lineRule="auto"/>
        <w:jc w:val="both"/>
        <w:rPr>
          <w:rFonts w:hint="default" w:ascii="Times New Roman" w:hAnsi="Times New Roman" w:eastAsia="Times New Roman" w:cs="Times New Roman"/>
          <w:color w:val="121212"/>
          <w:sz w:val="24"/>
          <w:szCs w:val="24"/>
          <w:u w:val="single"/>
        </w:rPr>
      </w:pPr>
    </w:p>
    <w:p>
      <w:pPr>
        <w:bidi w:val="0"/>
        <w:spacing w:line="360" w:lineRule="auto"/>
        <w:jc w:val="both"/>
        <w:rPr>
          <w:rFonts w:hint="default" w:ascii="Times New Roman" w:hAnsi="Times New Roman" w:eastAsia="Times New Roman" w:cs="Times New Roman"/>
          <w:color w:val="121212"/>
          <w:sz w:val="24"/>
          <w:szCs w:val="24"/>
          <w:u w:val="single"/>
        </w:rPr>
      </w:pPr>
    </w:p>
    <w:p>
      <w:pPr>
        <w:bidi w:val="0"/>
        <w:spacing w:line="360" w:lineRule="auto"/>
        <w:jc w:val="both"/>
        <w:rPr>
          <w:rFonts w:hint="default" w:ascii="Times New Roman" w:hAnsi="Times New Roman" w:eastAsia="Times New Roman" w:cs="Times New Roman"/>
          <w:color w:val="121212"/>
          <w:sz w:val="24"/>
          <w:szCs w:val="24"/>
          <w:u w:val="single"/>
        </w:rPr>
      </w:pPr>
    </w:p>
    <w:p>
      <w:pPr>
        <w:bidi w:val="0"/>
        <w:spacing w:line="360" w:lineRule="auto"/>
        <w:jc w:val="both"/>
        <w:rPr>
          <w:rFonts w:hint="default" w:ascii="Times New Roman" w:hAnsi="Times New Roman" w:eastAsia="Times New Roman" w:cs="Times New Roman"/>
          <w:color w:val="121212"/>
          <w:sz w:val="24"/>
          <w:szCs w:val="24"/>
          <w:u w:val="single"/>
        </w:rPr>
      </w:pPr>
    </w:p>
    <w:p>
      <w:pPr>
        <w:numPr>
          <w:ilvl w:val="0"/>
          <w:numId w:val="0"/>
        </w:numPr>
        <w:bidi w:val="0"/>
        <w:spacing w:line="360" w:lineRule="auto"/>
        <w:jc w:val="both"/>
        <w:rPr>
          <w:rFonts w:hint="default" w:ascii="Times New Roman" w:hAnsi="Times New Roman" w:eastAsia="Times New Roman" w:cs="Times New Roman"/>
          <w:b/>
          <w:bCs/>
          <w:color w:val="121212"/>
          <w:sz w:val="24"/>
          <w:szCs w:val="24"/>
          <w:u w:val="single"/>
          <w:lang w:val="en-US" w:eastAsia="en-US"/>
        </w:rPr>
      </w:pPr>
      <w:r>
        <w:rPr>
          <w:rFonts w:hint="default" w:ascii="Times New Roman" w:hAnsi="Times New Roman" w:eastAsia="Times New Roman" w:cs="Times New Roman"/>
          <w:b/>
          <w:bCs/>
          <w:color w:val="121212"/>
          <w:sz w:val="24"/>
          <w:szCs w:val="24"/>
          <w:u w:val="single"/>
          <w:lang w:val="en-US" w:eastAsia="en-US"/>
        </w:rPr>
        <w:t>4.b. What happens if I miss my repayment date?</w:t>
      </w:r>
    </w:p>
    <w:p>
      <w:pPr>
        <w:bidi w:val="0"/>
        <w:spacing w:line="360" w:lineRule="auto"/>
        <w:jc w:val="both"/>
        <w:rPr>
          <w:rFonts w:hint="default" w:ascii="Times New Roman" w:hAnsi="Times New Roman" w:eastAsia="Times New Roman" w:cs="Times New Roman"/>
          <w:color w:val="121212"/>
          <w:sz w:val="24"/>
          <w:szCs w:val="24"/>
          <w:lang w:val="en-US" w:eastAsia="en-US"/>
        </w:rPr>
      </w:pPr>
      <w:r>
        <w:rPr>
          <w:rFonts w:hint="default" w:ascii="Times New Roman" w:hAnsi="Times New Roman" w:eastAsia="Times New Roman" w:cs="Times New Roman"/>
          <w:color w:val="121212"/>
          <w:sz w:val="24"/>
          <w:szCs w:val="24"/>
          <w:lang w:val="en-US" w:eastAsia="en-US"/>
        </w:rPr>
        <w:t>Late repayment may result in:</w:t>
      </w:r>
    </w:p>
    <w:p>
      <w:pPr>
        <w:bidi w:val="0"/>
        <w:spacing w:line="360" w:lineRule="auto"/>
        <w:jc w:val="both"/>
        <w:rPr>
          <w:rFonts w:hint="default" w:ascii="Times New Roman" w:hAnsi="Times New Roman" w:eastAsia="Times New Roman" w:cs="Times New Roman"/>
          <w:color w:val="121212"/>
          <w:sz w:val="24"/>
          <w:szCs w:val="24"/>
          <w:lang w:val="en-US" w:eastAsia="en-US"/>
        </w:rPr>
      </w:pPr>
    </w:p>
    <w:p>
      <w:pPr>
        <w:numPr>
          <w:ilvl w:val="0"/>
          <w:numId w:val="7"/>
        </w:numPr>
        <w:bidi w:val="0"/>
        <w:spacing w:line="360" w:lineRule="auto"/>
        <w:ind w:left="420" w:leftChars="0" w:hanging="420" w:firstLineChars="0"/>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color w:val="121212"/>
          <w:sz w:val="24"/>
          <w:szCs w:val="24"/>
        </w:rPr>
        <w:t xml:space="preserve">A </w:t>
      </w:r>
      <w:r>
        <w:rPr>
          <w:rFonts w:hint="default" w:ascii="Times New Roman" w:hAnsi="Times New Roman" w:eastAsia="Times New Roman" w:cs="Times New Roman"/>
          <w:color w:val="121212"/>
          <w:sz w:val="24"/>
          <w:szCs w:val="24"/>
          <w:lang w:val="en-US"/>
        </w:rPr>
        <w:t xml:space="preserve"> 4.5% </w:t>
      </w:r>
      <w:r>
        <w:rPr>
          <w:rFonts w:hint="default" w:ascii="Times New Roman" w:hAnsi="Times New Roman" w:eastAsia="Times New Roman" w:cs="Times New Roman"/>
          <w:color w:val="121212"/>
          <w:sz w:val="24"/>
          <w:szCs w:val="24"/>
          <w:lang w:val="en-US"/>
        </w:rPr>
        <w:t xml:space="preserve">penalty </w:t>
      </w:r>
      <w:r>
        <w:rPr>
          <w:rFonts w:hint="default" w:ascii="Times New Roman" w:hAnsi="Times New Roman" w:eastAsia="Times New Roman" w:cs="Times New Roman"/>
          <w:color w:val="121212"/>
          <w:sz w:val="24"/>
          <w:szCs w:val="24"/>
        </w:rPr>
        <w:t>fee will be added</w:t>
      </w:r>
      <w:r>
        <w:rPr>
          <w:rFonts w:hint="default" w:ascii="Times New Roman" w:hAnsi="Times New Roman" w:eastAsia="Times New Roman" w:cs="Times New Roman"/>
          <w:color w:val="121212"/>
          <w:sz w:val="24"/>
          <w:szCs w:val="24"/>
          <w:lang w:val="en-US"/>
        </w:rPr>
        <w:t xml:space="preserve"> to your outstanding balance </w:t>
      </w:r>
    </w:p>
    <w:p>
      <w:pPr>
        <w:numPr>
          <w:ilvl w:val="0"/>
          <w:numId w:val="8"/>
        </w:numPr>
        <w:bidi w:val="0"/>
        <w:spacing w:line="360" w:lineRule="auto"/>
        <w:ind w:left="420" w:leftChars="0" w:hanging="420" w:firstLineChars="0"/>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color w:val="121212"/>
          <w:sz w:val="24"/>
          <w:szCs w:val="24"/>
        </w:rPr>
        <w:t xml:space="preserve"> Reduced future loan limits</w:t>
      </w:r>
    </w:p>
    <w:p>
      <w:pPr>
        <w:numPr>
          <w:ilvl w:val="0"/>
          <w:numId w:val="9"/>
        </w:numPr>
        <w:bidi w:val="0"/>
        <w:spacing w:line="360" w:lineRule="auto"/>
        <w:ind w:left="420" w:leftChars="0" w:hanging="420" w:firstLineChars="0"/>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color w:val="121212"/>
          <w:sz w:val="24"/>
          <w:szCs w:val="24"/>
        </w:rPr>
        <w:t xml:space="preserve"> Temporary suspension of access to Ka’Starta services</w:t>
      </w:r>
    </w:p>
    <w:p>
      <w:pPr>
        <w:numPr>
          <w:ilvl w:val="0"/>
          <w:numId w:val="10"/>
        </w:numPr>
        <w:bidi w:val="0"/>
        <w:spacing w:line="360" w:lineRule="auto"/>
        <w:ind w:left="420" w:leftChars="0" w:hanging="420" w:firstLineChars="0"/>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color w:val="121212"/>
          <w:sz w:val="24"/>
          <w:szCs w:val="24"/>
        </w:rPr>
        <w:t>Potential listing with credit reference bureaus (CRBs)</w:t>
      </w:r>
    </w:p>
    <w:p>
      <w:p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color w:val="121212"/>
          <w:sz w:val="24"/>
          <w:szCs w:val="24"/>
        </w:rPr>
        <w:t>We encourage early or on-time repayments to maintain a good credit score.</w:t>
      </w:r>
    </w:p>
    <w:p>
      <w:pPr>
        <w:bidi w:val="0"/>
        <w:spacing w:line="360" w:lineRule="auto"/>
        <w:jc w:val="both"/>
        <w:rPr>
          <w:rFonts w:hint="default" w:ascii="Times New Roman" w:hAnsi="Times New Roman" w:eastAsia="Times New Roman" w:cs="Times New Roman"/>
          <w:b/>
          <w:bCs/>
          <w:color w:val="121212"/>
          <w:sz w:val="24"/>
          <w:szCs w:val="24"/>
          <w:u w:val="single"/>
        </w:rPr>
      </w:pPr>
    </w:p>
    <w:p>
      <w:pPr>
        <w:numPr>
          <w:ilvl w:val="0"/>
          <w:numId w:val="0"/>
        </w:num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b/>
          <w:bCs/>
          <w:color w:val="121212"/>
          <w:sz w:val="24"/>
          <w:szCs w:val="24"/>
          <w:u w:val="single"/>
          <w:lang w:val="en-US"/>
        </w:rPr>
        <w:t xml:space="preserve">5. </w:t>
      </w:r>
      <w:r>
        <w:rPr>
          <w:rFonts w:hint="default" w:ascii="Times New Roman" w:hAnsi="Times New Roman" w:eastAsia="Times New Roman" w:cs="Times New Roman"/>
          <w:b/>
          <w:bCs/>
          <w:color w:val="121212"/>
          <w:sz w:val="24"/>
          <w:szCs w:val="24"/>
          <w:u w:val="single"/>
        </w:rPr>
        <w:t>How do I increase my credit score?</w:t>
      </w:r>
    </w:p>
    <w:p>
      <w:pPr>
        <w:bidi w:val="0"/>
        <w:spacing w:line="360" w:lineRule="auto"/>
        <w:jc w:val="both"/>
        <w:rPr>
          <w:rFonts w:hint="default" w:ascii="Times New Roman" w:hAnsi="Times New Roman" w:eastAsia="Times New Roman" w:cs="Times New Roman"/>
          <w:color w:val="121212"/>
          <w:sz w:val="24"/>
          <w:szCs w:val="24"/>
        </w:rPr>
      </w:pPr>
    </w:p>
    <w:p>
      <w:pPr>
        <w:numPr>
          <w:ilvl w:val="0"/>
          <w:numId w:val="11"/>
        </w:numPr>
        <w:bidi w:val="0"/>
        <w:spacing w:line="360" w:lineRule="auto"/>
        <w:ind w:left="420" w:leftChars="0" w:hanging="420" w:firstLineChars="0"/>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color w:val="121212"/>
          <w:sz w:val="24"/>
          <w:szCs w:val="24"/>
        </w:rPr>
        <w:t>Payment history significantly</w:t>
      </w:r>
      <w:r>
        <w:rPr>
          <w:rFonts w:hint="default" w:ascii="Times New Roman" w:hAnsi="Times New Roman" w:eastAsia="Times New Roman" w:cs="Times New Roman"/>
          <w:color w:val="121212"/>
          <w:sz w:val="24"/>
          <w:szCs w:val="24"/>
          <w:lang w:val="en-US"/>
        </w:rPr>
        <w:t xml:space="preserve"> </w:t>
      </w:r>
      <w:r>
        <w:rPr>
          <w:rFonts w:hint="default" w:ascii="Times New Roman" w:hAnsi="Times New Roman" w:eastAsia="Times New Roman" w:cs="Times New Roman"/>
          <w:color w:val="121212"/>
          <w:sz w:val="24"/>
          <w:szCs w:val="24"/>
        </w:rPr>
        <w:t>impacts your credit score. Ensure you pay every installment on time, as late payments can negatively affect your score. Set up payment reminders to stay on track.</w:t>
      </w:r>
    </w:p>
    <w:p>
      <w:pPr>
        <w:bidi w:val="0"/>
        <w:spacing w:line="360" w:lineRule="auto"/>
        <w:jc w:val="both"/>
        <w:rPr>
          <w:rFonts w:hint="default" w:ascii="Times New Roman" w:hAnsi="Times New Roman" w:eastAsia="Times New Roman" w:cs="Times New Roman"/>
          <w:color w:val="121212"/>
          <w:sz w:val="24"/>
          <w:szCs w:val="24"/>
        </w:rPr>
      </w:pPr>
    </w:p>
    <w:p>
      <w:pPr>
        <w:numPr>
          <w:ilvl w:val="0"/>
          <w:numId w:val="0"/>
        </w:num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b/>
          <w:bCs/>
          <w:color w:val="121212"/>
          <w:sz w:val="24"/>
          <w:szCs w:val="24"/>
          <w:u w:val="single"/>
          <w:lang w:val="en-US"/>
        </w:rPr>
        <w:t xml:space="preserve">6. </w:t>
      </w:r>
      <w:r>
        <w:rPr>
          <w:rFonts w:hint="default" w:ascii="Times New Roman" w:hAnsi="Times New Roman" w:eastAsia="Times New Roman" w:cs="Times New Roman"/>
          <w:b/>
          <w:bCs/>
          <w:color w:val="121212"/>
          <w:sz w:val="24"/>
          <w:szCs w:val="24"/>
          <w:u w:val="single"/>
        </w:rPr>
        <w:t>Is my data safe?</w:t>
      </w:r>
    </w:p>
    <w:p>
      <w:pPr>
        <w:bidi w:val="0"/>
        <w:spacing w:line="360" w:lineRule="auto"/>
        <w:jc w:val="both"/>
        <w:rPr>
          <w:rFonts w:hint="default" w:ascii="Times New Roman" w:hAnsi="Times New Roman" w:eastAsia="Times New Roman" w:cs="Times New Roman"/>
          <w:color w:val="121212"/>
          <w:sz w:val="24"/>
          <w:szCs w:val="24"/>
        </w:rPr>
      </w:pPr>
    </w:p>
    <w:p>
      <w:pPr>
        <w:numPr>
          <w:ilvl w:val="0"/>
          <w:numId w:val="12"/>
        </w:numPr>
        <w:bidi w:val="0"/>
        <w:spacing w:line="360" w:lineRule="auto"/>
        <w:ind w:left="420" w:leftChars="0" w:hanging="420" w:firstLineChars="0"/>
        <w:jc w:val="both"/>
        <w:rPr>
          <w:rFonts w:hint="default" w:ascii="Times New Roman" w:hAnsi="Times New Roman" w:eastAsia="Times New Roman" w:cs="Times New Roman"/>
          <w:b/>
          <w:bCs/>
          <w:color w:val="121212"/>
          <w:sz w:val="24"/>
          <w:szCs w:val="24"/>
        </w:rPr>
      </w:pPr>
      <w:r>
        <w:rPr>
          <w:rFonts w:hint="default" w:ascii="Times New Roman" w:hAnsi="Times New Roman" w:eastAsia="Times New Roman" w:cs="Times New Roman"/>
          <w:color w:val="121212"/>
          <w:sz w:val="24"/>
          <w:szCs w:val="24"/>
        </w:rPr>
        <w:t>Yes. Ka’Starta uses industry-standard encryption and security protocols to protect your personal and financial data. We do not share your data with third parties without your consent.</w:t>
      </w:r>
    </w:p>
    <w:p>
      <w:pPr>
        <w:bidi w:val="0"/>
        <w:spacing w:line="360" w:lineRule="auto"/>
        <w:jc w:val="both"/>
        <w:rPr>
          <w:rFonts w:hint="default" w:ascii="Times New Roman" w:hAnsi="Times New Roman" w:eastAsia="Times New Roman" w:cs="Times New Roman"/>
          <w:b/>
          <w:bCs/>
          <w:color w:val="121212"/>
          <w:sz w:val="24"/>
          <w:szCs w:val="24"/>
        </w:rPr>
      </w:pPr>
    </w:p>
    <w:p>
      <w:pPr>
        <w:numPr>
          <w:ilvl w:val="0"/>
          <w:numId w:val="0"/>
        </w:num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b/>
          <w:bCs/>
          <w:color w:val="121212"/>
          <w:sz w:val="24"/>
          <w:szCs w:val="24"/>
          <w:lang w:val="en-US"/>
        </w:rPr>
        <w:t xml:space="preserve">7. </w:t>
      </w:r>
      <w:r>
        <w:rPr>
          <w:rFonts w:hint="default" w:ascii="Times New Roman" w:hAnsi="Times New Roman" w:eastAsia="Times New Roman" w:cs="Times New Roman"/>
          <w:b/>
          <w:bCs/>
          <w:color w:val="121212"/>
          <w:sz w:val="24"/>
          <w:szCs w:val="24"/>
        </w:rPr>
        <w:t xml:space="preserve">How can I contact </w:t>
      </w:r>
      <w:r>
        <w:rPr>
          <w:rFonts w:hint="default" w:ascii="Times New Roman" w:hAnsi="Times New Roman" w:eastAsia="Times New Roman" w:cs="Times New Roman"/>
          <w:b/>
          <w:bCs/>
          <w:color w:val="121212"/>
          <w:sz w:val="24"/>
          <w:szCs w:val="24"/>
          <w:lang w:val="en-US"/>
        </w:rPr>
        <w:t xml:space="preserve">MTN </w:t>
      </w:r>
      <w:r>
        <w:rPr>
          <w:rFonts w:hint="default" w:ascii="Times New Roman" w:hAnsi="Times New Roman" w:eastAsia="Times New Roman" w:cs="Times New Roman"/>
          <w:b/>
          <w:bCs/>
          <w:color w:val="121212"/>
          <w:sz w:val="24"/>
          <w:szCs w:val="24"/>
        </w:rPr>
        <w:t>Ka'Starta</w:t>
      </w:r>
      <w:r>
        <w:rPr>
          <w:rFonts w:hint="default" w:ascii="Times New Roman" w:hAnsi="Times New Roman" w:eastAsia="Times New Roman" w:cs="Times New Roman"/>
          <w:b/>
          <w:bCs/>
          <w:color w:val="121212"/>
          <w:sz w:val="24"/>
          <w:szCs w:val="24"/>
          <w:lang w:val="en-US"/>
        </w:rPr>
        <w:t xml:space="preserve"> Loans</w:t>
      </w:r>
      <w:r>
        <w:rPr>
          <w:rFonts w:hint="default" w:ascii="Times New Roman" w:hAnsi="Times New Roman" w:eastAsia="Times New Roman" w:cs="Times New Roman"/>
          <w:b/>
          <w:bCs/>
          <w:color w:val="121212"/>
          <w:sz w:val="24"/>
          <w:szCs w:val="24"/>
        </w:rPr>
        <w:t>?</w:t>
      </w:r>
    </w:p>
    <w:p>
      <w:p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color w:val="121212"/>
          <w:sz w:val="24"/>
          <w:szCs w:val="24"/>
        </w:rPr>
        <w:t>You can reach us through:</w:t>
      </w:r>
    </w:p>
    <w:p>
      <w:p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color w:val="121212"/>
          <w:sz w:val="24"/>
          <w:szCs w:val="24"/>
        </w:rPr>
        <w:t>● WhatsApp: +260 96873678</w:t>
      </w:r>
    </w:p>
    <w:p>
      <w:p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color w:val="121212"/>
          <w:sz w:val="24"/>
          <w:szCs w:val="24"/>
        </w:rPr>
        <w:t xml:space="preserve">● Email: ka'starta@emeraldfinanceltd.com </w:t>
      </w:r>
    </w:p>
    <w:p>
      <w:pPr>
        <w:bidi w:val="0"/>
        <w:spacing w:line="360" w:lineRule="auto"/>
        <w:jc w:val="both"/>
        <w:rPr>
          <w:rFonts w:hint="default" w:ascii="Times New Roman" w:hAnsi="Times New Roman" w:eastAsia="Times New Roman" w:cs="Times New Roman"/>
          <w:color w:val="121212"/>
          <w:sz w:val="24"/>
          <w:szCs w:val="24"/>
        </w:rPr>
      </w:pPr>
      <w:r>
        <w:rPr>
          <w:rFonts w:hint="default" w:ascii="Times New Roman" w:hAnsi="Times New Roman" w:eastAsia="Times New Roman" w:cs="Times New Roman"/>
          <w:color w:val="121212"/>
          <w:sz w:val="24"/>
          <w:szCs w:val="24"/>
        </w:rPr>
        <w:t>● Live Chat: Available in our app and website</w:t>
      </w:r>
    </w:p>
    <w:p>
      <w:pPr>
        <w:bidi w:val="0"/>
        <w:spacing w:line="360" w:lineRule="auto"/>
        <w:jc w:val="both"/>
        <w:rPr>
          <w:rFonts w:hint="default" w:ascii="Times New Roman" w:hAnsi="Times New Roman" w:eastAsia="Times New Roman" w:cs="Times New Roman"/>
          <w:color w:val="121212"/>
          <w:sz w:val="24"/>
          <w:szCs w:val="24"/>
          <w:lang w:val="en-US" w:eastAsia="en-US"/>
        </w:rPr>
      </w:pPr>
      <w:r>
        <w:rPr>
          <w:rFonts w:hint="default" w:ascii="Times New Roman" w:hAnsi="Times New Roman" w:eastAsia="Times New Roman" w:cs="Times New Roman"/>
          <w:color w:val="121212"/>
          <w:sz w:val="24"/>
          <w:szCs w:val="24"/>
        </w:rPr>
        <w:t>● Call Center:+260 96873678</w:t>
      </w:r>
    </w:p>
    <w:p>
      <w:pPr>
        <w:bidi w:val="0"/>
        <w:spacing w:line="360" w:lineRule="auto"/>
        <w:jc w:val="both"/>
        <w:rPr>
          <w:rFonts w:hint="default" w:ascii="Times New Roman" w:hAnsi="Times New Roman" w:eastAsia="Times New Roman" w:cs="Times New Roman"/>
          <w:color w:val="121212"/>
          <w:sz w:val="24"/>
          <w:szCs w:val="24"/>
        </w:rPr>
      </w:pPr>
    </w:p>
    <w:p>
      <w:pPr>
        <w:bidi w:val="0"/>
        <w:spacing w:line="360" w:lineRule="auto"/>
        <w:jc w:val="both"/>
        <w:rPr>
          <w:rFonts w:hint="default" w:ascii="Times New Roman" w:hAnsi="Times New Roman" w:eastAsia="Times New Roman" w:cs="Times New Roman"/>
          <w:color w:val="121212"/>
          <w:sz w:val="24"/>
          <w:szCs w:val="24"/>
        </w:rPr>
      </w:pPr>
    </w:p>
    <w:p>
      <w:pPr>
        <w:bidi w:val="0"/>
        <w:spacing w:line="360" w:lineRule="auto"/>
        <w:jc w:val="both"/>
        <w:rPr>
          <w:rFonts w:hint="default" w:ascii="Times New Roman" w:hAnsi="Times New Roman" w:eastAsia="Times New Roman" w:cs="Times New Roman"/>
          <w:color w:val="121212"/>
          <w:sz w:val="24"/>
          <w:szCs w:val="24"/>
        </w:rPr>
      </w:pPr>
    </w:p>
    <w:sectPr>
      <w:headerReference r:id="rId5" w:type="first"/>
      <w:headerReference r:id="rId3" w:type="default"/>
      <w:footerReference r:id="rId6" w:type="default"/>
      <w:headerReference r:id="rId4" w:type="even"/>
      <w:footerReference r:id="rId7" w:type="even"/>
      <w:pgSz w:w="11900" w:h="16840"/>
      <w:pgMar w:top="1440" w:right="1440" w:bottom="1440" w:left="1440" w:header="706" w:footer="706"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86"/>
    <w:family w:val="swiss"/>
    <w:pitch w:val="default"/>
    <w:sig w:usb0="00000000" w:usb1="00000000" w:usb2="00000001" w:usb3="00000000" w:csb0="0000019F" w:csb1="00000000"/>
  </w:font>
  <w:font w:name="SimSun">
    <w:altName w:val="宋体"/>
    <w:panose1 w:val="02010600030000010101"/>
    <w:charset w:val="86"/>
    <w:family w:val="auto"/>
    <w:pitch w:val="default"/>
    <w:sig w:usb0="00000000" w:usb1="00000000" w:usb2="00000016" w:usb3="00000000" w:csb0="00040001" w:csb1="00000000"/>
  </w:font>
  <w:font w:name="Calibri Light">
    <w:altName w:val="Calibri Light"/>
    <w:panose1 w:val="020F0302020000030204"/>
    <w:charset w:val="00"/>
    <w:family w:val="swiss"/>
    <w:pitch w:val="default"/>
    <w:sig w:usb0="00000000" w:usb1="00000000" w:usb2="00000009" w:usb3="00000000" w:csb0="000001FF" w:csb1="00000000"/>
  </w:font>
  <w:font w:name="DengXian Light">
    <w:altName w:val="等线 Light"/>
    <w:panose1 w:val="00000000000000000000"/>
    <w:charset w:val="86"/>
    <w:family w:val="auto"/>
    <w:pitch w:val="default"/>
    <w:sig w:usb0="00000000" w:usb1="00000000" w:usb2="00000016" w:usb3="00000000" w:csb0="0004000F" w:csb1="00000000"/>
  </w:font>
  <w:font w:name="Apple Color Emoji">
    <w:panose1 w:val="00000000000000000000"/>
    <w:charset w:val="00"/>
    <w:family w:val="auto"/>
    <w:pitch w:val="default"/>
    <w:sig w:usb0="00000000" w:usb1="00000000" w:usb2="00000000" w:usb3="00000000" w:csb0="00000000" w:csb1="00000000"/>
  </w:font>
  <w:font w:name=".LastResor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en-GB" w:eastAsia="en-GB"/>
      </w:rPr>
      <w:drawing>
        <wp:anchor distT="0" distB="0" distL="0" distR="0" simplePos="0" relativeHeight="1024" behindDoc="1" locked="0" layoutInCell="0" allowOverlap="1">
          <wp:simplePos x="0" y="0"/>
          <wp:positionH relativeFrom="margin">
            <wp:align>center</wp:align>
          </wp:positionH>
          <wp:positionV relativeFrom="margin">
            <wp:align>center</wp:align>
          </wp:positionV>
          <wp:extent cx="7566025" cy="10693400"/>
          <wp:effectExtent l="0" t="0" r="0" b="0"/>
          <wp:wrapNone/>
          <wp:docPr id="4098" name="_x0000_t75"/>
          <wp:cNvGraphicFramePr/>
          <a:graphic xmlns:a="http://schemas.openxmlformats.org/drawingml/2006/main">
            <a:graphicData uri="http://schemas.openxmlformats.org/drawingml/2006/picture">
              <pic:pic xmlns:pic="http://schemas.openxmlformats.org/drawingml/2006/picture">
                <pic:nvPicPr>
                  <pic:cNvPr id="4098" name="_x0000_t75"/>
                  <pic:cNvPicPr/>
                </pic:nvPicPr>
                <pic:blipFill>
                  <a:blip r:embed="rId1" cstate="print"/>
                  <a:srcRect/>
                  <a:stretch>
                    <a:fillRect/>
                  </a:stretch>
                </pic:blipFill>
                <pic:spPr>
                  <a:xfrm>
                    <a:off x="0" y="0"/>
                    <a:ext cx="7566025" cy="10693400"/>
                  </a:xfrm>
                  <a:prstGeom prst="rect">
                    <a:avLst/>
                  </a:prstGeom>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en-GB" w:eastAsia="en-GB"/>
      </w:rPr>
      <w:drawing>
        <wp:anchor distT="0" distB="0" distL="0" distR="0" simplePos="0" relativeHeight="1024" behindDoc="1" locked="0" layoutInCell="0" allowOverlap="1">
          <wp:simplePos x="0" y="0"/>
          <wp:positionH relativeFrom="margin">
            <wp:align>center</wp:align>
          </wp:positionH>
          <wp:positionV relativeFrom="margin">
            <wp:align>center</wp:align>
          </wp:positionV>
          <wp:extent cx="7566025" cy="10693400"/>
          <wp:effectExtent l="0" t="0" r="0" b="0"/>
          <wp:wrapNone/>
          <wp:docPr id="4097" name="_x0000_t75"/>
          <wp:cNvGraphicFramePr/>
          <a:graphic xmlns:a="http://schemas.openxmlformats.org/drawingml/2006/main">
            <a:graphicData uri="http://schemas.openxmlformats.org/drawingml/2006/picture">
              <pic:pic xmlns:pic="http://schemas.openxmlformats.org/drawingml/2006/picture">
                <pic:nvPicPr>
                  <pic:cNvPr id="4097" name="_x0000_t75"/>
                  <pic:cNvPicPr/>
                </pic:nvPicPr>
                <pic:blipFill>
                  <a:blip r:embed="rId1" cstate="print"/>
                  <a:srcRect/>
                  <a:stretch>
                    <a:fillRect/>
                  </a:stretch>
                </pic:blipFill>
                <pic:spPr>
                  <a:xfrm>
                    <a:off x="0" y="0"/>
                    <a:ext cx="7566025" cy="10693400"/>
                  </a:xfrm>
                  <a:prstGeom prst="rect">
                    <a:avLst/>
                  </a:prstGeom>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en-GB" w:eastAsia="en-GB"/>
      </w:rPr>
      <w:drawing>
        <wp:anchor distT="0" distB="0" distL="0" distR="0" simplePos="0" relativeHeight="1024" behindDoc="1" locked="0" layoutInCell="0" allowOverlap="1">
          <wp:simplePos x="0" y="0"/>
          <wp:positionH relativeFrom="margin">
            <wp:align>center</wp:align>
          </wp:positionH>
          <wp:positionV relativeFrom="margin">
            <wp:align>center</wp:align>
          </wp:positionV>
          <wp:extent cx="7566025" cy="10693400"/>
          <wp:effectExtent l="0" t="0" r="0" b="0"/>
          <wp:wrapNone/>
          <wp:docPr id="4099" name="_x0000_t75"/>
          <wp:cNvGraphicFramePr/>
          <a:graphic xmlns:a="http://schemas.openxmlformats.org/drawingml/2006/main">
            <a:graphicData uri="http://schemas.openxmlformats.org/drawingml/2006/picture">
              <pic:pic xmlns:pic="http://schemas.openxmlformats.org/drawingml/2006/picture">
                <pic:nvPicPr>
                  <pic:cNvPr id="4099" name="_x0000_t75"/>
                  <pic:cNvPicPr/>
                </pic:nvPicPr>
                <pic:blipFill>
                  <a:blip r:embed="rId1" cstate="print"/>
                  <a:srcRect/>
                  <a:stretch>
                    <a:fillRect/>
                  </a:stretch>
                </pic:blipFill>
                <pic:spPr>
                  <a:xfrm>
                    <a:off x="0" y="0"/>
                    <a:ext cx="7566025" cy="10693400"/>
                  </a:xfrm>
                  <a:prstGeom prst="rect">
                    <a:avLst/>
                  </a:prstGeom>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554B68"/>
    <w:multiLevelType w:val="singleLevel"/>
    <w:tmpl w:val="68554B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8554B7A"/>
    <w:multiLevelType w:val="singleLevel"/>
    <w:tmpl w:val="68554B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8554C09"/>
    <w:multiLevelType w:val="singleLevel"/>
    <w:tmpl w:val="68554C09"/>
    <w:lvl w:ilvl="0" w:tentative="0">
      <w:start w:val="1"/>
      <w:numFmt w:val="lowerLetter"/>
      <w:lvlText w:val="%1."/>
      <w:lvlJc w:val="left"/>
    </w:lvl>
  </w:abstractNum>
  <w:abstractNum w:abstractNumId="3">
    <w:nsid w:val="68554C9B"/>
    <w:multiLevelType w:val="singleLevel"/>
    <w:tmpl w:val="68554C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8554CAA"/>
    <w:multiLevelType w:val="singleLevel"/>
    <w:tmpl w:val="68554C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8554DDB"/>
    <w:multiLevelType w:val="singleLevel"/>
    <w:tmpl w:val="68554D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8554DF4"/>
    <w:multiLevelType w:val="singleLevel"/>
    <w:tmpl w:val="68554D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8554E09"/>
    <w:multiLevelType w:val="singleLevel"/>
    <w:tmpl w:val="68554E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8554E1E"/>
    <w:multiLevelType w:val="singleLevel"/>
    <w:tmpl w:val="68554E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8554EA0"/>
    <w:multiLevelType w:val="singleLevel"/>
    <w:tmpl w:val="68554E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68554F5C"/>
    <w:multiLevelType w:val="singleLevel"/>
    <w:tmpl w:val="68554F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6855511C"/>
    <w:multiLevelType w:val="singleLevel"/>
    <w:tmpl w:val="6855511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 w:numId="4">
    <w:abstractNumId w:val="4"/>
  </w:num>
  <w:num w:numId="5">
    <w:abstractNumId w:val="3"/>
  </w:num>
  <w:num w:numId="6">
    <w:abstractNumId w:val="11"/>
  </w:num>
  <w:num w:numId="7">
    <w:abstractNumId w:val="5"/>
  </w:num>
  <w:num w:numId="8">
    <w:abstractNumId w:val="6"/>
  </w:num>
  <w:num w:numId="9">
    <w:abstractNumId w:val="7"/>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SimSu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SimSun"/>
      <w:color w:val="595959"/>
      <w:sz w:val="22"/>
      <w:szCs w:val="22"/>
      <w:lang w:val="en-US" w:eastAsia="en-US" w:bidi="ar-SA"/>
    </w:rPr>
  </w:style>
  <w:style w:type="paragraph" w:styleId="2">
    <w:name w:val="heading 1"/>
    <w:basedOn w:val="1"/>
    <w:next w:val="1"/>
    <w:link w:val="13"/>
    <w:qFormat/>
    <w:uiPriority w:val="9"/>
    <w:pPr>
      <w:keepNext/>
      <w:keepLines/>
      <w:spacing w:before="400" w:after="200"/>
      <w:contextualSpacing/>
      <w:outlineLvl w:val="0"/>
    </w:pPr>
    <w:rPr>
      <w:rFonts w:ascii="Calibri Light" w:hAnsi="Calibri Light" w:eastAsia="DengXian Light"/>
      <w:b/>
      <w:caps/>
      <w:color w:val="262626"/>
      <w:sz w:val="28"/>
      <w:szCs w:val="32"/>
    </w:rPr>
  </w:style>
  <w:style w:type="paragraph" w:styleId="3">
    <w:name w:val="heading 2"/>
    <w:basedOn w:val="1"/>
    <w:next w:val="1"/>
    <w:link w:val="14"/>
    <w:qFormat/>
    <w:uiPriority w:val="9"/>
    <w:pPr>
      <w:spacing w:after="40"/>
      <w:outlineLvl w:val="1"/>
    </w:pPr>
    <w:rPr>
      <w:rFonts w:eastAsia="DengXian Light"/>
      <w:b/>
      <w:caps/>
      <w:color w:val="4472C4"/>
      <w:sz w:val="26"/>
      <w:szCs w:val="26"/>
    </w:rPr>
  </w:style>
  <w:style w:type="paragraph" w:styleId="4">
    <w:name w:val="heading 3"/>
    <w:basedOn w:val="1"/>
    <w:next w:val="1"/>
    <w:link w:val="15"/>
    <w:qFormat/>
    <w:uiPriority w:val="9"/>
    <w:pPr>
      <w:outlineLvl w:val="2"/>
    </w:pPr>
    <w:rPr>
      <w:rFonts w:eastAsia="DengXian Light"/>
      <w:b/>
      <w:caps/>
      <w:szCs w:val="24"/>
    </w:rPr>
  </w:style>
  <w:style w:type="character" w:default="1" w:styleId="8">
    <w:name w:val="Default Paragraph Font"/>
    <w:uiPriority w:val="1"/>
  </w:style>
  <w:style w:type="table" w:default="1" w:styleId="9">
    <w:name w:val="Normal Table"/>
    <w:uiPriority w:val="99"/>
    <w:tblPr>
      <w:tblLayout w:type="fixed"/>
      <w:tblCellMar>
        <w:top w:w="0" w:type="dxa"/>
        <w:left w:w="108" w:type="dxa"/>
        <w:bottom w:w="0" w:type="dxa"/>
        <w:right w:w="108" w:type="dxa"/>
      </w:tblCellMar>
    </w:tblPr>
  </w:style>
  <w:style w:type="paragraph" w:styleId="5">
    <w:name w:val="footer"/>
    <w:basedOn w:val="1"/>
    <w:link w:val="19"/>
    <w:uiPriority w:val="99"/>
    <w:pPr>
      <w:tabs>
        <w:tab w:val="center" w:pos="4513"/>
        <w:tab w:val="right" w:pos="9026"/>
      </w:tabs>
    </w:pPr>
  </w:style>
  <w:style w:type="paragraph" w:styleId="6">
    <w:name w:val="header"/>
    <w:basedOn w:val="1"/>
    <w:link w:val="18"/>
    <w:uiPriority w:val="99"/>
    <w:pPr>
      <w:tabs>
        <w:tab w:val="center" w:pos="4513"/>
        <w:tab w:val="right" w:pos="9026"/>
      </w:tabs>
    </w:pPr>
  </w:style>
  <w:style w:type="paragraph" w:styleId="7">
    <w:name w:val="Title"/>
    <w:basedOn w:val="1"/>
    <w:link w:val="16"/>
    <w:qFormat/>
    <w:uiPriority w:val="10"/>
    <w:pPr>
      <w:contextualSpacing/>
      <w:jc w:val="center"/>
    </w:pPr>
    <w:rPr>
      <w:rFonts w:ascii="Calibri Light" w:hAnsi="Calibri Light" w:eastAsia="DengXian Light"/>
      <w:caps/>
      <w:kern w:val="28"/>
      <w:sz w:val="70"/>
      <w:szCs w:val="56"/>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Contact Info"/>
    <w:basedOn w:val="1"/>
    <w:qFormat/>
    <w:uiPriority w:val="3"/>
    <w:pPr>
      <w:jc w:val="center"/>
    </w:pPr>
  </w:style>
  <w:style w:type="paragraph" w:customStyle="1" w:styleId="12">
    <w:name w:val="Contact Info Emphasis"/>
    <w:basedOn w:val="1"/>
    <w:qFormat/>
    <w:uiPriority w:val="4"/>
    <w:pPr>
      <w:jc w:val="center"/>
    </w:pPr>
    <w:rPr>
      <w:b/>
      <w:color w:val="4472C4"/>
    </w:rPr>
  </w:style>
  <w:style w:type="character" w:customStyle="1" w:styleId="13">
    <w:name w:val="Heading 1 Char_f29d6235-a6c9-4a05-bf77-e89bc27f0680"/>
    <w:basedOn w:val="8"/>
    <w:link w:val="2"/>
    <w:uiPriority w:val="9"/>
    <w:rPr>
      <w:rFonts w:ascii="Calibri Light" w:hAnsi="Calibri Light" w:eastAsia="DengXian Light" w:cs="SimSun"/>
      <w:b/>
      <w:caps/>
      <w:color w:val="262626"/>
      <w:sz w:val="28"/>
      <w:szCs w:val="32"/>
      <w:lang w:val="en-US"/>
    </w:rPr>
  </w:style>
  <w:style w:type="character" w:customStyle="1" w:styleId="14">
    <w:name w:val="Heading 2 Char_c74641de-0802-4e1e-a3fe-c5e87e6b4419"/>
    <w:basedOn w:val="8"/>
    <w:link w:val="3"/>
    <w:uiPriority w:val="9"/>
    <w:rPr>
      <w:rFonts w:eastAsia="DengXian Light" w:cs="SimSun"/>
      <w:b/>
      <w:caps/>
      <w:color w:val="4472C4"/>
      <w:sz w:val="26"/>
      <w:szCs w:val="26"/>
      <w:lang w:val="en-US"/>
    </w:rPr>
  </w:style>
  <w:style w:type="character" w:customStyle="1" w:styleId="15">
    <w:name w:val="Heading 3 Char_44c255f2-8ec4-414b-b4c8-ef64d073d663"/>
    <w:basedOn w:val="8"/>
    <w:link w:val="4"/>
    <w:uiPriority w:val="9"/>
    <w:rPr>
      <w:rFonts w:eastAsia="DengXian Light" w:cs="SimSun"/>
      <w:b/>
      <w:caps/>
      <w:color w:val="595959"/>
      <w:sz w:val="22"/>
      <w:lang w:val="en-US"/>
    </w:rPr>
  </w:style>
  <w:style w:type="character" w:customStyle="1" w:styleId="16">
    <w:name w:val="Title Char_c44416b7-f21b-4a62-9209-4a8a3259a569"/>
    <w:basedOn w:val="8"/>
    <w:link w:val="7"/>
    <w:uiPriority w:val="1"/>
    <w:rPr>
      <w:rFonts w:ascii="Calibri Light" w:hAnsi="Calibri Light" w:eastAsia="DengXian Light" w:cs="SimSun"/>
      <w:caps/>
      <w:color w:val="595959"/>
      <w:kern w:val="28"/>
      <w:sz w:val="70"/>
      <w:szCs w:val="56"/>
      <w:lang w:val="en-US"/>
    </w:rPr>
  </w:style>
  <w:style w:type="character" w:customStyle="1" w:styleId="17">
    <w:name w:val="Subtle Reference_8398e2cf-ca15-457a-a5d6-0eae1a554343"/>
    <w:basedOn w:val="8"/>
    <w:qFormat/>
    <w:uiPriority w:val="10"/>
    <w:rPr>
      <w:b/>
      <w:smallCaps/>
      <w:color w:val="595959"/>
    </w:rPr>
  </w:style>
  <w:style w:type="character" w:customStyle="1" w:styleId="18">
    <w:name w:val="Header Char_a4f1b023-4bd6-4b40-8385-35296105821e"/>
    <w:basedOn w:val="8"/>
    <w:link w:val="6"/>
    <w:uiPriority w:val="99"/>
    <w:rPr>
      <w:color w:val="595959"/>
      <w:sz w:val="22"/>
      <w:szCs w:val="22"/>
      <w:lang w:val="en-US"/>
    </w:rPr>
  </w:style>
  <w:style w:type="character" w:customStyle="1" w:styleId="19">
    <w:name w:val="Footer Char_5e230758-8827-48d0-8a64-3e05c20d7253"/>
    <w:basedOn w:val="8"/>
    <w:link w:val="5"/>
    <w:uiPriority w:val="99"/>
    <w:rPr>
      <w:color w:val="595959"/>
      <w:sz w:val="22"/>
      <w:szCs w:val="22"/>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504</Words>
  <Characters>2482</Characters>
  <Lines>0</Lines>
  <Paragraphs>128</Paragraphs>
  <ScaleCrop>false</ScaleCrop>
  <LinksUpToDate>false</LinksUpToDate>
  <CharactersWithSpaces>2944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2024-09-02T21:45:00Z</dcterms:created>
  <dc:creator>Microsoft Office User</dc:creator>
  <cp:lastModifiedBy>iPhone</cp:lastModifiedBy>
  <cp:lastPrinted>2024-10-23T19:34:00Z</cp:lastPrinted>
  <dcterms:modified xsi:type="dcterms:W3CDTF">2025-06-20T14:53:29Z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C6A3B0629ECB46D0F34A7E67D7A4929A_33</vt:lpwstr>
  </property>
  <property fmtid="{D5CDD505-2E9C-101B-9397-08002B2CF9AE}" pid="3" name="KSOProductBuildVer">
    <vt:lpwstr>3081-11.34.12</vt:lpwstr>
  </property>
</Properties>
</file>