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/>
      </w:pPr>
      <w:bookmarkStart w:colFirst="0" w:colLast="0" w:name="_svkm1c1iwxfd" w:id="0"/>
      <w:bookmarkEnd w:id="0"/>
      <w:r w:rsidDel="00000000" w:rsidR="00000000" w:rsidRPr="00000000">
        <w:rPr>
          <w:color w:val="555555"/>
          <w:sz w:val="38"/>
          <w:szCs w:val="38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Sakila database is a nicely normalised schema modelling a DVD rental store, featuring things like films, actors, film-actor relationships, and a central inventory table that connects films, stores, and rentals.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>
          <w:color w:val="555555"/>
          <w:sz w:val="38"/>
          <w:szCs w:val="38"/>
        </w:rPr>
      </w:pPr>
      <w:bookmarkStart w:colFirst="0" w:colLast="0" w:name="_ok7ki9oivy4i" w:id="1"/>
      <w:bookmarkEnd w:id="1"/>
      <w:r w:rsidDel="00000000" w:rsidR="00000000" w:rsidRPr="00000000">
        <w:rPr>
          <w:color w:val="555555"/>
          <w:sz w:val="38"/>
          <w:szCs w:val="38"/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Download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https://downloads.mysql.com/docs/sakila-db.zip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A downloadable archive is available in compressed </w:t>
      </w:r>
      <w:r w:rsidDel="00000000" w:rsidR="00000000" w:rsidRPr="00000000">
        <w:rPr>
          <w:b w:val="1"/>
          <w:color w:val="555555"/>
          <w:sz w:val="21"/>
          <w:szCs w:val="21"/>
          <w:highlight w:val="white"/>
          <w:rtl w:val="0"/>
        </w:rPr>
        <w:t xml:space="preserve">tar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file or Zip format. The archive contains three files: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highlight w:val="white"/>
          <w:rtl w:val="0"/>
        </w:rPr>
        <w:t xml:space="preserve">sakila-schema.sql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highlight w:val="white"/>
          <w:rtl w:val="0"/>
        </w:rPr>
        <w:t xml:space="preserve">sakila-data.sql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highlight w:val="white"/>
          <w:rtl w:val="0"/>
        </w:rPr>
        <w:t xml:space="preserve">sakila.mwb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20" w:lineRule="auto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sakila-schema.sql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file contains all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statements required to create the structure of the Sakila database including tables, views, stored procedures, and triggers.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20" w:lineRule="auto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sakila-data.sql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file contains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statements required to populate the structure created by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sakila-schema.sql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file, along with definitions for triggers that must be created after the initial data load.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20" w:lineRule="auto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highlight w:val="white"/>
          <w:rtl w:val="0"/>
        </w:rPr>
        <w:t xml:space="preserve">sakila.mwb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file is a MySQL Workbench data model that you can open within MySQL Workbench to examine the database structure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20" w:lineRule="auto"/>
        <w:rPr>
          <w:b w:val="1"/>
          <w:color w:val="555555"/>
          <w:sz w:val="21"/>
          <w:szCs w:val="21"/>
          <w:highlight w:val="white"/>
        </w:rPr>
      </w:pPr>
      <w:r w:rsidDel="00000000" w:rsidR="00000000" w:rsidRPr="00000000">
        <w:rPr>
          <w:b w:val="1"/>
          <w:color w:val="555555"/>
          <w:sz w:val="21"/>
          <w:szCs w:val="21"/>
          <w:highlight w:val="white"/>
          <w:rtl w:val="0"/>
        </w:rPr>
        <w:t xml:space="preserve">To install the Sakila sample database, follow these steps: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93.2662857142857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Extract the installation archive to a temporary location such 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C:\temp\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/tmp/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. When you unpack the archive, it creates a directory named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sakila-db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that contains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sakila-schema.sql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sakila-data.sql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files.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93.2662857142857" w:lineRule="auto"/>
        <w:ind w:left="720" w:hanging="36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Connect to the MySQL server using the </w:t>
      </w:r>
      <w:r w:rsidDel="00000000" w:rsidR="00000000" w:rsidRPr="00000000">
        <w:rPr>
          <w:b w:val="1"/>
          <w:color w:val="555555"/>
          <w:sz w:val="21"/>
          <w:szCs w:val="21"/>
          <w:highlight w:val="white"/>
          <w:rtl w:val="0"/>
        </w:rPr>
        <w:t xml:space="preserve">mysql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command-line client with the following command: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93.2662857142857" w:lineRule="auto"/>
        <w:ind w:left="1440" w:firstLine="0"/>
        <w:rPr>
          <w:rFonts w:ascii="Courier New" w:cs="Courier New" w:eastAsia="Courier New" w:hAnsi="Courier New"/>
          <w:color w:val="990055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$&gt;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mysql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19"/>
          <w:szCs w:val="19"/>
          <w:shd w:fill="f8f8f8" w:val="clear"/>
          <w:rtl w:val="0"/>
        </w:rPr>
        <w:t xml:space="preserve">-u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8f8f8" w:val="clear"/>
          <w:rtl w:val="0"/>
        </w:rPr>
        <w:t xml:space="preserve"> root </w:t>
      </w:r>
      <w:r w:rsidDel="00000000" w:rsidR="00000000" w:rsidRPr="00000000">
        <w:rPr>
          <w:rFonts w:ascii="Courier New" w:cs="Courier New" w:eastAsia="Courier New" w:hAnsi="Courier New"/>
          <w:color w:val="990055"/>
          <w:sz w:val="19"/>
          <w:szCs w:val="19"/>
          <w:shd w:fill="f8f8f8" w:val="clear"/>
          <w:rtl w:val="0"/>
        </w:rPr>
        <w:t xml:space="preserve">-p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93.2662857142857" w:lineRule="auto"/>
        <w:ind w:left="720" w:firstLine="0"/>
        <w:rPr>
          <w:color w:val="555555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93.2662857142857" w:lineRule="auto"/>
        <w:ind w:left="720" w:firstLine="0"/>
        <w:rPr>
          <w:color w:val="555555"/>
          <w:sz w:val="21"/>
          <w:szCs w:val="21"/>
          <w:shd w:fill="f8f8f8" w:val="clear"/>
        </w:rPr>
      </w:pPr>
      <w:r w:rsidDel="00000000" w:rsidR="00000000" w:rsidRPr="00000000">
        <w:rPr>
          <w:color w:val="555555"/>
          <w:sz w:val="21"/>
          <w:szCs w:val="21"/>
          <w:shd w:fill="f8f8f8" w:val="clear"/>
          <w:rtl w:val="0"/>
        </w:rPr>
        <w:t xml:space="preserve">Enter your password when prompted.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93.2662857142857" w:lineRule="auto"/>
        <w:ind w:left="720" w:firstLine="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20" w:lineRule="auto"/>
        <w:ind w:left="720" w:hanging="360"/>
        <w:rPr>
          <w:highlight w:val="whit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Execute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sakila-schema.sql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script to create the database structure, and execute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sakila-data.sql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 script to populate the database structure, by using the following commands: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20" w:lineRule="auto"/>
        <w:ind w:left="1440" w:firstLine="0"/>
        <w:rPr>
          <w:rFonts w:ascii="Courier New" w:cs="Courier New" w:eastAsia="Courier New" w:hAnsi="Courier New"/>
          <w:color w:val="555555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mysql&gt;</w:t>
      </w: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shd w:fill="f8f8f8" w:val="clear"/>
          <w:rtl w:val="0"/>
        </w:rPr>
        <w:t xml:space="preserve"> C: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shd w:fill="f8f8f8" w:val="clear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shd w:fill="f8f8f8" w:val="clear"/>
          <w:rtl w:val="0"/>
        </w:rPr>
        <w:t xml:space="preserve">sakila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shd w:fill="f8f8f8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shd w:fill="f8f8f8" w:val="clear"/>
          <w:rtl w:val="0"/>
        </w:rPr>
        <w:t xml:space="preserve">sakila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20" w:lineRule="auto"/>
        <w:ind w:left="1440" w:firstLine="0"/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mysql&gt;</w:t>
      </w: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shd w:fill="f8f8f8" w:val="clear"/>
          <w:rtl w:val="0"/>
        </w:rPr>
        <w:t xml:space="preserve"> C: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shd w:fill="f8f8f8" w:val="clear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shd w:fill="f8f8f8" w:val="clear"/>
          <w:rtl w:val="0"/>
        </w:rPr>
        <w:t xml:space="preserve">sakila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shd w:fill="f8f8f8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55555"/>
          <w:sz w:val="19"/>
          <w:szCs w:val="19"/>
          <w:shd w:fill="f8f8f8" w:val="clear"/>
          <w:rtl w:val="0"/>
        </w:rPr>
        <w:t xml:space="preserve">sakila</w:t>
      </w:r>
      <w:r w:rsidDel="00000000" w:rsidR="00000000" w:rsidRPr="00000000">
        <w:rPr>
          <w:rFonts w:ascii="Courier New" w:cs="Courier New" w:eastAsia="Courier New" w:hAnsi="Courier New"/>
          <w:color w:val="a67f59"/>
          <w:sz w:val="19"/>
          <w:szCs w:val="19"/>
          <w:shd w:fill="f8f8f8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7aa"/>
          <w:sz w:val="19"/>
          <w:szCs w:val="19"/>
          <w:shd w:fill="f8f8f8" w:val="clear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20" w:lineRule="auto"/>
        <w:ind w:left="1440" w:firstLine="0"/>
        <w:rPr>
          <w:color w:val="555555"/>
          <w:sz w:val="21"/>
          <w:szCs w:val="21"/>
          <w:shd w:fill="f8f8f8" w:val="clear"/>
        </w:rPr>
      </w:pPr>
      <w:r w:rsidDel="00000000" w:rsidR="00000000" w:rsidRPr="00000000">
        <w:rPr>
          <w:color w:val="555555"/>
          <w:sz w:val="21"/>
          <w:szCs w:val="21"/>
          <w:shd w:fill="f8f8f8" w:val="clear"/>
          <w:rtl w:val="0"/>
        </w:rPr>
        <w:t xml:space="preserve">Replace the paths to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8f8f8" w:val="clear"/>
          <w:rtl w:val="0"/>
        </w:rPr>
        <w:t xml:space="preserve">sakila-schema.sql</w:t>
      </w:r>
      <w:r w:rsidDel="00000000" w:rsidR="00000000" w:rsidRPr="00000000">
        <w:rPr>
          <w:color w:val="555555"/>
          <w:sz w:val="21"/>
          <w:szCs w:val="21"/>
          <w:shd w:fill="f8f8f8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8f8f8" w:val="clear"/>
          <w:rtl w:val="0"/>
        </w:rPr>
        <w:t xml:space="preserve">sakila-data.sql</w:t>
      </w:r>
      <w:r w:rsidDel="00000000" w:rsidR="00000000" w:rsidRPr="00000000">
        <w:rPr>
          <w:color w:val="555555"/>
          <w:sz w:val="21"/>
          <w:szCs w:val="21"/>
          <w:shd w:fill="f8f8f8" w:val="clear"/>
          <w:rtl w:val="0"/>
        </w:rPr>
        <w:t xml:space="preserve"> files with the actual paths on your system.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20" w:lineRule="auto"/>
        <w:ind w:left="1440" w:firstLine="0"/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Confirm that the sample database is installed correctly. Execute the following statements. You should see output similar to that shown here.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20" w:lineRule="auto"/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20" w:lineRule="auto"/>
        <w:ind w:left="720" w:firstLine="0"/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20" w:lineRule="auto"/>
        <w:ind w:left="720" w:firstLine="0"/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20" w:lineRule="auto"/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  <w:drawing>
          <wp:inline distB="114300" distT="114300" distL="114300" distR="114300">
            <wp:extent cx="5105400" cy="6019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520" w:line="360" w:lineRule="auto"/>
        <w:ind w:right="300"/>
        <w:rPr>
          <w:rFonts w:ascii="Courier New" w:cs="Courier New" w:eastAsia="Courier New" w:hAnsi="Courier New"/>
          <w:color w:val="990055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990055"/>
          <w:sz w:val="19"/>
          <w:szCs w:val="19"/>
          <w:shd w:fill="f8f8f8" w:val="clear"/>
        </w:rPr>
        <w:drawing>
          <wp:inline distB="114300" distT="114300" distL="114300" distR="114300">
            <wp:extent cx="5019675" cy="3000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60" w:lineRule="auto"/>
        <w:rPr>
          <w:color w:val="555555"/>
          <w:sz w:val="34"/>
          <w:szCs w:val="34"/>
          <w:shd w:fill="f8f8f8" w:val="clear"/>
        </w:rPr>
      </w:pPr>
      <w:bookmarkStart w:colFirst="0" w:colLast="0" w:name="_kiosveiqs47p" w:id="2"/>
      <w:bookmarkEnd w:id="2"/>
      <w:r w:rsidDel="00000000" w:rsidR="00000000" w:rsidRPr="00000000">
        <w:rPr>
          <w:color w:val="555555"/>
          <w:sz w:val="38"/>
          <w:szCs w:val="38"/>
          <w:shd w:fill="f8f8f8" w:val="clear"/>
          <w:rtl w:val="0"/>
        </w:rPr>
        <w:t xml:space="preserve">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520" w:line="360" w:lineRule="auto"/>
        <w:ind w:right="300"/>
        <w:rPr>
          <w:rFonts w:ascii="Courier New" w:cs="Courier New" w:eastAsia="Courier New" w:hAnsi="Courier New"/>
          <w:color w:val="990055"/>
          <w:sz w:val="19"/>
          <w:szCs w:val="19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990055"/>
          <w:sz w:val="19"/>
          <w:szCs w:val="19"/>
          <w:shd w:fill="f8f8f8" w:val="clear"/>
          <w:rtl w:val="0"/>
        </w:rPr>
        <w:t xml:space="preserve">https://dev.mysql.com/doc/sakila/en/sakila-structure-tables.html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hd w:fill="ffffff" w:val="clear"/>
        <w:spacing w:after="380" w:before="220" w:line="288" w:lineRule="auto"/>
        <w:rPr/>
      </w:pPr>
      <w:bookmarkStart w:colFirst="0" w:colLast="0" w:name="_qadug160r9rm" w:id="3"/>
      <w:bookmarkEnd w:id="3"/>
      <w:r w:rsidDel="00000000" w:rsidR="00000000" w:rsidRPr="00000000">
        <w:rPr>
          <w:rFonts w:ascii="Georgia" w:cs="Georgia" w:eastAsia="Georgia" w:hAnsi="Georgia"/>
          <w:sz w:val="44"/>
          <w:szCs w:val="44"/>
          <w:rtl w:val="0"/>
        </w:rPr>
        <w:t xml:space="preserve">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the first and last name of each actor in a single column in upper case letters in alphabetic order. Name the column Actor Name.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Find all actors whose last name contain the letters GEN: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Using IN, display the country_id and country columns of the following countries: Afghanistan, Bangladesh, and China: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List the last names of actors, as well as how many actors have that last name.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 last names of actors and the number of actors who have that last name, but only for names that are shared by at least two actors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actor HARPO WILLIAMS was accidentally entered in the actor table as GROUCHO WILLIAMS. Write a query to fix the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Use JOIN to display the first and last names, as well as the address, of each staff member. Use the tables staff and address: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 each film and the number of actors who are listed for that film. Use tables film_actor and film. Use inner join.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How many copies of the film Hunchback Impossible exist in the inventory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Using the tables payment and customer and the JOIN command, list the total paid by each customer. List the customers alphabetically by last name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music of Queen and Kris Kristofferson have seen an unlikely resurgence. As an unintended consequence, films starting with the letters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K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Q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have also soared in popularity. Use subqueries to display the titles of movies starting with the letters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K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Q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whose language is English.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 subqueries to display all actors who appear in the film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Alone Trip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want to run an email marketing campaign in Canada, for which you will need the names and email addresses of all Canadian customers. Use joins to retrieve this information.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Sales have been lagging among young families, and you wish to target all family movies for a promotion. Identify all movies categorized as famiy films.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Create a Stored procedure to get the count of films in the input category (IN category_name, OUT count)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Display the most frequently rented movies in descending order.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Write a query to display for each store its store ID, city, and country.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List the genres and its gross revenue.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Create a View for the above query(18)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Select top 5  genres in gross revenue view.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wnloads.mysql.com/docs/sakila-db.zip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