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1533E" w:rsidRPr="00B1533E" w:rsidTr="000D200A">
        <w:tc>
          <w:tcPr>
            <w:tcW w:w="3235" w:type="dxa"/>
          </w:tcPr>
          <w:p w:rsidR="000D200A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:rsidR="000D200A" w:rsidRPr="00B1533E" w:rsidRDefault="001C7052">
            <w:pPr>
              <w:rPr>
                <w:color w:val="000000" w:themeColor="text1"/>
              </w:rPr>
            </w:pPr>
            <w:r>
              <w:t>BASIL CHACKO MATHEW</w:t>
            </w:r>
          </w:p>
        </w:tc>
      </w:tr>
      <w:tr w:rsidR="00B1533E" w:rsidRPr="00B1533E" w:rsidTr="000D200A">
        <w:tc>
          <w:tcPr>
            <w:tcW w:w="3235" w:type="dxa"/>
          </w:tcPr>
          <w:p w:rsidR="00F424F5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:rsidR="00F424F5" w:rsidRPr="00B1533E" w:rsidRDefault="00252047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RIO-125: Classification Model - Build a Model that Classifies the Side Effects of a Drug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Name of the </w:t>
            </w:r>
            <w:r w:rsidR="00745F3C" w:rsidRPr="00B1533E">
              <w:rPr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TCS ion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:rsidR="000D200A" w:rsidRPr="00B1533E" w:rsidRDefault="00C754D5">
            <w:pPr>
              <w:rPr>
                <w:color w:val="000000" w:themeColor="text1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</w:p>
        </w:tc>
      </w:tr>
      <w:tr w:rsidR="000D200A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ICT academy kerala</w:t>
            </w:r>
          </w:p>
        </w:tc>
      </w:tr>
    </w:tbl>
    <w:p w:rsidR="00A63CB9" w:rsidRPr="00B1533E" w:rsidRDefault="00A63CB9">
      <w:pPr>
        <w:rPr>
          <w:color w:val="000000" w:themeColor="text1"/>
        </w:rPr>
      </w:pPr>
    </w:p>
    <w:p w:rsidR="00BC6736" w:rsidRPr="00B1533E" w:rsidRDefault="00BC673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1533E" w:rsidRPr="00B1533E" w:rsidTr="00745F3C">
        <w:tc>
          <w:tcPr>
            <w:tcW w:w="341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Hours Spent</w:t>
            </w:r>
          </w:p>
        </w:tc>
      </w:tr>
      <w:tr w:rsidR="00B1533E" w:rsidRPr="00B1533E" w:rsidTr="00745F3C">
        <w:tc>
          <w:tcPr>
            <w:tcW w:w="3415" w:type="dxa"/>
          </w:tcPr>
          <w:p w:rsidR="00745F3C" w:rsidRPr="00B1533E" w:rsidRDefault="001C70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bookmarkStart w:id="0" w:name="_GoBack"/>
            <w:bookmarkEnd w:id="0"/>
            <w:r w:rsidR="00C754D5">
              <w:rPr>
                <w:color w:val="000000" w:themeColor="text1"/>
              </w:rPr>
              <w:t>/04/2022</w:t>
            </w:r>
          </w:p>
        </w:tc>
        <w:tc>
          <w:tcPr>
            <w:tcW w:w="3240" w:type="dxa"/>
          </w:tcPr>
          <w:p w:rsidR="00745F3C" w:rsidRPr="00B1533E" w:rsidRDefault="00D816A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  <w:tc>
          <w:tcPr>
            <w:tcW w:w="2695" w:type="dxa"/>
          </w:tcPr>
          <w:p w:rsidR="00745F3C" w:rsidRPr="00B1533E" w:rsidRDefault="00D816A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B1533E" w:rsidRPr="00B1533E" w:rsidTr="00DE0E48">
        <w:tc>
          <w:tcPr>
            <w:tcW w:w="9350" w:type="dxa"/>
            <w:gridSpan w:val="3"/>
          </w:tcPr>
          <w:p w:rsidR="000D200A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Activities done during the </w:t>
            </w:r>
            <w:r w:rsidR="000D200A" w:rsidRPr="00B1533E">
              <w:rPr>
                <w:color w:val="000000" w:themeColor="text1"/>
              </w:rPr>
              <w:t>day:</w:t>
            </w:r>
          </w:p>
          <w:p w:rsidR="00D816A5" w:rsidRDefault="00D816A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Tried clustering</w:t>
            </w:r>
          </w:p>
          <w:p w:rsidR="00D816A5" w:rsidRDefault="00D816A5">
            <w:pPr>
              <w:rPr>
                <w:color w:val="000000" w:themeColor="text1"/>
              </w:rPr>
            </w:pPr>
            <w:r w:rsidRPr="00D816A5">
              <w:rPr>
                <w:color w:val="000000" w:themeColor="text1"/>
              </w:rPr>
              <w:t>Clustering is useful for exploring data. If there are many cases and no obvious groupings, clustering algorithms can be used to find natural groupings. Clustering can also serve as a useful data-preprocessing step to identify homogeneous groups on which to build supervised models.</w:t>
            </w:r>
          </w:p>
          <w:p w:rsidR="00D816A5" w:rsidRPr="00B1533E" w:rsidRDefault="00D816A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So </w:t>
            </w:r>
            <w:r w:rsidRPr="00D816A5">
              <w:rPr>
                <w:color w:val="000000" w:themeColor="text1"/>
              </w:rPr>
              <w:t>WCSS is the sum of squares of the distances of each data point in all clusters to their respective centroids</w:t>
            </w:r>
            <w:r>
              <w:rPr>
                <w:color w:val="000000" w:themeColor="text1"/>
              </w:rPr>
              <w:t xml:space="preserve"> is 2 so  the bent start with 2  done graphical presentation of various clustering forms</w:t>
            </w:r>
          </w:p>
          <w:p w:rsidR="000D200A" w:rsidRPr="00B1533E" w:rsidRDefault="001C7052" w:rsidP="00D816A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5.15pt;height:213.75pt">
                  <v:imagedata r:id="rId6" o:title="Capture"/>
                </v:shape>
              </w:pict>
            </w:r>
          </w:p>
        </w:tc>
      </w:tr>
      <w:tr w:rsidR="008828A0" w:rsidRPr="00B1533E" w:rsidTr="00DE0E48">
        <w:tc>
          <w:tcPr>
            <w:tcW w:w="9350" w:type="dxa"/>
            <w:gridSpan w:val="3"/>
          </w:tcPr>
          <w:p w:rsidR="008828A0" w:rsidRPr="00B1533E" w:rsidRDefault="008828A0">
            <w:pPr>
              <w:rPr>
                <w:color w:val="000000" w:themeColor="text1"/>
              </w:rPr>
            </w:pPr>
          </w:p>
        </w:tc>
      </w:tr>
    </w:tbl>
    <w:p w:rsidR="00BC6736" w:rsidRPr="00B1533E" w:rsidRDefault="00BC6736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sectPr w:rsidR="000D200A" w:rsidRPr="00B1533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47A" w:rsidRDefault="00D8147A" w:rsidP="000D200A">
      <w:pPr>
        <w:spacing w:after="0" w:line="240" w:lineRule="auto"/>
      </w:pPr>
      <w:r>
        <w:separator/>
      </w:r>
    </w:p>
  </w:endnote>
  <w:endnote w:type="continuationSeparator" w:id="0">
    <w:p w:rsidR="00D8147A" w:rsidRDefault="00D8147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705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47A" w:rsidRDefault="00D8147A" w:rsidP="000D200A">
      <w:pPr>
        <w:spacing w:after="0" w:line="240" w:lineRule="auto"/>
      </w:pPr>
      <w:r>
        <w:separator/>
      </w:r>
    </w:p>
  </w:footnote>
  <w:footnote w:type="continuationSeparator" w:id="0">
    <w:p w:rsidR="00D8147A" w:rsidRDefault="00D8147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70381"/>
    <w:rsid w:val="000B02B9"/>
    <w:rsid w:val="000D200A"/>
    <w:rsid w:val="000F3D0B"/>
    <w:rsid w:val="00126D00"/>
    <w:rsid w:val="001C7052"/>
    <w:rsid w:val="001F6D71"/>
    <w:rsid w:val="00252047"/>
    <w:rsid w:val="002F1327"/>
    <w:rsid w:val="00303484"/>
    <w:rsid w:val="00304178"/>
    <w:rsid w:val="00337975"/>
    <w:rsid w:val="003479A1"/>
    <w:rsid w:val="00382CB7"/>
    <w:rsid w:val="00385106"/>
    <w:rsid w:val="003A6124"/>
    <w:rsid w:val="003D2A23"/>
    <w:rsid w:val="0044040D"/>
    <w:rsid w:val="004D4D12"/>
    <w:rsid w:val="004E27FC"/>
    <w:rsid w:val="00505E4B"/>
    <w:rsid w:val="00612E08"/>
    <w:rsid w:val="00616418"/>
    <w:rsid w:val="00624C18"/>
    <w:rsid w:val="00745F3C"/>
    <w:rsid w:val="008828A0"/>
    <w:rsid w:val="00885AA7"/>
    <w:rsid w:val="008E7712"/>
    <w:rsid w:val="00A63CB9"/>
    <w:rsid w:val="00AB5F3C"/>
    <w:rsid w:val="00B1533E"/>
    <w:rsid w:val="00B445F7"/>
    <w:rsid w:val="00B70554"/>
    <w:rsid w:val="00B740FC"/>
    <w:rsid w:val="00BC6736"/>
    <w:rsid w:val="00C53C8B"/>
    <w:rsid w:val="00C754D5"/>
    <w:rsid w:val="00C9719E"/>
    <w:rsid w:val="00CA3657"/>
    <w:rsid w:val="00CE5EED"/>
    <w:rsid w:val="00D8147A"/>
    <w:rsid w:val="00D816A5"/>
    <w:rsid w:val="00D85DB2"/>
    <w:rsid w:val="00E1781E"/>
    <w:rsid w:val="00E3377E"/>
    <w:rsid w:val="00E6246F"/>
    <w:rsid w:val="00EC44AD"/>
    <w:rsid w:val="00EC6DB9"/>
    <w:rsid w:val="00EF37B7"/>
    <w:rsid w:val="00F424F5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6</cp:revision>
  <dcterms:created xsi:type="dcterms:W3CDTF">2021-03-22T18:27:00Z</dcterms:created>
  <dcterms:modified xsi:type="dcterms:W3CDTF">2022-05-16T08:46:00Z</dcterms:modified>
</cp:coreProperties>
</file>