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5769" w14:textId="77777777" w:rsidR="00670FD5" w:rsidRDefault="00E4775A">
      <w:pPr>
        <w:pStyle w:val="1"/>
      </w:pPr>
      <w:bookmarkStart w:id="0" w:name="introduction"/>
      <w:r>
        <w:t>Introduction</w:t>
      </w:r>
    </w:p>
    <w:p w14:paraId="0DF02C57" w14:textId="46645B75" w:rsidR="00670FD5" w:rsidRDefault="00E4775A">
      <w:pPr>
        <w:pStyle w:val="FirstParagraph"/>
      </w:pPr>
      <w:r>
        <w:t xml:space="preserve">The reporting odds ratio was </w:t>
      </w:r>
      <w:r>
        <w:t>3.91</w:t>
      </w:r>
      <w:r>
        <w:t xml:space="preserve"> (95% CI </w:t>
      </w:r>
      <w:r>
        <w:t>2.95</w:t>
      </w:r>
      <w:r>
        <w:t xml:space="preserve"> to </w:t>
      </w:r>
      <w:r>
        <w:t>5.20</w:t>
      </w:r>
      <w:r>
        <w:t xml:space="preserve">) in the </w:t>
      </w:r>
      <w:r>
        <w:t>primary</w:t>
      </w:r>
      <w:r>
        <w:t xml:space="preserve"> analysis (Alpha 2020</w:t>
      </w:r>
      <w:r>
        <w:t>; Beta 2021</w:t>
      </w:r>
      <w:r>
        <w:t>).</w:t>
      </w:r>
    </w:p>
    <w:p w14:paraId="5E8B6983" w14:textId="3AE8F4C7" w:rsidR="00670FD5" w:rsidRDefault="00E4775A">
      <w:pPr>
        <w:pStyle w:val="a0"/>
      </w:pPr>
      <w:r>
        <w:t xml:space="preserve">A sentence with a </w:t>
      </w:r>
      <w:r w:rsidRPr="003E4CEC">
        <w:rPr>
          <w:i/>
          <w:iCs/>
        </w:rPr>
        <w:t>word</w:t>
      </w:r>
      <w:r>
        <w:t xml:space="preserve"> that becomes italic.</w:t>
      </w:r>
    </w:p>
    <w:p w14:paraId="255BA3F4" w14:textId="77777777" w:rsidR="00670FD5" w:rsidRDefault="00E4775A" w:rsidP="003E4CEC">
      <w:pPr>
        <w:pStyle w:val="1"/>
      </w:pPr>
      <w:bookmarkStart w:id="1" w:name="text-that-becomes-a-heading"/>
      <w:bookmarkEnd w:id="0"/>
      <w:r>
        <w:t>Text that becomes a heading</w:t>
      </w:r>
    </w:p>
    <w:p w14:paraId="47AD878E" w14:textId="16033D1A" w:rsidR="00670FD5" w:rsidRDefault="00E4775A" w:rsidP="003E4CEC">
      <w:pPr>
        <w:pStyle w:val="FirstParagraph"/>
      </w:pPr>
      <w:r>
        <w:t xml:space="preserve">See </w:t>
      </w:r>
      <w:hyperlink r:id="rId7">
        <w:r>
          <w:rPr>
            <w:rStyle w:val="af"/>
          </w:rPr>
          <w:t>https://example.org/two</w:t>
        </w:r>
      </w:hyperlink>
      <w:r>
        <w:t xml:space="preserve"> for the data.</w:t>
      </w:r>
      <w:r>
        <w:rPr>
          <w:rStyle w:val="ae"/>
        </w:rPr>
        <w:footnoteReference w:id="1"/>
      </w:r>
    </w:p>
    <w:p w14:paraId="67362A1A" w14:textId="70EBBA3E" w:rsidR="00670FD5" w:rsidRDefault="00E4775A">
      <w:pPr>
        <w:pStyle w:val="a0"/>
      </w:pPr>
      <w:r>
        <w:t xml:space="preserve">The equation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</m:oMath>
      <w:r>
        <w:t xml:space="preserve"> inline.</w:t>
      </w:r>
    </w:p>
    <w:p w14:paraId="49F614D8" w14:textId="09996F6E" w:rsidR="00670FD5" w:rsidRDefault="00E4775A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/>
            <m:den/>
          </m:f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08A8B73" w14:textId="77777777" w:rsidR="00670FD5" w:rsidRDefault="00E4775A">
      <w:pPr>
        <w:pStyle w:val="1"/>
      </w:pPr>
      <w:bookmarkStart w:id="2" w:name="methods"/>
      <w:bookmarkEnd w:id="1"/>
      <w:r>
        <w:t>Methods</w:t>
      </w:r>
    </w:p>
    <w:p w14:paraId="5E145A3F" w14:textId="5E54770C" w:rsidR="00670FD5" w:rsidRDefault="00E4775A">
      <w:pPr>
        <w:pStyle w:val="FirstParagraph"/>
      </w:pPr>
      <w:r>
        <w:t xml:space="preserve">We analysed </w:t>
      </w:r>
      <w:r>
        <w:t>4012</w:t>
      </w:r>
      <w:r>
        <w:t xml:space="preserve"> reports.</w:t>
      </w:r>
      <w:r>
        <w:rPr>
          <w:rStyle w:val="ae"/>
        </w:rPr>
        <w:footnoteReference w:id="2"/>
      </w:r>
    </w:p>
    <w:p w14:paraId="4DD707D1" w14:textId="77777777" w:rsidR="00670FD5" w:rsidRDefault="00E4775A">
      <w:pPr>
        <w:pStyle w:val="Compact"/>
        <w:numPr>
          <w:ilvl w:val="0"/>
          <w:numId w:val="2"/>
        </w:numPr>
      </w:pPr>
      <w:r>
        <w:t>first item</w:t>
      </w:r>
    </w:p>
    <w:p w14:paraId="1F6950F2" w14:textId="77777777" w:rsidR="00670FD5" w:rsidRDefault="00E4775A">
      <w:pPr>
        <w:pStyle w:val="Compact"/>
        <w:numPr>
          <w:ilvl w:val="0"/>
          <w:numId w:val="2"/>
        </w:numPr>
      </w:pPr>
      <w:r>
        <w:t>third item</w:t>
      </w:r>
    </w:p>
    <w:p w14:paraId="26532284" w14:textId="77777777" w:rsidR="00670FD5" w:rsidRDefault="00E4775A">
      <w:pPr>
        <w:pStyle w:val="FirstParagraph"/>
      </w:pPr>
      <w:r>
        <w:t>This paragraph will move to the end of the methods.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8"/>
        <w:gridCol w:w="729"/>
        <w:gridCol w:w="670"/>
      </w:tblGrid>
      <w:tr w:rsidR="00670FD5" w14:paraId="30071EEB" w14:textId="77777777" w:rsidTr="00670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5FEA2F" w14:textId="77777777" w:rsidR="00670FD5" w:rsidRDefault="00E4775A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20A7EAD0" w14:textId="77777777" w:rsidR="00670FD5" w:rsidRDefault="00E4775A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64E7E9F4" w14:textId="77777777" w:rsidR="00670FD5" w:rsidRDefault="00E4775A">
            <w:pPr>
              <w:pStyle w:val="Compact"/>
              <w:jc w:val="right"/>
            </w:pPr>
            <w:r>
              <w:t>%</w:t>
            </w:r>
          </w:p>
        </w:tc>
      </w:tr>
      <w:tr w:rsidR="00670FD5" w14:paraId="379FBD48" w14:textId="77777777">
        <w:tc>
          <w:tcPr>
            <w:tcW w:w="0" w:type="auto"/>
          </w:tcPr>
          <w:p w14:paraId="1C39D8B8" w14:textId="77777777" w:rsidR="00670FD5" w:rsidRDefault="00E4775A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723BB8EC" w14:textId="523CC76E" w:rsidR="00670FD5" w:rsidRDefault="00E4775A">
            <w:pPr>
              <w:pStyle w:val="Compact"/>
              <w:jc w:val="right"/>
            </w:pPr>
            <w:r>
              <w:t>430</w:t>
            </w:r>
          </w:p>
        </w:tc>
        <w:tc>
          <w:tcPr>
            <w:tcW w:w="0" w:type="auto"/>
          </w:tcPr>
          <w:p w14:paraId="78322AC5" w14:textId="00BBA8F9" w:rsidR="00670FD5" w:rsidRDefault="00E4775A">
            <w:pPr>
              <w:pStyle w:val="Compact"/>
              <w:jc w:val="right"/>
            </w:pPr>
            <w:r>
              <w:t>10.7</w:t>
            </w:r>
          </w:p>
        </w:tc>
      </w:tr>
      <w:tr w:rsidR="00670FD5" w14:paraId="099D3214" w14:textId="77777777">
        <w:tc>
          <w:tcPr>
            <w:tcW w:w="0" w:type="auto"/>
          </w:tcPr>
          <w:p w14:paraId="062D346C" w14:textId="77777777" w:rsidR="00670FD5" w:rsidRDefault="00E4775A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0F40CEBB" w14:textId="3A4DFC0C" w:rsidR="00670FD5" w:rsidRDefault="00E4775A">
            <w:pPr>
              <w:pStyle w:val="Compact"/>
              <w:jc w:val="right"/>
            </w:pPr>
            <w:r>
              <w:t>3582</w:t>
            </w:r>
          </w:p>
        </w:tc>
        <w:tc>
          <w:tcPr>
            <w:tcW w:w="0" w:type="auto"/>
          </w:tcPr>
          <w:p w14:paraId="444797F4" w14:textId="5CCB3CEA" w:rsidR="00670FD5" w:rsidRDefault="00E4775A">
            <w:pPr>
              <w:pStyle w:val="Compact"/>
              <w:jc w:val="right"/>
            </w:pPr>
            <w:r>
              <w:t>89.3</w:t>
            </w:r>
          </w:p>
        </w:tc>
      </w:tr>
      <w:tr w:rsidR="00670FD5" w14:paraId="00DA604B" w14:textId="77777777">
        <w:tc>
          <w:tcPr>
            <w:tcW w:w="0" w:type="auto"/>
          </w:tcPr>
          <w:p w14:paraId="6E96D2D9" w14:textId="77777777" w:rsidR="00670FD5" w:rsidRDefault="00E4775A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2B23C7C5" w14:textId="77777777" w:rsidR="00670FD5" w:rsidRDefault="00E4775A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6B38AA4" w14:textId="77777777" w:rsidR="00670FD5" w:rsidRDefault="00E4775A">
            <w:pPr>
              <w:pStyle w:val="Compact"/>
              <w:jc w:val="right"/>
            </w:pPr>
            <w:r>
              <w:t>0.0</w:t>
            </w:r>
          </w:p>
        </w:tc>
      </w:tr>
    </w:tbl>
    <w:p w14:paraId="0223F9AA" w14:textId="77777777" w:rsidR="00670FD5" w:rsidRDefault="00E4775A">
      <w:pPr>
        <w:pStyle w:val="CaptionedFigure"/>
      </w:pPr>
      <w:r>
        <w:rPr>
          <w:noProof/>
        </w:rPr>
        <w:drawing>
          <wp:inline distT="0" distB="0" distL="0" distR="0" wp14:anchorId="545A0E82" wp14:editId="1DEB67B3">
            <wp:extent cx="50800" cy="50800"/>
            <wp:effectExtent l="0" t="0" r="0" b="0"/>
            <wp:docPr id="15" name="Picture" descr="The figure caption, revised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blu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2D9C9D" w14:textId="77777777" w:rsidR="00670FD5" w:rsidRDefault="00E4775A">
      <w:pPr>
        <w:pStyle w:val="ImageCaption"/>
      </w:pPr>
      <w:r>
        <w:t>The figure caption</w:t>
      </w:r>
      <w:r>
        <w:t>, revised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797"/>
        <w:gridCol w:w="1165"/>
      </w:tblGrid>
      <w:tr w:rsidR="00670FD5" w14:paraId="37EA3B92" w14:textId="77777777" w:rsidTr="00670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4E441E" w14:textId="77777777" w:rsidR="00670FD5" w:rsidRDefault="00E4775A">
            <w:pPr>
              <w:pStyle w:val="Compact"/>
            </w:pPr>
            <w:r>
              <w:t>Now</w:t>
            </w:r>
          </w:p>
        </w:tc>
        <w:tc>
          <w:tcPr>
            <w:tcW w:w="0" w:type="auto"/>
          </w:tcPr>
          <w:p w14:paraId="2197F8A9" w14:textId="77777777" w:rsidR="00670FD5" w:rsidRDefault="00E4775A">
            <w:pPr>
              <w:pStyle w:val="Compact"/>
            </w:pPr>
            <w:r>
              <w:t>Three</w:t>
            </w:r>
          </w:p>
        </w:tc>
        <w:tc>
          <w:tcPr>
            <w:tcW w:w="0" w:type="auto"/>
          </w:tcPr>
          <w:p w14:paraId="5E2B22FD" w14:textId="77777777" w:rsidR="00670FD5" w:rsidRDefault="00E4775A">
            <w:pPr>
              <w:pStyle w:val="Compact"/>
            </w:pPr>
            <w:r>
              <w:t>Columns</w:t>
            </w:r>
          </w:p>
        </w:tc>
      </w:tr>
      <w:tr w:rsidR="00670FD5" w14:paraId="5E7DAD75" w14:textId="77777777">
        <w:tc>
          <w:tcPr>
            <w:tcW w:w="0" w:type="auto"/>
          </w:tcPr>
          <w:p w14:paraId="2FFC2CF4" w14:textId="77777777" w:rsidR="00670FD5" w:rsidRDefault="00E4775A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7855491B" w14:textId="77777777" w:rsidR="00670FD5" w:rsidRDefault="00E4775A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AE2810C" w14:textId="77777777" w:rsidR="00670FD5" w:rsidRDefault="00E4775A">
            <w:pPr>
              <w:pStyle w:val="Compact"/>
            </w:pPr>
            <w:r>
              <w:t>z</w:t>
            </w:r>
          </w:p>
        </w:tc>
      </w:tr>
    </w:tbl>
    <w:p w14:paraId="16744456" w14:textId="77777777" w:rsidR="00670FD5" w:rsidRDefault="00E4775A">
      <w:pPr>
        <w:pStyle w:val="a0"/>
      </w:pPr>
      <w:r>
        <w:t>A paragraph that is new.</w:t>
      </w:r>
    </w:p>
    <w:p w14:paraId="056E6120" w14:textId="77777777" w:rsidR="00670FD5" w:rsidRDefault="00E4775A">
      <w:pPr>
        <w:pStyle w:val="1"/>
      </w:pPr>
      <w:bookmarkStart w:id="3" w:name="references"/>
      <w:bookmarkEnd w:id="2"/>
      <w:r>
        <w:lastRenderedPageBreak/>
        <w:t>References</w:t>
      </w:r>
    </w:p>
    <w:p w14:paraId="7690BFD8" w14:textId="77777777" w:rsidR="00670FD5" w:rsidRDefault="00E4775A">
      <w:pPr>
        <w:pStyle w:val="a9"/>
      </w:pPr>
      <w:bookmarkStart w:id="4" w:name="ref-a2020"/>
      <w:bookmarkStart w:id="5" w:name="refs"/>
      <w:r>
        <w:t xml:space="preserve">Alpha, Ann. 2020. “First Work.” </w:t>
      </w:r>
      <w:r>
        <w:rPr>
          <w:i/>
          <w:iCs/>
        </w:rPr>
        <w:t>J One</w:t>
      </w:r>
      <w:r>
        <w:t>.</w:t>
      </w:r>
    </w:p>
    <w:p w14:paraId="204AE240" w14:textId="77777777" w:rsidR="00670FD5" w:rsidRDefault="00E4775A">
      <w:pPr>
        <w:pStyle w:val="a9"/>
      </w:pPr>
      <w:bookmarkStart w:id="6" w:name="ref-b2021"/>
      <w:bookmarkEnd w:id="4"/>
      <w:r>
        <w:t xml:space="preserve">Beta, Ben. 2021. “Second Work.” </w:t>
      </w:r>
      <w:r>
        <w:rPr>
          <w:i/>
          <w:iCs/>
        </w:rPr>
        <w:t>J Two</w:t>
      </w:r>
      <w:r>
        <w:t>.</w:t>
      </w:r>
      <w:bookmarkEnd w:id="3"/>
      <w:bookmarkEnd w:id="5"/>
      <w:bookmarkEnd w:id="6"/>
    </w:p>
    <w:sectPr w:rsidR="00670FD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77EAA" w14:textId="77777777" w:rsidR="00E4775A" w:rsidRDefault="00E4775A">
      <w:pPr>
        <w:spacing w:after="0"/>
      </w:pPr>
      <w:r>
        <w:separator/>
      </w:r>
    </w:p>
  </w:endnote>
  <w:endnote w:type="continuationSeparator" w:id="0">
    <w:p w14:paraId="6151C7BA" w14:textId="77777777" w:rsidR="00E4775A" w:rsidRDefault="00E477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27401" w14:textId="77777777" w:rsidR="00E4775A" w:rsidRDefault="00E4775A">
      <w:pPr>
        <w:spacing w:after="0"/>
      </w:pPr>
      <w:r>
        <w:separator/>
      </w:r>
    </w:p>
  </w:footnote>
  <w:footnote w:type="continuationSeparator" w:id="0">
    <w:p w14:paraId="0C7F393F" w14:textId="77777777" w:rsidR="00E4775A" w:rsidRDefault="00E4775A">
      <w:pPr>
        <w:spacing w:after="0"/>
      </w:pPr>
      <w:r>
        <w:continuationSeparator/>
      </w:r>
    </w:p>
  </w:footnote>
  <w:footnote w:id="1">
    <w:p w14:paraId="6F1FAFB8" w14:textId="77777777" w:rsidR="00670FD5" w:rsidRDefault="00E4775A">
      <w:pPr>
        <w:pStyle w:val="ab"/>
      </w:pPr>
      <w:r>
        <w:rPr>
          <w:rStyle w:val="ae"/>
        </w:rPr>
        <w:footnoteRef/>
      </w:r>
      <w:r>
        <w:t xml:space="preserve"> A note that comes.</w:t>
      </w:r>
    </w:p>
  </w:footnote>
  <w:footnote w:id="2">
    <w:p w14:paraId="2DA51976" w14:textId="6587632F" w:rsidR="00670FD5" w:rsidRDefault="00E4775A">
      <w:pPr>
        <w:pStyle w:val="ab"/>
      </w:pPr>
      <w:r>
        <w:rPr>
          <w:rStyle w:val="ae"/>
        </w:rPr>
        <w:footnoteRef/>
      </w:r>
      <w:r>
        <w:t xml:space="preserve"> A footnote that says </w:t>
      </w:r>
      <w:r>
        <w:t>another</w:t>
      </w:r>
      <w:r>
        <w:t xml:space="preserve"> thing.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C2BF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18F0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7273794">
    <w:abstractNumId w:val="0"/>
  </w:num>
  <w:num w:numId="2" w16cid:durableId="2054232139">
    <w:abstractNumId w:val="1"/>
  </w:num>
  <w:num w:numId="3" w16cid:durableId="291136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0FD5"/>
    <w:rsid w:val="0019082F"/>
    <w:rsid w:val="003E4CEC"/>
    <w:rsid w:val="00670FD5"/>
    <w:rsid w:val="00E4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B62CB4"/>
  <w15:docId w15:val="{B205D0CC-9196-40D1-B2AD-86D6C179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3E4CEC"/>
    <w:pPr>
      <w:tabs>
        <w:tab w:val="center" w:pos="4513"/>
        <w:tab w:val="right" w:pos="9026"/>
      </w:tabs>
      <w:snapToGrid w:val="0"/>
    </w:pPr>
  </w:style>
  <w:style w:type="character" w:customStyle="1" w:styleId="af2">
    <w:name w:val="ヘッダー (文字)"/>
    <w:basedOn w:val="a1"/>
    <w:link w:val="af1"/>
    <w:rsid w:val="003E4CEC"/>
  </w:style>
  <w:style w:type="paragraph" w:styleId="af3">
    <w:name w:val="footer"/>
    <w:basedOn w:val="a"/>
    <w:link w:val="af4"/>
    <w:rsid w:val="003E4CEC"/>
    <w:pPr>
      <w:tabs>
        <w:tab w:val="center" w:pos="4513"/>
        <w:tab w:val="right" w:pos="9026"/>
      </w:tabs>
      <w:snapToGrid w:val="0"/>
    </w:pPr>
  </w:style>
  <w:style w:type="character" w:customStyle="1" w:styleId="af4">
    <w:name w:val="フッター (文字)"/>
    <w:basedOn w:val="a1"/>
    <w:link w:val="af3"/>
    <w:rsid w:val="003E4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xample.org/tw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549</Characters>
  <Application>Microsoft Office Word</Application>
  <DocSecurity>4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Author</dc:creator>
  <cp:keywords/>
  <cp:lastModifiedBy>Ana Author</cp:lastModifiedBy>
  <cp:revision>2</cp:revision>
  <dcterms:created xsi:type="dcterms:W3CDTF">2026-10-21T05:57:00Z</dcterms:created>
  <dcterms:modified xsi:type="dcterms:W3CDTF">2026-10-21T05:57:00Z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nuscript-guard-marked-up">
    <vt:lpwstr>{"form":"tracked","round":null,"since":"100d9f434f79b3873092e1d39b290ccec15dd2c1dafc2ceb59904b1292d44fce"}</vt:lpwstr>
  </property>
</Properties>
</file>