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一、盲目搜索解决迷宫问题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算法思路：DFS：先用二维列表储存地图，一维列表储存路径，每次到达一个格子后先进入路径，判断是否为墙，若不是则置为墙并依次向右左下上进行递归探索，最后恢复为通路并弹出路径列表；若为墙则返回上一级递归；当寻找到出口时则输出当前储存的路径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BFS：使用python中的collections中的deque模拟队列操作，先对起点进行第一次操作后开始循环，当队列不为空时，将一个格子进队列后判断是否为墙，若不是则置为墙并将其</w:t>
      </w:r>
      <w:bookmarkStart w:id="0" w:name="_GoBack"/>
      <w:bookmarkEnd w:id="0"/>
      <w:r>
        <w:rPr>
          <w:rFonts w:hint="eastAsia"/>
          <w:lang w:val="en-US" w:eastAsia="zh-CN"/>
        </w:rPr>
        <w:t>周围格子不是墙的进队，当找到终点时，将已寻找的格子回溯存入路径后反转输出。当队列空时还未找到终点则无路径。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代码分析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321500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函数接收要寻找的格子位置，然后存入路径，之后判断并操作，结束后还原状态。</w:t>
      </w:r>
    </w:p>
    <w:p>
      <w:pPr>
        <w:numPr>
          <w:numId w:val="0"/>
        </w:numPr>
      </w:pPr>
      <w:r>
        <w:drawing>
          <wp:inline distT="0" distB="0" distL="114300" distR="114300">
            <wp:extent cx="3246755" cy="3375025"/>
            <wp:effectExtent l="0" t="0" r="146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先对起点操作后开始循环，依次进入队列后判断操作即可。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算法效率比较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两种算法在时间复杂度上相同，空间复杂度上BFS略高，在寻找最短路上BFS第一次总是能找到最短路径，DFS则需要多次遍历。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DFS多次实际运行时间：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3108960" cy="1600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948940" cy="19050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956560" cy="16002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3017520" cy="19050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994660" cy="16764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BFS多次实际运行时间：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3078480" cy="13030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994660" cy="76962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多次运行下来后BFS的平均时间略微高于DFS。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启发式搜索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思路：A*算法，两个列表作为open表和close表，先把起点加入open表后开始循环，每次循环查找当前open表中的格子估计值最小的结点将其加入close表，并将其周围非墙且不在close中的结点加入open表；若在open表中找到终点，则直接返回终点，否则open已用尽还未找到，则无路径。估计值使用两种启发式函数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代码分析：</w:t>
      </w:r>
    </w:p>
    <w:p>
      <w:pPr>
        <w:numPr>
          <w:numId w:val="0"/>
        </w:numPr>
      </w:pPr>
      <w:r>
        <w:drawing>
          <wp:inline distT="0" distB="0" distL="114300" distR="114300">
            <wp:extent cx="4892040" cy="457962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381500" cy="61722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启发式函数设置。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效率比较：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使用第一种启发式函数：</w:t>
      </w:r>
    </w:p>
    <w:p>
      <w:pPr>
        <w:numPr>
          <w:numId w:val="0"/>
        </w:numPr>
      </w:pPr>
      <w:r>
        <w:drawing>
          <wp:inline distT="0" distB="0" distL="114300" distR="114300">
            <wp:extent cx="3070860" cy="21336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208020" cy="19050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121660" cy="62103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使用第二种启发式函数：</w:t>
      </w:r>
    </w:p>
    <w:p>
      <w:pPr>
        <w:numPr>
          <w:numId w:val="0"/>
        </w:numPr>
      </w:pPr>
      <w:r>
        <w:drawing>
          <wp:inline distT="0" distB="0" distL="114300" distR="114300">
            <wp:extent cx="3070860" cy="18288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086100" cy="17526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101340" cy="21336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055620" cy="190500"/>
            <wp:effectExtent l="0" t="0" r="762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基本上差距不大，但若是问题规模足够大的话第二种估价方式的效率应该低于第一种。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761362"/>
    <w:multiLevelType w:val="singleLevel"/>
    <w:tmpl w:val="9B76136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AFF3A2D"/>
    <w:multiLevelType w:val="singleLevel"/>
    <w:tmpl w:val="CAFF3A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34F9C2E"/>
    <w:multiLevelType w:val="singleLevel"/>
    <w:tmpl w:val="234F9C2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gyMDY4YzEwNGUzMzJhMThhMGFjYmQwOWUzMTg2ZjAifQ=="/>
  </w:docVars>
  <w:rsids>
    <w:rsidRoot w:val="00000000"/>
    <w:rsid w:val="6C88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</Characters>
  <Lines>0</Lines>
  <Paragraphs>0</Paragraphs>
  <TotalTime>92</TotalTime>
  <ScaleCrop>false</ScaleCrop>
  <LinksUpToDate>false</LinksUpToDate>
  <CharactersWithSpaces>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2022-12-03T07:21:43Z</dcterms:created>
  <dc:creator>ROG</dc:creator>
  <cp:lastModifiedBy>荆轲刺秦王</cp:lastModifiedBy>
  <dcterms:modified xsi:type="dcterms:W3CDTF">2022-12-03T09:44:13Z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C2937500DFE24A36A35C25A0ACA69C9B</vt:lpwstr>
  </property>
</Properties>
</file>