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sqstring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sqstring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srtlenth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invert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strleng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linknode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elemtype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linknode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x)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l;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(t);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delall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,x);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elemtype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linknode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elemtype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(max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max;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elemtype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minnode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linknode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elemtype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minnode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min;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D1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2022-04-10T04:21:10Z</dcterms:created>
  <dc:creator>ROG</dc:creator>
  <cp:lastModifiedBy>荆轲刺秦王</cp:lastModifiedBy>
  <dcterms:modified xsi:type="dcterms:W3CDTF">2022-04-10T04:48:28Z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4904329DA762448383414434B3B35330</vt:lpwstr>
  </property>
</Properties>
</file>