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n个元素正序o(n)，反序o（n^2），数据相同o（n）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无关，对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4.n=1时o（log2n）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首先选取堆排序，其次选取快速排序，最后选取二路归并排序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二路归并排序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不选取快速排序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必须采用稳定的排序方法，用栈代替队列，使排序过程不稳定。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11.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DBubbleSort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13.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KeyType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].key;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ABB2BF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ABB2BF"/>
          <w:sz w:val="16"/>
          <w:szCs w:val="16"/>
          <w:lang w:val="en-US" w:eastAsia="zh-CN"/>
        </w:rPr>
        <w:t>O（n）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14.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"seqlist.cpp"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&lt;malloc.h&gt;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RadixSort1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RecType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[MAXL]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}};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"排序前: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]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RadixSort1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"排序后: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]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排序前:[1,A][0,B][0,C][2,D][1,F]排序后:[0,B][0,C][1,A][1,F][2,D]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复杂度O（n）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2D402"/>
    <w:multiLevelType w:val="singleLevel"/>
    <w:tmpl w:val="D832D40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328496"/>
    <w:multiLevelType w:val="singleLevel"/>
    <w:tmpl w:val="3F3284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yMDY4YzEwNGUzMzJhMThhMGFjYmQwOWUzMTg2ZjAifQ=="/>
  </w:docVars>
  <w:rsids>
    <w:rsidRoot w:val="00000000"/>
    <w:rsid w:val="2BA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2022-05-13T12:15:45Z</dcterms:created>
  <dc:creator>ROG</dc:creator>
  <cp:lastModifiedBy>荆轲刺秦王</cp:lastModifiedBy>
  <dcterms:modified xsi:type="dcterms:W3CDTF">2022-05-13T12:38:37Z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E49FCB2FFC364426AF462C52CD49D6C9</vt:lpwstr>
  </property>
</Properties>
</file>