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1" w:type="dxa"/>
        <w:tblInd w:w="-11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344"/>
        <w:gridCol w:w="2532"/>
        <w:gridCol w:w="1863"/>
        <w:gridCol w:w="1843"/>
      </w:tblGrid>
      <w:tr w:rsidR="00365CDB" w:rsidRPr="00365CDB" w14:paraId="2EBBB754" w14:textId="77777777" w:rsidTr="00365CDB">
        <w:trPr>
          <w:trHeight w:val="710"/>
        </w:trPr>
        <w:tc>
          <w:tcPr>
            <w:tcW w:w="11341" w:type="dxa"/>
            <w:gridSpan w:val="5"/>
            <w:tcBorders>
              <w:top w:val="single" w:sz="8" w:space="0" w:color="83CAEB"/>
              <w:left w:val="single" w:sz="8" w:space="0" w:color="83CAEB"/>
              <w:bottom w:val="single" w:sz="12" w:space="0" w:color="45B0E1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A2F0B" w14:textId="77777777" w:rsidR="00365CDB" w:rsidRPr="00365CDB" w:rsidRDefault="00365CDB" w:rsidP="00365CDB">
            <w:r w:rsidRPr="00365CDB">
              <w:rPr>
                <w:b/>
                <w:bCs/>
              </w:rPr>
              <w:t>RTDP new initiatives/ fixes</w:t>
            </w:r>
          </w:p>
        </w:tc>
      </w:tr>
      <w:tr w:rsidR="00365CDB" w:rsidRPr="00365CDB" w14:paraId="3084B053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74CE94" w14:textId="77777777" w:rsidR="00365CDB" w:rsidRPr="00365CDB" w:rsidRDefault="00365CDB" w:rsidP="00365CDB">
            <w:r w:rsidRPr="00365CDB">
              <w:rPr>
                <w:b/>
                <w:bCs/>
              </w:rPr>
              <w:t>Initiative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60565" w14:textId="77777777" w:rsidR="00365CDB" w:rsidRPr="00365CDB" w:rsidRDefault="00365CDB" w:rsidP="00365CDB">
            <w:r w:rsidRPr="00365CDB">
              <w:rPr>
                <w:b/>
                <w:bCs/>
              </w:rPr>
              <w:t>Purpose / Impact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9B074" w14:textId="77777777" w:rsidR="00365CDB" w:rsidRPr="00365CDB" w:rsidRDefault="00365CDB" w:rsidP="00365CDB">
            <w:r w:rsidRPr="00365CDB">
              <w:rPr>
                <w:b/>
                <w:bCs/>
              </w:rPr>
              <w:t>Solution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35E42" w14:textId="77777777" w:rsidR="00365CDB" w:rsidRPr="00365CDB" w:rsidRDefault="00365CDB" w:rsidP="00365CDB">
            <w:r w:rsidRPr="00365CDB">
              <w:rPr>
                <w:b/>
                <w:bCs/>
              </w:rPr>
              <w:t>Status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3D73B" w14:textId="77777777" w:rsidR="00365CDB" w:rsidRPr="00365CDB" w:rsidRDefault="00365CDB" w:rsidP="00365CDB">
            <w:r w:rsidRPr="00365CDB">
              <w:rPr>
                <w:b/>
                <w:bCs/>
              </w:rPr>
              <w:t>Target Release</w:t>
            </w:r>
          </w:p>
        </w:tc>
      </w:tr>
      <w:tr w:rsidR="00365CDB" w:rsidRPr="00365CDB" w14:paraId="61E5E178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3B56" w14:textId="77777777" w:rsidR="00365CDB" w:rsidRPr="00365CDB" w:rsidRDefault="00365CDB" w:rsidP="00365CDB">
            <w:r w:rsidRPr="00365CDB">
              <w:rPr>
                <w:b/>
                <w:bCs/>
              </w:rPr>
              <w:t>Peak Strategies Enhancement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A549F" w14:textId="77777777" w:rsidR="00365CDB" w:rsidRPr="00365CDB" w:rsidRDefault="00365CDB" w:rsidP="00365CDB">
            <w:r w:rsidRPr="00365CDB">
              <w:t>Flight Managers highlighted that strategies are not applying during the peak because of the stopover and returns because it is evaluated based on the first origin departure date.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D0D55" w14:textId="77777777" w:rsidR="00365CDB" w:rsidRPr="00365CDB" w:rsidRDefault="00365CDB" w:rsidP="00365CDB">
            <w:r w:rsidRPr="00365CDB">
              <w:t>PROS will align with the Critical Leg dates and apply the strategy if those dates fall within the Rule OD date range.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57136" w14:textId="77777777" w:rsidR="00365CDB" w:rsidRPr="00365CDB" w:rsidRDefault="00365CDB" w:rsidP="00365CDB">
            <w:r w:rsidRPr="00365CDB">
              <w:t>In Development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4FDB4" w14:textId="72673A81" w:rsidR="00365CDB" w:rsidRPr="00365CDB" w:rsidRDefault="00FD1751" w:rsidP="00365CDB">
            <w:r>
              <w:t>v</w:t>
            </w:r>
            <w:r w:rsidR="00C03C7B">
              <w:t>8.2.0</w:t>
            </w:r>
          </w:p>
        </w:tc>
      </w:tr>
      <w:tr w:rsidR="00365CDB" w:rsidRPr="00365CDB" w14:paraId="1468D0AB" w14:textId="77777777" w:rsidTr="00C03C7B">
        <w:trPr>
          <w:trHeight w:val="747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794D5" w14:textId="77777777" w:rsidR="00365CDB" w:rsidRPr="00365CDB" w:rsidRDefault="00365CDB" w:rsidP="00365CDB">
            <w:r w:rsidRPr="00365CDB">
              <w:rPr>
                <w:b/>
                <w:bCs/>
              </w:rPr>
              <w:t>Relative Class Closure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579DB" w14:textId="41964691" w:rsidR="00365CDB" w:rsidRPr="00365CDB" w:rsidRDefault="00365CDB" w:rsidP="00365CDB">
            <w:r w:rsidRPr="00365CDB">
              <w:t>RTDP rule to dynamically close RBDs for chosen channels on OD/</w:t>
            </w:r>
            <w:r w:rsidR="00090F80">
              <w:t xml:space="preserve"> </w:t>
            </w:r>
            <w:r w:rsidRPr="00365CDB">
              <w:t>Segment</w:t>
            </w:r>
            <w:r w:rsidR="00090F80">
              <w:t xml:space="preserve"> </w:t>
            </w:r>
            <w:r w:rsidRPr="00365CDB">
              <w:t>/</w:t>
            </w:r>
            <w:r w:rsidR="00090F80">
              <w:t xml:space="preserve"> </w:t>
            </w:r>
            <w:r w:rsidRPr="00365CDB">
              <w:t xml:space="preserve">Date levels. But there are no thresholds </w:t>
            </w:r>
            <w:r w:rsidR="00090F80" w:rsidRPr="00365CDB">
              <w:t>like</w:t>
            </w:r>
            <w:r w:rsidRPr="00365CDB">
              <w:t xml:space="preserve"> what we have in other market strategies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0B588" w14:textId="77777777" w:rsidR="00365CDB" w:rsidRPr="00365CDB" w:rsidRDefault="00365CDB" w:rsidP="00365CDB">
            <w:r w:rsidRPr="00365CDB">
              <w:t>PROS to add similar thresholds we have currently in market strategies.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0D656" w14:textId="77777777" w:rsidR="00365CDB" w:rsidRPr="00365CDB" w:rsidRDefault="00365CDB" w:rsidP="00365CDB">
            <w:r w:rsidRPr="00365CDB">
              <w:t>Delivered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B5000" w14:textId="77777777" w:rsidR="00365CDB" w:rsidRPr="00365CDB" w:rsidRDefault="00365CDB" w:rsidP="00365CDB">
            <w:r w:rsidRPr="00365CDB">
              <w:t>v8.0.0</w:t>
            </w:r>
          </w:p>
        </w:tc>
      </w:tr>
      <w:tr w:rsidR="00365CDB" w:rsidRPr="00365CDB" w14:paraId="2D875A58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9DA3C" w14:textId="77777777" w:rsidR="00365CDB" w:rsidRPr="00365CDB" w:rsidRDefault="00365CDB" w:rsidP="00365CDB">
            <w:r w:rsidRPr="00365CDB">
              <w:rPr>
                <w:b/>
                <w:bCs/>
              </w:rPr>
              <w:t>Critical Leg Levels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5E66C" w14:textId="77777777" w:rsidR="00365CDB" w:rsidRPr="00365CDB" w:rsidRDefault="00365CDB" w:rsidP="00365CDB">
            <w:r w:rsidRPr="00365CDB">
              <w:t>To help reducing number of strategies especially when the new network module is implemented.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580AC" w14:textId="77777777" w:rsidR="00365CDB" w:rsidRPr="00365CDB" w:rsidRDefault="00365CDB" w:rsidP="00365CDB">
            <w:r w:rsidRPr="00365CDB">
              <w:t>PROS to Introduce levels such as area, region and country to critical leg in market strategies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60C3F" w14:textId="77777777" w:rsidR="00365CDB" w:rsidRPr="00365CDB" w:rsidRDefault="00365CDB" w:rsidP="00365CDB">
            <w:r w:rsidRPr="00365CDB">
              <w:t>In Development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0847C" w14:textId="4B3FB37F" w:rsidR="00365CDB" w:rsidRPr="00365CDB" w:rsidRDefault="00FD1751" w:rsidP="00365CDB">
            <w:r>
              <w:t>v8.2.0</w:t>
            </w:r>
          </w:p>
        </w:tc>
      </w:tr>
      <w:tr w:rsidR="00365CDB" w:rsidRPr="00365CDB" w14:paraId="13158ECF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BEE1" w14:textId="77777777" w:rsidR="00365CDB" w:rsidRPr="00365CDB" w:rsidRDefault="00365CDB" w:rsidP="00365CDB">
            <w:r w:rsidRPr="00365CDB">
              <w:rPr>
                <w:b/>
                <w:bCs/>
              </w:rPr>
              <w:t>Booking MM at Compartment Level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4A092" w14:textId="77777777" w:rsidR="00365CDB" w:rsidRPr="00365CDB" w:rsidRDefault="00365CDB" w:rsidP="00365CDB">
            <w:r w:rsidRPr="00365CDB">
              <w:t>To close RBDS based on the compartment sold seats and/or the RBD sold seats for a better control.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157C" w14:textId="77777777" w:rsidR="00365CDB" w:rsidRDefault="00365CDB" w:rsidP="00365CDB">
            <w:r w:rsidRPr="00365CDB">
              <w:t>PROS to add a compartment level to Segment Rules in addition to Class level</w:t>
            </w:r>
          </w:p>
          <w:p w14:paraId="2C30CAEB" w14:textId="77777777" w:rsidR="00365CDB" w:rsidRPr="00365CDB" w:rsidRDefault="00365CDB" w:rsidP="00365CDB"/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576F4" w14:textId="77777777" w:rsidR="00365CDB" w:rsidRPr="00365CDB" w:rsidRDefault="00365CDB" w:rsidP="00365CDB">
            <w:r w:rsidRPr="00365CDB">
              <w:t>Planned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169D4" w14:textId="668EC213" w:rsidR="00365CDB" w:rsidRPr="00365CDB" w:rsidRDefault="00FD1751" w:rsidP="00365CDB">
            <w:r>
              <w:t>v8.3.0</w:t>
            </w:r>
          </w:p>
        </w:tc>
      </w:tr>
      <w:tr w:rsidR="00365CDB" w:rsidRPr="00365CDB" w14:paraId="1778AB48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5BF44" w14:textId="77777777" w:rsidR="00365CDB" w:rsidRDefault="00365CDB" w:rsidP="00365CDB">
            <w:pPr>
              <w:rPr>
                <w:b/>
                <w:bCs/>
              </w:rPr>
            </w:pPr>
            <w:r w:rsidRPr="00365CDB">
              <w:rPr>
                <w:b/>
                <w:bCs/>
              </w:rPr>
              <w:t>NSA as Threshold</w:t>
            </w:r>
          </w:p>
          <w:p w14:paraId="3D1455CB" w14:textId="41716D82" w:rsidR="00BD2FA7" w:rsidRPr="00365CDB" w:rsidRDefault="00BD2FA7" w:rsidP="00BD2FA7">
            <w:r>
              <w:t>(</w:t>
            </w:r>
            <w:r w:rsidRPr="00365CDB">
              <w:t>Escalated to have</w:t>
            </w:r>
            <w:r>
              <w:t xml:space="preserve"> it</w:t>
            </w:r>
            <w:r w:rsidRPr="00365CDB">
              <w:t xml:space="preserve"> in </w:t>
            </w:r>
            <w:r>
              <w:t>v8.2.0</w:t>
            </w:r>
            <w:r>
              <w:t>)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C283C" w14:textId="77777777" w:rsidR="00365CDB" w:rsidRPr="00365CDB" w:rsidRDefault="00365CDB" w:rsidP="00365CDB">
            <w:r w:rsidRPr="00365CDB">
              <w:t>To control Trivial RBDs and possible partners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05752" w14:textId="77777777" w:rsidR="00365CDB" w:rsidRPr="00365CDB" w:rsidRDefault="00365CDB" w:rsidP="00365CDB">
            <w:r w:rsidRPr="00365CDB">
              <w:t>PROS to add NSA to both Market strategies and Segment Rules thresholds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2B03F" w14:textId="77777777" w:rsidR="00365CDB" w:rsidRPr="00365CDB" w:rsidRDefault="00365CDB" w:rsidP="00365CDB">
            <w:r w:rsidRPr="00365CDB">
              <w:t>Planned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010FF" w14:textId="27B77770" w:rsidR="00365CDB" w:rsidRPr="00365CDB" w:rsidRDefault="00FD1751" w:rsidP="00365CDB">
            <w:r>
              <w:t>v8.3.0</w:t>
            </w:r>
            <w:r w:rsidRPr="00365CDB">
              <w:t xml:space="preserve"> </w:t>
            </w:r>
          </w:p>
        </w:tc>
      </w:tr>
      <w:tr w:rsidR="00365CDB" w:rsidRPr="00365CDB" w14:paraId="28D9267F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F95D1" w14:textId="77777777" w:rsidR="00365CDB" w:rsidRPr="00365CDB" w:rsidRDefault="00365CDB" w:rsidP="00365CDB">
            <w:r w:rsidRPr="00365CDB">
              <w:rPr>
                <w:b/>
                <w:bCs/>
              </w:rPr>
              <w:t>New thresholds for Segment Rules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3304C" w14:textId="77777777" w:rsidR="00365CDB" w:rsidRPr="00365CDB" w:rsidRDefault="00365CDB" w:rsidP="00365CDB">
            <w:r w:rsidRPr="00365CDB">
              <w:t xml:space="preserve">Enhance segment rules such as Booking MM, Frequent Flyer, CLASS_CLOSE, etc. with a new capability to apply based on thresholds like BLF or </w:t>
            </w:r>
            <w:proofErr w:type="spellStart"/>
            <w:r w:rsidRPr="00365CDB">
              <w:t>Fcst</w:t>
            </w:r>
            <w:proofErr w:type="spellEnd"/>
            <w:r w:rsidRPr="00365CDB">
              <w:t xml:space="preserve"> LF, rather than only when a specific number of seats are booked. For example, Booking MM will </w:t>
            </w:r>
            <w:r w:rsidRPr="00365CDB">
              <w:lastRenderedPageBreak/>
              <w:t>apply if Q class has 20 seats booked and LF reaches 40%.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07E05" w14:textId="7DCEE13E" w:rsidR="00365CDB" w:rsidRPr="00365CDB" w:rsidRDefault="00365CDB" w:rsidP="00365CDB">
            <w:r w:rsidRPr="00365CDB">
              <w:lastRenderedPageBreak/>
              <w:t>PROS to add the same thresholds we have in Market strategies to Segment rules.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F5850" w14:textId="77777777" w:rsidR="00365CDB" w:rsidRPr="00365CDB" w:rsidRDefault="00365CDB" w:rsidP="00365CDB">
            <w:r w:rsidRPr="00365CDB">
              <w:t>Planned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BCE61" w14:textId="40A3336C" w:rsidR="00365CDB" w:rsidRPr="00365CDB" w:rsidRDefault="00FD1751" w:rsidP="00365CDB">
            <w:r>
              <w:t>v8.3.0</w:t>
            </w:r>
          </w:p>
        </w:tc>
      </w:tr>
      <w:tr w:rsidR="00365CDB" w:rsidRPr="00365CDB" w14:paraId="02B3B4E6" w14:textId="77777777" w:rsidTr="00C03C7B">
        <w:trPr>
          <w:trHeight w:val="710"/>
        </w:trPr>
        <w:tc>
          <w:tcPr>
            <w:tcW w:w="1759" w:type="dxa"/>
            <w:tcBorders>
              <w:top w:val="single" w:sz="8" w:space="0" w:color="83CAEB"/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6A603" w14:textId="77777777" w:rsidR="00365CDB" w:rsidRPr="00365CDB" w:rsidRDefault="00365CDB" w:rsidP="00365CDB">
            <w:r w:rsidRPr="00365CDB">
              <w:rPr>
                <w:b/>
                <w:bCs/>
              </w:rPr>
              <w:t>One search channel (product code)</w:t>
            </w:r>
          </w:p>
        </w:tc>
        <w:tc>
          <w:tcPr>
            <w:tcW w:w="3344" w:type="dxa"/>
            <w:tcBorders>
              <w:top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B8CB1" w14:textId="77777777" w:rsidR="00365CDB" w:rsidRPr="00365CDB" w:rsidRDefault="00365CDB" w:rsidP="00365CDB">
            <w:r w:rsidRPr="00365CDB">
              <w:t>To help differentiate B2B, B2C and skywards Redemptions/upgrades or control O class redemption numbers.</w:t>
            </w:r>
          </w:p>
        </w:tc>
        <w:tc>
          <w:tcPr>
            <w:tcW w:w="2532" w:type="dxa"/>
            <w:tcBorders>
              <w:top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146B5" w14:textId="77777777" w:rsidR="00365CDB" w:rsidRPr="00365CDB" w:rsidRDefault="00365CDB" w:rsidP="00365CDB">
            <w:r w:rsidRPr="00365CDB">
              <w:t>PROS to read the product code and accept adding product codes to the Channel Group</w:t>
            </w:r>
          </w:p>
        </w:tc>
        <w:tc>
          <w:tcPr>
            <w:tcW w:w="1863" w:type="dxa"/>
            <w:tcBorders>
              <w:top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25085" w14:textId="77777777" w:rsidR="00365CDB" w:rsidRPr="00365CDB" w:rsidRDefault="00365CDB" w:rsidP="00365CDB">
            <w:r w:rsidRPr="00365CDB">
              <w:t>Delivered</w:t>
            </w:r>
          </w:p>
        </w:tc>
        <w:tc>
          <w:tcPr>
            <w:tcW w:w="1843" w:type="dxa"/>
            <w:tcBorders>
              <w:top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7ABB8" w14:textId="77777777" w:rsidR="00365CDB" w:rsidRPr="00365CDB" w:rsidRDefault="00365CDB" w:rsidP="00365CDB">
            <w:r w:rsidRPr="00365CDB">
              <w:t>v8.1.0</w:t>
            </w:r>
          </w:p>
        </w:tc>
      </w:tr>
      <w:tr w:rsidR="00365CDB" w:rsidRPr="00365CDB" w14:paraId="4EF6507B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F9194" w14:textId="77777777" w:rsidR="00365CDB" w:rsidRPr="00365CDB" w:rsidRDefault="00365CDB" w:rsidP="00365CDB">
            <w:r w:rsidRPr="00365CDB">
              <w:rPr>
                <w:b/>
                <w:bCs/>
              </w:rPr>
              <w:t>Originator type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0B330" w14:textId="77777777" w:rsidR="00365CDB" w:rsidRPr="00365CDB" w:rsidRDefault="00365CDB" w:rsidP="00365CDB">
            <w:r w:rsidRPr="00365CDB">
              <w:t>this will help differentiate requests that are coming from Airlines (A), IATA Agency (T) and non-IATA (N) to better control non-IATA agents regardless of what is the IATA number passed in the message by the GDS and easily identify Airlines requests.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6E971" w14:textId="77777777" w:rsidR="00365CDB" w:rsidRPr="00365CDB" w:rsidRDefault="00365CDB" w:rsidP="00365CDB">
            <w:r w:rsidRPr="00365CDB">
              <w:t>PROS to read the originator type and accept adding originator types to the Channel Group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665F4" w14:textId="77777777" w:rsidR="00365CDB" w:rsidRPr="00365CDB" w:rsidRDefault="00365CDB" w:rsidP="00365CDB">
            <w:r w:rsidRPr="00365CDB">
              <w:t>Delivered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1E335" w14:textId="77777777" w:rsidR="00365CDB" w:rsidRPr="00365CDB" w:rsidRDefault="00365CDB" w:rsidP="00365CDB">
            <w:r w:rsidRPr="00365CDB">
              <w:t>v8.1.0</w:t>
            </w:r>
          </w:p>
        </w:tc>
      </w:tr>
      <w:tr w:rsidR="00365CDB" w:rsidRPr="00365CDB" w14:paraId="3D9B1A3F" w14:textId="77777777" w:rsidTr="00C03C7B">
        <w:trPr>
          <w:trHeight w:val="747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A4B8F" w14:textId="77777777" w:rsidR="00365CDB" w:rsidRPr="00365CDB" w:rsidRDefault="00365CDB" w:rsidP="00365CDB">
            <w:r w:rsidRPr="00365CDB">
              <w:rPr>
                <w:b/>
                <w:bCs/>
              </w:rPr>
              <w:t>Premium Economy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194BA" w14:textId="77777777" w:rsidR="00365CDB" w:rsidRPr="00365CDB" w:rsidRDefault="00365CDB" w:rsidP="00365CDB">
            <w:r w:rsidRPr="00365CDB">
              <w:t>To avoid the lost opportunities that we encounter when RTDP closes PY for the full OD when the long sector PY is available, but the short is not. 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36D00" w14:textId="77777777" w:rsidR="00365CDB" w:rsidRPr="00365CDB" w:rsidRDefault="00365CDB" w:rsidP="00365CDB">
            <w:r w:rsidRPr="00365CDB">
              <w:t>PROS fixed this by allowing mix comp logic to apply in case the short leg is full.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97324" w14:textId="77777777" w:rsidR="00365CDB" w:rsidRPr="00365CDB" w:rsidRDefault="00365CDB" w:rsidP="00365CDB">
            <w:r w:rsidRPr="00365CDB">
              <w:t>Delivered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2F343" w14:textId="77777777" w:rsidR="00365CDB" w:rsidRPr="00365CDB" w:rsidRDefault="00365CDB" w:rsidP="00365CDB">
            <w:r w:rsidRPr="00365CDB">
              <w:t>v8.0.0</w:t>
            </w:r>
          </w:p>
        </w:tc>
      </w:tr>
      <w:tr w:rsidR="00365CDB" w:rsidRPr="00365CDB" w14:paraId="624C87F9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AB29D" w14:textId="77777777" w:rsidR="00365CDB" w:rsidRPr="00365CDB" w:rsidRDefault="00365CDB" w:rsidP="00365CDB">
            <w:r w:rsidRPr="00365CDB">
              <w:rPr>
                <w:b/>
                <w:bCs/>
              </w:rPr>
              <w:t>Excel Export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2EEB4" w14:textId="77777777" w:rsidR="00365CDB" w:rsidRPr="00365CDB" w:rsidRDefault="00365CDB" w:rsidP="00365CDB">
            <w:r w:rsidRPr="00365CDB">
              <w:t>Increase analyst productivity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C35AE" w14:textId="77777777" w:rsidR="00365CDB" w:rsidRPr="00365CDB" w:rsidRDefault="00365CDB" w:rsidP="00365CDB">
            <w:r w:rsidRPr="00365CDB">
              <w:t>New button to export in different screens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406DA" w14:textId="77777777" w:rsidR="00365CDB" w:rsidRPr="00365CDB" w:rsidRDefault="00365CDB" w:rsidP="00365CDB">
            <w:r w:rsidRPr="00365CDB">
              <w:t>In Development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7C20E" w14:textId="7DDFEB0D" w:rsidR="00365CDB" w:rsidRPr="00365CDB" w:rsidRDefault="00FD1751" w:rsidP="00365CDB">
            <w:r>
              <w:t>v8.2.0</w:t>
            </w:r>
          </w:p>
        </w:tc>
      </w:tr>
      <w:tr w:rsidR="00365CDB" w:rsidRPr="00365CDB" w14:paraId="612E3E9D" w14:textId="77777777" w:rsidTr="00C03C7B">
        <w:trPr>
          <w:trHeight w:val="710"/>
        </w:trPr>
        <w:tc>
          <w:tcPr>
            <w:tcW w:w="1759" w:type="dxa"/>
            <w:tcBorders>
              <w:left w:val="single" w:sz="8" w:space="0" w:color="83CAEB"/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94316" w14:textId="77777777" w:rsidR="00365CDB" w:rsidRPr="00365CDB" w:rsidRDefault="00365CDB" w:rsidP="00365CDB">
            <w:r w:rsidRPr="00365CDB">
              <w:rPr>
                <w:b/>
                <w:bCs/>
              </w:rPr>
              <w:t>POC Logic Fix</w:t>
            </w:r>
          </w:p>
        </w:tc>
        <w:tc>
          <w:tcPr>
            <w:tcW w:w="3344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F5E7C" w14:textId="77777777" w:rsidR="00365CDB" w:rsidRPr="00365CDB" w:rsidRDefault="00365CDB" w:rsidP="00365CDB">
            <w:r w:rsidRPr="00365CDB">
              <w:t>Resolve the issue we faced while enabling POC logic.</w:t>
            </w:r>
          </w:p>
        </w:tc>
        <w:tc>
          <w:tcPr>
            <w:tcW w:w="2532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89D6F" w14:textId="77777777" w:rsidR="00365CDB" w:rsidRPr="00365CDB" w:rsidRDefault="00365CDB" w:rsidP="00365CDB">
            <w:r w:rsidRPr="00365CDB">
              <w:t>PROS to add a new config parameter to exclude Distribution strategies from POC logic and always apply based on POS.</w:t>
            </w:r>
          </w:p>
        </w:tc>
        <w:tc>
          <w:tcPr>
            <w:tcW w:w="186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C4B65" w14:textId="77777777" w:rsidR="00365CDB" w:rsidRPr="00365CDB" w:rsidRDefault="00365CDB" w:rsidP="00365CDB">
            <w:r w:rsidRPr="00365CDB">
              <w:t>In Development</w:t>
            </w:r>
          </w:p>
        </w:tc>
        <w:tc>
          <w:tcPr>
            <w:tcW w:w="1843" w:type="dxa"/>
            <w:tcBorders>
              <w:bottom w:val="single" w:sz="8" w:space="0" w:color="83CAEB"/>
              <w:right w:val="single" w:sz="8" w:space="0" w:color="83CAEB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531A4" w14:textId="16753F58" w:rsidR="00365CDB" w:rsidRPr="00365CDB" w:rsidRDefault="00FD1751" w:rsidP="00365CDB">
            <w:r>
              <w:t>v8.2.0</w:t>
            </w:r>
          </w:p>
        </w:tc>
      </w:tr>
    </w:tbl>
    <w:p w14:paraId="262F61E0" w14:textId="56CED2A7" w:rsidR="00FA7B7A" w:rsidRDefault="00FA7B7A" w:rsidP="003D7B81"/>
    <w:sectPr w:rsidR="00FA7B7A" w:rsidSect="00C95A50">
      <w:footerReference w:type="even" r:id="rId7"/>
      <w:footerReference w:type="default" r:id="rId8"/>
      <w:footerReference w:type="first" r:id="rId9"/>
      <w:pgSz w:w="11906" w:h="16838"/>
      <w:pgMar w:top="709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4DF04" w14:textId="77777777" w:rsidR="00B02C58" w:rsidRDefault="00B02C58" w:rsidP="00365CDB">
      <w:pPr>
        <w:spacing w:after="0" w:line="240" w:lineRule="auto"/>
      </w:pPr>
      <w:r>
        <w:separator/>
      </w:r>
    </w:p>
  </w:endnote>
  <w:endnote w:type="continuationSeparator" w:id="0">
    <w:p w14:paraId="41606E78" w14:textId="77777777" w:rsidR="00B02C58" w:rsidRDefault="00B02C58" w:rsidP="0036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3D2E" w14:textId="35397331" w:rsidR="00365CDB" w:rsidRDefault="00365C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04EAC6" wp14:editId="3B6232B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8450"/>
              <wp:effectExtent l="0" t="0" r="18415" b="0"/>
              <wp:wrapNone/>
              <wp:docPr id="1032314258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F213D" w14:textId="06FAEF17" w:rsidR="00365CDB" w:rsidRPr="00365CDB" w:rsidRDefault="00365CDB" w:rsidP="00365CD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365CDB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4EA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13.5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D8F213D" w14:textId="06FAEF17" w:rsidR="00365CDB" w:rsidRPr="00365CDB" w:rsidRDefault="00365CDB" w:rsidP="00365CD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365CDB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8731B" w14:textId="36F7E592" w:rsidR="00365CDB" w:rsidRDefault="00365C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2EE415" wp14:editId="25C9C1B0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8450"/>
              <wp:effectExtent l="0" t="0" r="18415" b="0"/>
              <wp:wrapNone/>
              <wp:docPr id="44193634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209E7" w14:textId="09D2EA04" w:rsidR="00365CDB" w:rsidRPr="00365CDB" w:rsidRDefault="00365CDB" w:rsidP="00365CD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365CDB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EE4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13.55pt;height:23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9D209E7" w14:textId="09D2EA04" w:rsidR="00365CDB" w:rsidRPr="00365CDB" w:rsidRDefault="00365CDB" w:rsidP="00365CD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365CDB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43B6" w14:textId="19F11B4C" w:rsidR="00365CDB" w:rsidRDefault="00365C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B101E2" wp14:editId="776903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8450"/>
              <wp:effectExtent l="0" t="0" r="18415" b="0"/>
              <wp:wrapNone/>
              <wp:docPr id="566040484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1D2542" w14:textId="772B1EA1" w:rsidR="00365CDB" w:rsidRPr="00365CDB" w:rsidRDefault="00365CDB" w:rsidP="00365CD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365CDB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101E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13.5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61D2542" w14:textId="772B1EA1" w:rsidR="00365CDB" w:rsidRPr="00365CDB" w:rsidRDefault="00365CDB" w:rsidP="00365CD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365CDB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F5DC7" w14:textId="77777777" w:rsidR="00B02C58" w:rsidRDefault="00B02C58" w:rsidP="00365CDB">
      <w:pPr>
        <w:spacing w:after="0" w:line="240" w:lineRule="auto"/>
      </w:pPr>
      <w:r>
        <w:separator/>
      </w:r>
    </w:p>
  </w:footnote>
  <w:footnote w:type="continuationSeparator" w:id="0">
    <w:p w14:paraId="4D707A99" w14:textId="77777777" w:rsidR="00B02C58" w:rsidRDefault="00B02C58" w:rsidP="00365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4554B"/>
    <w:multiLevelType w:val="hybridMultilevel"/>
    <w:tmpl w:val="AD8A3BAA"/>
    <w:lvl w:ilvl="0" w:tplc="BAAE1E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D9690A"/>
    <w:multiLevelType w:val="hybridMultilevel"/>
    <w:tmpl w:val="DABE4678"/>
    <w:lvl w:ilvl="0" w:tplc="44D04A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259259">
    <w:abstractNumId w:val="1"/>
  </w:num>
  <w:num w:numId="2" w16cid:durableId="47568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DB"/>
    <w:rsid w:val="00090F80"/>
    <w:rsid w:val="000A328D"/>
    <w:rsid w:val="000B0C0A"/>
    <w:rsid w:val="00161D05"/>
    <w:rsid w:val="00365CDB"/>
    <w:rsid w:val="003D7B81"/>
    <w:rsid w:val="00402F2E"/>
    <w:rsid w:val="00461E30"/>
    <w:rsid w:val="0057493C"/>
    <w:rsid w:val="00A65E36"/>
    <w:rsid w:val="00B02C58"/>
    <w:rsid w:val="00BD2FA7"/>
    <w:rsid w:val="00C03C7B"/>
    <w:rsid w:val="00C95A50"/>
    <w:rsid w:val="00D42521"/>
    <w:rsid w:val="00DE746A"/>
    <w:rsid w:val="00FA7B7A"/>
    <w:rsid w:val="00FD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D201"/>
  <w15:chartTrackingRefBased/>
  <w15:docId w15:val="{1E5993F8-D27E-49A9-AF57-DFB4CE66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CD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65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6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490</Words>
  <Characters>2470</Characters>
  <Application>Microsoft Office Word</Application>
  <DocSecurity>0</DocSecurity>
  <Lines>176</Lines>
  <Paragraphs>73</Paragraphs>
  <ScaleCrop>false</ScaleCrop>
  <Company>Emirates Group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Khaleefa</dc:creator>
  <cp:keywords/>
  <dc:description/>
  <cp:lastModifiedBy>Basil Khaleefa</cp:lastModifiedBy>
  <cp:revision>11</cp:revision>
  <dcterms:created xsi:type="dcterms:W3CDTF">2025-12-04T04:10:00Z</dcterms:created>
  <dcterms:modified xsi:type="dcterms:W3CDTF">2025-12-04T10:53:00Z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21bd17a4,3d87dd92,2a25762</vt:lpwstr>
  </property>
  <property fmtid="{D5CDD505-2E9C-101B-9397-08002B2CF9AE}" pid="3" name="ClassificationContentMarkingFooterFontProps">
    <vt:lpwstr>#737373,6,Calibri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2025-12-04T04:15:18Z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45cd7cdf-9803-4e2d-a2c0-706c109ea000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