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F7" w:rsidRDefault="00B07E52" w:rsidP="00015899">
      <w:pPr>
        <w:tabs>
          <w:tab w:val="left" w:pos="3481"/>
        </w:tabs>
      </w:pPr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5406268</wp:posOffset>
            </wp:positionH>
            <wp:positionV relativeFrom="paragraph">
              <wp:posOffset>-962344</wp:posOffset>
            </wp:positionV>
            <wp:extent cx="1143696" cy="1143696"/>
            <wp:effectExtent l="0" t="0" r="0" b="0"/>
            <wp:wrapNone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asket_Lummen_Vierkan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96" cy="114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899">
        <w:t>DE K</w:t>
      </w:r>
      <w:r w:rsidR="00CF31FE">
        <w:t>OUDE MAAR GEZE</w:t>
      </w:r>
      <w:r w:rsidR="00393D91">
        <w:t>LLIGE DAGEN KOMEN ER WEER AAN…</w:t>
      </w:r>
      <w:r w:rsidR="00CF31FE">
        <w:t>NATUURLIJK HEEFT IEDER</w:t>
      </w:r>
      <w:r w:rsidR="00954344">
        <w:t>EEN</w:t>
      </w:r>
      <w:r w:rsidR="00CF31FE">
        <w:t xml:space="preserve"> WEL EEN IJSTAART OF EEN FLESJE NODIG OM DOO</w:t>
      </w:r>
      <w:r w:rsidR="00393D91">
        <w:t xml:space="preserve">R DIT FEESTGEDRUIS TE GERAKEN. </w:t>
      </w:r>
      <w:r w:rsidR="00CF31FE">
        <w:t xml:space="preserve">ONZE CLUB MOET NODIG OOK WAT KILOOTJES </w:t>
      </w:r>
      <w:r w:rsidR="00677265">
        <w:t>BIJKOMEN…</w:t>
      </w:r>
      <w:r w:rsidR="00393D91">
        <w:br/>
      </w:r>
      <w:r w:rsidR="000233F7">
        <w:t xml:space="preserve">Dit jaar hebben we niet alleen aan de </w:t>
      </w:r>
      <w:proofErr w:type="spellStart"/>
      <w:r w:rsidR="000233F7">
        <w:t>zoetebekken</w:t>
      </w:r>
      <w:proofErr w:type="spellEnd"/>
      <w:r w:rsidR="000233F7">
        <w:t xml:space="preserve"> maar ook aan de gourmands onder ons gedacht. De overbekende heerlijke ijstaarten worden nu vergezeld van lekkere flesjes wijn!</w:t>
      </w:r>
      <w:r w:rsidR="00015899">
        <w:t xml:space="preserve"> </w:t>
      </w:r>
      <w:r w:rsidR="000233F7">
        <w:t>Onderaan de pagina kan je op het lijstje de gewenste artikelen</w:t>
      </w:r>
      <w:r w:rsidR="00015899">
        <w:t xml:space="preserve"> aanduiden en dit met de nodige c</w:t>
      </w:r>
      <w:r w:rsidR="000233F7">
        <w:t>entjes,</w:t>
      </w:r>
      <w:r w:rsidR="00393D91">
        <w:t xml:space="preserve"> </w:t>
      </w:r>
      <w:r w:rsidR="000233F7">
        <w:t>volledig ingevuld, aan je coach geven</w:t>
      </w:r>
      <w:r w:rsidR="000E3978">
        <w:t xml:space="preserve">. Dit ten laatste op </w:t>
      </w:r>
      <w:r w:rsidR="00015899">
        <w:t>7</w:t>
      </w:r>
      <w:r w:rsidR="00723CB5">
        <w:t xml:space="preserve"> december !!</w:t>
      </w:r>
    </w:p>
    <w:p w:rsidR="00677265" w:rsidRDefault="00677265" w:rsidP="00015899">
      <w:pPr>
        <w:tabs>
          <w:tab w:val="left" w:pos="3481"/>
        </w:tabs>
      </w:pPr>
    </w:p>
    <w:p w:rsidR="00015899" w:rsidRPr="004955AC" w:rsidRDefault="0047737F" w:rsidP="00D03712">
      <w:pPr>
        <w:tabs>
          <w:tab w:val="left" w:pos="3481"/>
        </w:tabs>
      </w:pPr>
      <w:r>
        <w:t>NAAM</w:t>
      </w:r>
      <w:r w:rsidR="004955AC" w:rsidRPr="004955AC">
        <w:rPr>
          <w:u w:val="dotted"/>
        </w:rPr>
        <w:t xml:space="preserve">                                                                      </w:t>
      </w:r>
      <w:r>
        <w:t>TELEFOONNUMMER</w:t>
      </w:r>
      <w:r w:rsidR="004955AC" w:rsidRPr="004955AC">
        <w:rPr>
          <w:u w:val="dotted"/>
        </w:rPr>
        <w:t xml:space="preserve">                                        </w:t>
      </w:r>
      <w:r w:rsidR="004955AC">
        <w:t>.</w:t>
      </w:r>
    </w:p>
    <w:p w:rsidR="0047737F" w:rsidRDefault="0047737F" w:rsidP="00CF31FE">
      <w:pPr>
        <w:rPr>
          <w:u w:val="dotted"/>
        </w:rPr>
      </w:pPr>
      <w:r>
        <w:t>PLOEG (naam van je coach)</w:t>
      </w:r>
      <w:r w:rsidR="007E62A9">
        <w:rPr>
          <w:u w:val="dotted"/>
        </w:rPr>
        <w:t xml:space="preserve">                                                                                                              .</w:t>
      </w:r>
    </w:p>
    <w:p w:rsidR="00677265" w:rsidRDefault="008F791E" w:rsidP="00CF31FE">
      <w:pPr>
        <w:rPr>
          <w:u w:val="dotted"/>
        </w:rPr>
      </w:pPr>
      <w:r>
        <w:rPr>
          <w:noProof/>
          <w:lang w:eastAsia="nl-BE"/>
        </w:rPr>
        <w:drawing>
          <wp:anchor distT="0" distB="0" distL="114300" distR="114300" simplePos="0" relativeHeight="251659264" behindDoc="1" locked="0" layoutInCell="1" allowOverlap="1" wp14:anchorId="41B09BFE" wp14:editId="2F5D2E79">
            <wp:simplePos x="0" y="0"/>
            <wp:positionH relativeFrom="margin">
              <wp:align>left</wp:align>
            </wp:positionH>
            <wp:positionV relativeFrom="paragraph">
              <wp:posOffset>3134</wp:posOffset>
            </wp:positionV>
            <wp:extent cx="6096225" cy="4503543"/>
            <wp:effectExtent l="0" t="0" r="0" b="49530"/>
            <wp:wrapNone/>
            <wp:docPr id="4" name="Afbeelding 4" descr="http://images.clipartlogo.com/files/ss/thumb/120/120224584/basketball-santa-cap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lipartlogo.com/files/ss/thumb/120/120224584/basketball-santa-cap_smal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051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225" cy="450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4"/>
        <w:gridCol w:w="5791"/>
        <w:gridCol w:w="991"/>
        <w:gridCol w:w="1153"/>
        <w:gridCol w:w="1109"/>
      </w:tblGrid>
      <w:tr w:rsidR="004955AC" w:rsidTr="001C7C7B">
        <w:tc>
          <w:tcPr>
            <w:tcW w:w="584" w:type="dxa"/>
          </w:tcPr>
          <w:p w:rsidR="004955AC" w:rsidRDefault="004955AC" w:rsidP="004955AC">
            <w:pPr>
              <w:jc w:val="center"/>
            </w:pPr>
          </w:p>
        </w:tc>
        <w:tc>
          <w:tcPr>
            <w:tcW w:w="5791" w:type="dxa"/>
          </w:tcPr>
          <w:p w:rsidR="004955AC" w:rsidRPr="00B07E52" w:rsidRDefault="004955AC" w:rsidP="004955AC">
            <w:pPr>
              <w:jc w:val="center"/>
              <w:rPr>
                <w:b/>
              </w:rPr>
            </w:pPr>
            <w:r w:rsidRPr="00B07E52">
              <w:rPr>
                <w:b/>
              </w:rPr>
              <w:t>INHOUD</w:t>
            </w:r>
          </w:p>
        </w:tc>
        <w:tc>
          <w:tcPr>
            <w:tcW w:w="991" w:type="dxa"/>
          </w:tcPr>
          <w:p w:rsidR="004955AC" w:rsidRPr="00B07E52" w:rsidRDefault="004955AC" w:rsidP="004955AC">
            <w:pPr>
              <w:jc w:val="center"/>
              <w:rPr>
                <w:b/>
              </w:rPr>
            </w:pPr>
            <w:r w:rsidRPr="00B07E52">
              <w:rPr>
                <w:b/>
              </w:rPr>
              <w:t>PRIJS</w:t>
            </w:r>
          </w:p>
        </w:tc>
        <w:tc>
          <w:tcPr>
            <w:tcW w:w="1153" w:type="dxa"/>
          </w:tcPr>
          <w:p w:rsidR="004955AC" w:rsidRPr="00B07E52" w:rsidRDefault="004955AC" w:rsidP="004955AC">
            <w:pPr>
              <w:jc w:val="center"/>
              <w:rPr>
                <w:b/>
              </w:rPr>
            </w:pPr>
            <w:r w:rsidRPr="00B07E52">
              <w:rPr>
                <w:b/>
              </w:rPr>
              <w:t>AANTAL</w:t>
            </w:r>
          </w:p>
        </w:tc>
        <w:tc>
          <w:tcPr>
            <w:tcW w:w="1109" w:type="dxa"/>
          </w:tcPr>
          <w:p w:rsidR="004955AC" w:rsidRPr="00B07E52" w:rsidRDefault="004955AC" w:rsidP="004955AC">
            <w:pPr>
              <w:jc w:val="center"/>
              <w:rPr>
                <w:b/>
              </w:rPr>
            </w:pPr>
            <w:r w:rsidRPr="00B07E52">
              <w:rPr>
                <w:b/>
              </w:rPr>
              <w:t>TOTAAL</w:t>
            </w:r>
          </w:p>
        </w:tc>
      </w:tr>
      <w:tr w:rsidR="004955AC" w:rsidTr="001C7C7B">
        <w:tc>
          <w:tcPr>
            <w:tcW w:w="584" w:type="dxa"/>
          </w:tcPr>
          <w:p w:rsidR="004955AC" w:rsidRPr="007D14B9" w:rsidRDefault="004955AC" w:rsidP="004955AC">
            <w:pPr>
              <w:jc w:val="center"/>
            </w:pPr>
            <w:r w:rsidRPr="007D14B9">
              <w:t>1</w:t>
            </w:r>
          </w:p>
        </w:tc>
        <w:tc>
          <w:tcPr>
            <w:tcW w:w="5791" w:type="dxa"/>
          </w:tcPr>
          <w:p w:rsidR="004955AC" w:rsidRDefault="00677265" w:rsidP="00CF31FE">
            <w:r>
              <w:t>Kerst m</w:t>
            </w:r>
            <w:r w:rsidR="004955AC">
              <w:t xml:space="preserve">ini stronkjes </w:t>
            </w:r>
            <w:r w:rsidR="004955AC" w:rsidRPr="00B07E52">
              <w:rPr>
                <w:i/>
              </w:rPr>
              <w:t xml:space="preserve">vanille – </w:t>
            </w:r>
            <w:proofErr w:type="spellStart"/>
            <w:r w:rsidR="004955AC" w:rsidRPr="00B07E52">
              <w:rPr>
                <w:i/>
              </w:rPr>
              <w:t>choc</w:t>
            </w:r>
            <w:proofErr w:type="spellEnd"/>
            <w:r w:rsidR="004955AC" w:rsidRPr="00B07E52">
              <w:rPr>
                <w:i/>
              </w:rPr>
              <w:t>. (6 st)</w:t>
            </w:r>
          </w:p>
        </w:tc>
        <w:tc>
          <w:tcPr>
            <w:tcW w:w="991" w:type="dxa"/>
          </w:tcPr>
          <w:p w:rsidR="004955AC" w:rsidRDefault="00B07E52" w:rsidP="007D14B9">
            <w:pPr>
              <w:jc w:val="center"/>
            </w:pPr>
            <w:r>
              <w:t>€9</w:t>
            </w:r>
          </w:p>
        </w:tc>
        <w:tc>
          <w:tcPr>
            <w:tcW w:w="1153" w:type="dxa"/>
          </w:tcPr>
          <w:p w:rsidR="004955AC" w:rsidRDefault="004955AC" w:rsidP="00CF31FE"/>
        </w:tc>
        <w:tc>
          <w:tcPr>
            <w:tcW w:w="1109" w:type="dxa"/>
          </w:tcPr>
          <w:p w:rsidR="004955AC" w:rsidRDefault="004955AC" w:rsidP="00CF31FE"/>
        </w:tc>
      </w:tr>
      <w:tr w:rsidR="004955AC" w:rsidTr="001C7C7B">
        <w:tc>
          <w:tcPr>
            <w:tcW w:w="584" w:type="dxa"/>
          </w:tcPr>
          <w:p w:rsidR="004955AC" w:rsidRPr="007D14B9" w:rsidRDefault="004955AC" w:rsidP="004955AC">
            <w:pPr>
              <w:jc w:val="center"/>
            </w:pPr>
            <w:r w:rsidRPr="007D14B9">
              <w:t>2</w:t>
            </w:r>
          </w:p>
        </w:tc>
        <w:tc>
          <w:tcPr>
            <w:tcW w:w="5791" w:type="dxa"/>
          </w:tcPr>
          <w:p w:rsidR="004955AC" w:rsidRDefault="00677265" w:rsidP="00CF31FE">
            <w:r>
              <w:t>Kersts</w:t>
            </w:r>
            <w:r w:rsidR="004955AC">
              <w:t xml:space="preserve">terretjes </w:t>
            </w:r>
            <w:proofErr w:type="spellStart"/>
            <w:r w:rsidR="004955AC" w:rsidRPr="007D14B9">
              <w:rPr>
                <w:i/>
              </w:rPr>
              <w:t>speculoos</w:t>
            </w:r>
            <w:proofErr w:type="spellEnd"/>
            <w:r w:rsidR="004955AC" w:rsidRPr="007D14B9">
              <w:rPr>
                <w:i/>
              </w:rPr>
              <w:t xml:space="preserve"> (4 st)</w:t>
            </w:r>
          </w:p>
        </w:tc>
        <w:tc>
          <w:tcPr>
            <w:tcW w:w="991" w:type="dxa"/>
          </w:tcPr>
          <w:p w:rsidR="004955AC" w:rsidRDefault="00B07E52" w:rsidP="007D14B9">
            <w:pPr>
              <w:jc w:val="center"/>
            </w:pPr>
            <w:r>
              <w:t>€7</w:t>
            </w:r>
          </w:p>
        </w:tc>
        <w:tc>
          <w:tcPr>
            <w:tcW w:w="1153" w:type="dxa"/>
          </w:tcPr>
          <w:p w:rsidR="004955AC" w:rsidRDefault="004955AC" w:rsidP="00CF31FE"/>
        </w:tc>
        <w:tc>
          <w:tcPr>
            <w:tcW w:w="1109" w:type="dxa"/>
          </w:tcPr>
          <w:p w:rsidR="004955AC" w:rsidRDefault="004955AC" w:rsidP="00CF31FE"/>
        </w:tc>
      </w:tr>
      <w:tr w:rsidR="004955AC" w:rsidTr="001C7C7B">
        <w:tc>
          <w:tcPr>
            <w:tcW w:w="584" w:type="dxa"/>
          </w:tcPr>
          <w:p w:rsidR="004955AC" w:rsidRPr="007D14B9" w:rsidRDefault="004955AC" w:rsidP="004955AC">
            <w:pPr>
              <w:jc w:val="center"/>
            </w:pPr>
            <w:r w:rsidRPr="007D14B9">
              <w:t>3</w:t>
            </w:r>
          </w:p>
        </w:tc>
        <w:tc>
          <w:tcPr>
            <w:tcW w:w="5791" w:type="dxa"/>
          </w:tcPr>
          <w:p w:rsidR="004955AC" w:rsidRDefault="00677265" w:rsidP="00CF31FE">
            <w:r>
              <w:t>Kerst m</w:t>
            </w:r>
            <w:r w:rsidR="004955AC">
              <w:t xml:space="preserve">ini hartjes </w:t>
            </w:r>
            <w:r w:rsidR="004955AC" w:rsidRPr="007D14B9">
              <w:rPr>
                <w:i/>
              </w:rPr>
              <w:t>sorbet/framboos (4 st)</w:t>
            </w:r>
          </w:p>
        </w:tc>
        <w:tc>
          <w:tcPr>
            <w:tcW w:w="991" w:type="dxa"/>
          </w:tcPr>
          <w:p w:rsidR="004955AC" w:rsidRDefault="00B07E52" w:rsidP="007D14B9">
            <w:pPr>
              <w:jc w:val="center"/>
            </w:pPr>
            <w:r>
              <w:t>€7</w:t>
            </w:r>
          </w:p>
        </w:tc>
        <w:tc>
          <w:tcPr>
            <w:tcW w:w="1153" w:type="dxa"/>
          </w:tcPr>
          <w:p w:rsidR="004955AC" w:rsidRDefault="004955AC" w:rsidP="00CF31FE"/>
        </w:tc>
        <w:tc>
          <w:tcPr>
            <w:tcW w:w="1109" w:type="dxa"/>
          </w:tcPr>
          <w:p w:rsidR="004955AC" w:rsidRDefault="004955AC" w:rsidP="00CF31FE"/>
        </w:tc>
      </w:tr>
      <w:tr w:rsidR="004955AC" w:rsidTr="001C7C7B">
        <w:tc>
          <w:tcPr>
            <w:tcW w:w="584" w:type="dxa"/>
          </w:tcPr>
          <w:p w:rsidR="004955AC" w:rsidRPr="007D14B9" w:rsidRDefault="004955AC" w:rsidP="004955AC">
            <w:pPr>
              <w:jc w:val="center"/>
            </w:pPr>
            <w:r w:rsidRPr="007D14B9">
              <w:t>4</w:t>
            </w:r>
          </w:p>
        </w:tc>
        <w:tc>
          <w:tcPr>
            <w:tcW w:w="5791" w:type="dxa"/>
          </w:tcPr>
          <w:p w:rsidR="004955AC" w:rsidRDefault="00677265" w:rsidP="00CF31FE">
            <w:r>
              <w:t>Santa C</w:t>
            </w:r>
            <w:r w:rsidR="001C7C7B">
              <w:t xml:space="preserve">laus </w:t>
            </w:r>
            <w:r w:rsidR="001C7C7B" w:rsidRPr="00677265">
              <w:rPr>
                <w:i/>
              </w:rPr>
              <w:t>vanille (4st)</w:t>
            </w:r>
          </w:p>
        </w:tc>
        <w:tc>
          <w:tcPr>
            <w:tcW w:w="991" w:type="dxa"/>
          </w:tcPr>
          <w:p w:rsidR="004955AC" w:rsidRDefault="001C7C7B" w:rsidP="007D14B9">
            <w:pPr>
              <w:jc w:val="center"/>
            </w:pPr>
            <w:r>
              <w:t>€14</w:t>
            </w:r>
          </w:p>
        </w:tc>
        <w:tc>
          <w:tcPr>
            <w:tcW w:w="1153" w:type="dxa"/>
          </w:tcPr>
          <w:p w:rsidR="004955AC" w:rsidRDefault="004955AC" w:rsidP="00CF31FE"/>
        </w:tc>
        <w:tc>
          <w:tcPr>
            <w:tcW w:w="1109" w:type="dxa"/>
          </w:tcPr>
          <w:p w:rsidR="004955AC" w:rsidRDefault="004955AC" w:rsidP="00CF31FE"/>
        </w:tc>
      </w:tr>
      <w:tr w:rsidR="004955AC" w:rsidTr="001C7C7B">
        <w:tc>
          <w:tcPr>
            <w:tcW w:w="584" w:type="dxa"/>
          </w:tcPr>
          <w:p w:rsidR="004955AC" w:rsidRPr="007D14B9" w:rsidRDefault="004955AC" w:rsidP="004955AC">
            <w:pPr>
              <w:jc w:val="center"/>
            </w:pPr>
            <w:r w:rsidRPr="007D14B9">
              <w:t>5</w:t>
            </w:r>
          </w:p>
        </w:tc>
        <w:tc>
          <w:tcPr>
            <w:tcW w:w="5791" w:type="dxa"/>
          </w:tcPr>
          <w:p w:rsidR="004955AC" w:rsidRDefault="001C7C7B" w:rsidP="00CF31FE">
            <w:r>
              <w:t>Grootmoeders</w:t>
            </w:r>
            <w:r w:rsidR="00677265">
              <w:t xml:space="preserve"> kerst</w:t>
            </w:r>
            <w:r>
              <w:t xml:space="preserve">stronk </w:t>
            </w:r>
            <w:proofErr w:type="spellStart"/>
            <w:r w:rsidRPr="00677265">
              <w:rPr>
                <w:i/>
              </w:rPr>
              <w:t>capuccino</w:t>
            </w:r>
            <w:proofErr w:type="spellEnd"/>
            <w:r w:rsidRPr="00677265">
              <w:rPr>
                <w:i/>
              </w:rPr>
              <w:t xml:space="preserve"> (1,2l)</w:t>
            </w:r>
          </w:p>
        </w:tc>
        <w:tc>
          <w:tcPr>
            <w:tcW w:w="991" w:type="dxa"/>
          </w:tcPr>
          <w:p w:rsidR="004955AC" w:rsidRDefault="001C7C7B" w:rsidP="007D14B9">
            <w:pPr>
              <w:jc w:val="center"/>
            </w:pPr>
            <w:r>
              <w:t>€20</w:t>
            </w:r>
          </w:p>
        </w:tc>
        <w:tc>
          <w:tcPr>
            <w:tcW w:w="1153" w:type="dxa"/>
          </w:tcPr>
          <w:p w:rsidR="004955AC" w:rsidRDefault="004955AC" w:rsidP="00CF31FE"/>
        </w:tc>
        <w:tc>
          <w:tcPr>
            <w:tcW w:w="1109" w:type="dxa"/>
          </w:tcPr>
          <w:p w:rsidR="004955AC" w:rsidRDefault="004955AC" w:rsidP="00CF31FE"/>
        </w:tc>
      </w:tr>
      <w:tr w:rsidR="001C7C7B" w:rsidTr="001C7C7B">
        <w:tc>
          <w:tcPr>
            <w:tcW w:w="584" w:type="dxa"/>
          </w:tcPr>
          <w:p w:rsidR="001C7C7B" w:rsidRPr="007D14B9" w:rsidRDefault="001C7C7B" w:rsidP="001C7C7B">
            <w:pPr>
              <w:jc w:val="center"/>
            </w:pPr>
            <w:r w:rsidRPr="007D14B9">
              <w:t>6</w:t>
            </w:r>
          </w:p>
        </w:tc>
        <w:tc>
          <w:tcPr>
            <w:tcW w:w="5791" w:type="dxa"/>
          </w:tcPr>
          <w:p w:rsidR="001C7C7B" w:rsidRDefault="00677265" w:rsidP="001C7C7B">
            <w:r>
              <w:t>Kerst</w:t>
            </w:r>
            <w:r w:rsidR="001C7C7B">
              <w:t xml:space="preserve">stronk </w:t>
            </w:r>
            <w:proofErr w:type="spellStart"/>
            <w:r w:rsidR="001C7C7B">
              <w:t>mefresco</w:t>
            </w:r>
            <w:proofErr w:type="spellEnd"/>
            <w:r w:rsidR="001C7C7B">
              <w:t xml:space="preserve"> </w:t>
            </w:r>
            <w:r w:rsidR="001C7C7B" w:rsidRPr="007D14B9">
              <w:rPr>
                <w:i/>
              </w:rPr>
              <w:t>vanille chocolade slagroom (1,2l)</w:t>
            </w:r>
          </w:p>
        </w:tc>
        <w:tc>
          <w:tcPr>
            <w:tcW w:w="991" w:type="dxa"/>
          </w:tcPr>
          <w:p w:rsidR="001C7C7B" w:rsidRDefault="001C7C7B" w:rsidP="001C7C7B">
            <w:pPr>
              <w:jc w:val="center"/>
            </w:pPr>
            <w:r>
              <w:t>€20</w:t>
            </w:r>
          </w:p>
        </w:tc>
        <w:tc>
          <w:tcPr>
            <w:tcW w:w="1153" w:type="dxa"/>
          </w:tcPr>
          <w:p w:rsidR="001C7C7B" w:rsidRDefault="001C7C7B" w:rsidP="001C7C7B"/>
        </w:tc>
        <w:tc>
          <w:tcPr>
            <w:tcW w:w="1109" w:type="dxa"/>
          </w:tcPr>
          <w:p w:rsidR="001C7C7B" w:rsidRDefault="001C7C7B" w:rsidP="001C7C7B"/>
        </w:tc>
      </w:tr>
      <w:tr w:rsidR="001C7C7B" w:rsidTr="001C7C7B">
        <w:tc>
          <w:tcPr>
            <w:tcW w:w="584" w:type="dxa"/>
          </w:tcPr>
          <w:p w:rsidR="001C7C7B" w:rsidRPr="007D14B9" w:rsidRDefault="001C7C7B" w:rsidP="001C7C7B">
            <w:pPr>
              <w:jc w:val="center"/>
            </w:pPr>
            <w:r w:rsidRPr="007D14B9">
              <w:t>7</w:t>
            </w:r>
          </w:p>
        </w:tc>
        <w:tc>
          <w:tcPr>
            <w:tcW w:w="5791" w:type="dxa"/>
          </w:tcPr>
          <w:p w:rsidR="001C7C7B" w:rsidRDefault="001C7C7B" w:rsidP="001C7C7B">
            <w:proofErr w:type="spellStart"/>
            <w:r>
              <w:t>Vacherin</w:t>
            </w:r>
            <w:proofErr w:type="spellEnd"/>
            <w:r>
              <w:t xml:space="preserve"> </w:t>
            </w:r>
            <w:r w:rsidRPr="00677265">
              <w:rPr>
                <w:i/>
              </w:rPr>
              <w:t>framboos</w:t>
            </w:r>
            <w:r>
              <w:t xml:space="preserve"> </w:t>
            </w:r>
            <w:r w:rsidRPr="00677265">
              <w:rPr>
                <w:i/>
              </w:rPr>
              <w:t>(800ml)</w:t>
            </w:r>
          </w:p>
        </w:tc>
        <w:tc>
          <w:tcPr>
            <w:tcW w:w="991" w:type="dxa"/>
          </w:tcPr>
          <w:p w:rsidR="001C7C7B" w:rsidRDefault="001C7C7B" w:rsidP="001C7C7B">
            <w:pPr>
              <w:jc w:val="center"/>
            </w:pPr>
            <w:r>
              <w:t>€15</w:t>
            </w:r>
          </w:p>
        </w:tc>
        <w:tc>
          <w:tcPr>
            <w:tcW w:w="1153" w:type="dxa"/>
          </w:tcPr>
          <w:p w:rsidR="001C7C7B" w:rsidRDefault="001C7C7B" w:rsidP="001C7C7B"/>
        </w:tc>
        <w:tc>
          <w:tcPr>
            <w:tcW w:w="1109" w:type="dxa"/>
          </w:tcPr>
          <w:p w:rsidR="001C7C7B" w:rsidRDefault="001C7C7B" w:rsidP="001C7C7B"/>
        </w:tc>
      </w:tr>
      <w:tr w:rsidR="001C7C7B" w:rsidTr="001C7C7B">
        <w:tc>
          <w:tcPr>
            <w:tcW w:w="584" w:type="dxa"/>
          </w:tcPr>
          <w:p w:rsidR="001C7C7B" w:rsidRPr="007D14B9" w:rsidRDefault="001C7C7B" w:rsidP="001C7C7B">
            <w:pPr>
              <w:jc w:val="center"/>
            </w:pPr>
            <w:r w:rsidRPr="007D14B9">
              <w:t>8</w:t>
            </w:r>
          </w:p>
        </w:tc>
        <w:tc>
          <w:tcPr>
            <w:tcW w:w="5791" w:type="dxa"/>
          </w:tcPr>
          <w:p w:rsidR="001C7C7B" w:rsidRDefault="001C7C7B" w:rsidP="001C7C7B">
            <w:r>
              <w:t xml:space="preserve">Slapende kerstman </w:t>
            </w:r>
            <w:r w:rsidRPr="007D14B9">
              <w:rPr>
                <w:i/>
              </w:rPr>
              <w:t>vanille biscuit slagroom (850ml)</w:t>
            </w:r>
          </w:p>
        </w:tc>
        <w:tc>
          <w:tcPr>
            <w:tcW w:w="991" w:type="dxa"/>
          </w:tcPr>
          <w:p w:rsidR="001C7C7B" w:rsidRDefault="001C7C7B" w:rsidP="001C7C7B">
            <w:pPr>
              <w:jc w:val="center"/>
            </w:pPr>
            <w:r>
              <w:t>€15</w:t>
            </w:r>
          </w:p>
        </w:tc>
        <w:tc>
          <w:tcPr>
            <w:tcW w:w="1153" w:type="dxa"/>
          </w:tcPr>
          <w:p w:rsidR="001C7C7B" w:rsidRDefault="001C7C7B" w:rsidP="001C7C7B"/>
        </w:tc>
        <w:tc>
          <w:tcPr>
            <w:tcW w:w="1109" w:type="dxa"/>
          </w:tcPr>
          <w:p w:rsidR="001C7C7B" w:rsidRDefault="001C7C7B" w:rsidP="001C7C7B"/>
        </w:tc>
      </w:tr>
      <w:tr w:rsidR="001C7C7B" w:rsidTr="001C7C7B">
        <w:tc>
          <w:tcPr>
            <w:tcW w:w="584" w:type="dxa"/>
          </w:tcPr>
          <w:p w:rsidR="001C7C7B" w:rsidRPr="007D14B9" w:rsidRDefault="001C7C7B" w:rsidP="001C7C7B">
            <w:pPr>
              <w:jc w:val="center"/>
            </w:pPr>
            <w:r w:rsidRPr="007D14B9">
              <w:t>9</w:t>
            </w:r>
          </w:p>
        </w:tc>
        <w:tc>
          <w:tcPr>
            <w:tcW w:w="5791" w:type="dxa"/>
          </w:tcPr>
          <w:p w:rsidR="001C7C7B" w:rsidRDefault="001C7C7B" w:rsidP="001C7C7B">
            <w:r>
              <w:t>Grootmoeders</w:t>
            </w:r>
            <w:r w:rsidR="00677265">
              <w:t xml:space="preserve"> kerst</w:t>
            </w:r>
            <w:r>
              <w:t xml:space="preserve">stronk </w:t>
            </w:r>
            <w:r w:rsidRPr="00677265">
              <w:rPr>
                <w:i/>
              </w:rPr>
              <w:t>tiramisu (1,2l)</w:t>
            </w:r>
          </w:p>
        </w:tc>
        <w:tc>
          <w:tcPr>
            <w:tcW w:w="991" w:type="dxa"/>
          </w:tcPr>
          <w:p w:rsidR="001C7C7B" w:rsidRDefault="001C7C7B" w:rsidP="001C7C7B">
            <w:pPr>
              <w:jc w:val="center"/>
            </w:pPr>
            <w:r>
              <w:t>€20</w:t>
            </w:r>
          </w:p>
        </w:tc>
        <w:tc>
          <w:tcPr>
            <w:tcW w:w="1153" w:type="dxa"/>
          </w:tcPr>
          <w:p w:rsidR="001C7C7B" w:rsidRDefault="001C7C7B" w:rsidP="001C7C7B"/>
        </w:tc>
        <w:tc>
          <w:tcPr>
            <w:tcW w:w="1109" w:type="dxa"/>
          </w:tcPr>
          <w:p w:rsidR="001C7C7B" w:rsidRDefault="001C7C7B" w:rsidP="001C7C7B"/>
        </w:tc>
      </w:tr>
      <w:tr w:rsidR="001C7C7B" w:rsidTr="001C7C7B">
        <w:tc>
          <w:tcPr>
            <w:tcW w:w="584" w:type="dxa"/>
          </w:tcPr>
          <w:p w:rsidR="001C7C7B" w:rsidRPr="007D14B9" w:rsidRDefault="001C7C7B" w:rsidP="001C7C7B">
            <w:pPr>
              <w:jc w:val="center"/>
            </w:pPr>
            <w:r>
              <w:t>10a</w:t>
            </w:r>
          </w:p>
        </w:tc>
        <w:tc>
          <w:tcPr>
            <w:tcW w:w="5791" w:type="dxa"/>
          </w:tcPr>
          <w:p w:rsidR="001C7C7B" w:rsidRDefault="00677265" w:rsidP="001C7C7B">
            <w:r>
              <w:t>K</w:t>
            </w:r>
            <w:r w:rsidR="001C7C7B">
              <w:t xml:space="preserve">erststronk </w:t>
            </w:r>
            <w:r w:rsidR="001C7C7B" w:rsidRPr="007D14B9">
              <w:rPr>
                <w:i/>
              </w:rPr>
              <w:t>vanille chocolade (1,4l)</w:t>
            </w:r>
          </w:p>
        </w:tc>
        <w:tc>
          <w:tcPr>
            <w:tcW w:w="991" w:type="dxa"/>
          </w:tcPr>
          <w:p w:rsidR="001C7C7B" w:rsidRDefault="001C7C7B" w:rsidP="001C7C7B">
            <w:pPr>
              <w:jc w:val="center"/>
            </w:pPr>
            <w:r>
              <w:t>€11</w:t>
            </w:r>
          </w:p>
        </w:tc>
        <w:tc>
          <w:tcPr>
            <w:tcW w:w="1153" w:type="dxa"/>
          </w:tcPr>
          <w:p w:rsidR="001C7C7B" w:rsidRDefault="001C7C7B" w:rsidP="001C7C7B"/>
        </w:tc>
        <w:tc>
          <w:tcPr>
            <w:tcW w:w="1109" w:type="dxa"/>
          </w:tcPr>
          <w:p w:rsidR="001C7C7B" w:rsidRDefault="001C7C7B" w:rsidP="001C7C7B"/>
        </w:tc>
      </w:tr>
      <w:tr w:rsidR="001C7C7B" w:rsidTr="001C7C7B">
        <w:tc>
          <w:tcPr>
            <w:tcW w:w="584" w:type="dxa"/>
          </w:tcPr>
          <w:p w:rsidR="001C7C7B" w:rsidRPr="007D14B9" w:rsidRDefault="001C7C7B" w:rsidP="001C7C7B">
            <w:pPr>
              <w:jc w:val="center"/>
            </w:pPr>
            <w:r>
              <w:t>10b</w:t>
            </w:r>
          </w:p>
        </w:tc>
        <w:tc>
          <w:tcPr>
            <w:tcW w:w="5791" w:type="dxa"/>
          </w:tcPr>
          <w:p w:rsidR="001C7C7B" w:rsidRDefault="00677265" w:rsidP="001C7C7B">
            <w:r>
              <w:t>K</w:t>
            </w:r>
            <w:r w:rsidR="001C7C7B">
              <w:t xml:space="preserve">erststronk </w:t>
            </w:r>
            <w:r w:rsidR="001C7C7B" w:rsidRPr="00677265">
              <w:rPr>
                <w:i/>
              </w:rPr>
              <w:t>vanille mok</w:t>
            </w:r>
            <w:r>
              <w:rPr>
                <w:i/>
              </w:rPr>
              <w:t>k</w:t>
            </w:r>
            <w:r w:rsidR="001C7C7B" w:rsidRPr="00677265">
              <w:rPr>
                <w:i/>
              </w:rPr>
              <w:t>a (1,4l)</w:t>
            </w:r>
          </w:p>
        </w:tc>
        <w:tc>
          <w:tcPr>
            <w:tcW w:w="991" w:type="dxa"/>
          </w:tcPr>
          <w:p w:rsidR="001C7C7B" w:rsidRDefault="001C7C7B" w:rsidP="001C7C7B">
            <w:pPr>
              <w:jc w:val="center"/>
            </w:pPr>
            <w:r>
              <w:t>€11</w:t>
            </w:r>
          </w:p>
        </w:tc>
        <w:tc>
          <w:tcPr>
            <w:tcW w:w="1153" w:type="dxa"/>
          </w:tcPr>
          <w:p w:rsidR="001C7C7B" w:rsidRDefault="001C7C7B" w:rsidP="001C7C7B"/>
        </w:tc>
        <w:tc>
          <w:tcPr>
            <w:tcW w:w="1109" w:type="dxa"/>
          </w:tcPr>
          <w:p w:rsidR="001C7C7B" w:rsidRDefault="001C7C7B" w:rsidP="001C7C7B"/>
        </w:tc>
      </w:tr>
      <w:tr w:rsidR="001C7C7B" w:rsidTr="001C7C7B">
        <w:tc>
          <w:tcPr>
            <w:tcW w:w="584" w:type="dxa"/>
          </w:tcPr>
          <w:p w:rsidR="001C7C7B" w:rsidRPr="007D14B9" w:rsidRDefault="001C7C7B" w:rsidP="001C7C7B">
            <w:pPr>
              <w:jc w:val="center"/>
            </w:pPr>
            <w:r>
              <w:t>11a</w:t>
            </w:r>
          </w:p>
        </w:tc>
        <w:tc>
          <w:tcPr>
            <w:tcW w:w="5791" w:type="dxa"/>
          </w:tcPr>
          <w:p w:rsidR="001C7C7B" w:rsidRDefault="00677265" w:rsidP="001C7C7B">
            <w:r>
              <w:t>K</w:t>
            </w:r>
            <w:r w:rsidR="001C7C7B">
              <w:t xml:space="preserve">erststronk </w:t>
            </w:r>
            <w:r w:rsidR="001C7C7B" w:rsidRPr="007D14B9">
              <w:rPr>
                <w:i/>
              </w:rPr>
              <w:t>vanille (1l)</w:t>
            </w:r>
          </w:p>
        </w:tc>
        <w:tc>
          <w:tcPr>
            <w:tcW w:w="991" w:type="dxa"/>
          </w:tcPr>
          <w:p w:rsidR="001C7C7B" w:rsidRDefault="001C7C7B" w:rsidP="001C7C7B">
            <w:pPr>
              <w:jc w:val="center"/>
            </w:pPr>
            <w:r>
              <w:t>€9</w:t>
            </w:r>
          </w:p>
        </w:tc>
        <w:tc>
          <w:tcPr>
            <w:tcW w:w="1153" w:type="dxa"/>
          </w:tcPr>
          <w:p w:rsidR="001C7C7B" w:rsidRDefault="001C7C7B" w:rsidP="001C7C7B"/>
        </w:tc>
        <w:tc>
          <w:tcPr>
            <w:tcW w:w="1109" w:type="dxa"/>
          </w:tcPr>
          <w:p w:rsidR="001C7C7B" w:rsidRDefault="001C7C7B" w:rsidP="001C7C7B"/>
        </w:tc>
      </w:tr>
      <w:tr w:rsidR="001C7C7B" w:rsidTr="001C7C7B">
        <w:tc>
          <w:tcPr>
            <w:tcW w:w="584" w:type="dxa"/>
          </w:tcPr>
          <w:p w:rsidR="001C7C7B" w:rsidRPr="007D14B9" w:rsidRDefault="00D03712" w:rsidP="001C7C7B">
            <w:pPr>
              <w:jc w:val="center"/>
            </w:pPr>
            <w:r>
              <w:t>11b</w:t>
            </w:r>
          </w:p>
        </w:tc>
        <w:tc>
          <w:tcPr>
            <w:tcW w:w="5791" w:type="dxa"/>
          </w:tcPr>
          <w:p w:rsidR="001C7C7B" w:rsidRDefault="00677265" w:rsidP="001C7C7B">
            <w:r>
              <w:t>K</w:t>
            </w:r>
            <w:r w:rsidR="00D03712">
              <w:t xml:space="preserve">erststronk </w:t>
            </w:r>
            <w:r w:rsidR="00D03712" w:rsidRPr="00677265">
              <w:rPr>
                <w:i/>
              </w:rPr>
              <w:t>vanille aardbei (1l)</w:t>
            </w:r>
          </w:p>
        </w:tc>
        <w:tc>
          <w:tcPr>
            <w:tcW w:w="991" w:type="dxa"/>
          </w:tcPr>
          <w:p w:rsidR="001C7C7B" w:rsidRDefault="00D03712" w:rsidP="001C7C7B">
            <w:pPr>
              <w:jc w:val="center"/>
            </w:pPr>
            <w:r>
              <w:t>€9</w:t>
            </w:r>
          </w:p>
        </w:tc>
        <w:tc>
          <w:tcPr>
            <w:tcW w:w="1153" w:type="dxa"/>
          </w:tcPr>
          <w:p w:rsidR="001C7C7B" w:rsidRDefault="001C7C7B" w:rsidP="001C7C7B"/>
        </w:tc>
        <w:tc>
          <w:tcPr>
            <w:tcW w:w="1109" w:type="dxa"/>
          </w:tcPr>
          <w:p w:rsidR="001C7C7B" w:rsidRDefault="001C7C7B" w:rsidP="001C7C7B"/>
        </w:tc>
      </w:tr>
      <w:tr w:rsidR="001C7C7B" w:rsidTr="001C7C7B">
        <w:tc>
          <w:tcPr>
            <w:tcW w:w="584" w:type="dxa"/>
          </w:tcPr>
          <w:p w:rsidR="001C7C7B" w:rsidRPr="007D14B9" w:rsidRDefault="00D03712" w:rsidP="001C7C7B">
            <w:pPr>
              <w:jc w:val="center"/>
            </w:pPr>
            <w:r>
              <w:t>11c</w:t>
            </w:r>
          </w:p>
        </w:tc>
        <w:tc>
          <w:tcPr>
            <w:tcW w:w="5791" w:type="dxa"/>
          </w:tcPr>
          <w:p w:rsidR="001C7C7B" w:rsidRDefault="00677265" w:rsidP="001C7C7B">
            <w:r>
              <w:t>K</w:t>
            </w:r>
            <w:r w:rsidR="001C7C7B">
              <w:t xml:space="preserve">erststronk </w:t>
            </w:r>
            <w:r w:rsidR="001C7C7B" w:rsidRPr="007D14B9">
              <w:rPr>
                <w:i/>
              </w:rPr>
              <w:t>vanille praliné (1l)</w:t>
            </w:r>
          </w:p>
        </w:tc>
        <w:tc>
          <w:tcPr>
            <w:tcW w:w="991" w:type="dxa"/>
          </w:tcPr>
          <w:p w:rsidR="001C7C7B" w:rsidRDefault="001C7C7B" w:rsidP="001C7C7B">
            <w:pPr>
              <w:jc w:val="center"/>
            </w:pPr>
            <w:r>
              <w:t>€9</w:t>
            </w:r>
          </w:p>
        </w:tc>
        <w:tc>
          <w:tcPr>
            <w:tcW w:w="1153" w:type="dxa"/>
          </w:tcPr>
          <w:p w:rsidR="001C7C7B" w:rsidRDefault="001C7C7B" w:rsidP="001C7C7B"/>
        </w:tc>
        <w:tc>
          <w:tcPr>
            <w:tcW w:w="1109" w:type="dxa"/>
          </w:tcPr>
          <w:p w:rsidR="001C7C7B" w:rsidRDefault="001C7C7B" w:rsidP="001C7C7B"/>
        </w:tc>
      </w:tr>
      <w:tr w:rsidR="001C7C7B" w:rsidTr="001C7C7B">
        <w:tc>
          <w:tcPr>
            <w:tcW w:w="584" w:type="dxa"/>
          </w:tcPr>
          <w:p w:rsidR="001C7C7B" w:rsidRPr="007D14B9" w:rsidRDefault="001C7C7B" w:rsidP="001C7C7B">
            <w:pPr>
              <w:jc w:val="center"/>
            </w:pPr>
            <w:r w:rsidRPr="007D14B9">
              <w:t>11</w:t>
            </w:r>
            <w:r w:rsidR="00D03712">
              <w:t>d</w:t>
            </w:r>
          </w:p>
        </w:tc>
        <w:tc>
          <w:tcPr>
            <w:tcW w:w="5791" w:type="dxa"/>
          </w:tcPr>
          <w:p w:rsidR="001C7C7B" w:rsidRDefault="00677265" w:rsidP="001C7C7B">
            <w:r>
              <w:t>K</w:t>
            </w:r>
            <w:r w:rsidR="001C7C7B">
              <w:t xml:space="preserve">erststronk </w:t>
            </w:r>
            <w:proofErr w:type="spellStart"/>
            <w:r w:rsidR="001C7C7B" w:rsidRPr="007D14B9">
              <w:rPr>
                <w:i/>
              </w:rPr>
              <w:t>stracciatella</w:t>
            </w:r>
            <w:proofErr w:type="spellEnd"/>
            <w:r w:rsidR="001C7C7B" w:rsidRPr="007D14B9">
              <w:rPr>
                <w:i/>
              </w:rPr>
              <w:t xml:space="preserve"> (1l)</w:t>
            </w:r>
          </w:p>
        </w:tc>
        <w:tc>
          <w:tcPr>
            <w:tcW w:w="991" w:type="dxa"/>
          </w:tcPr>
          <w:p w:rsidR="001C7C7B" w:rsidRDefault="001C7C7B" w:rsidP="001C7C7B">
            <w:pPr>
              <w:jc w:val="center"/>
            </w:pPr>
            <w:r>
              <w:t>€10</w:t>
            </w:r>
          </w:p>
        </w:tc>
        <w:tc>
          <w:tcPr>
            <w:tcW w:w="1153" w:type="dxa"/>
          </w:tcPr>
          <w:p w:rsidR="001C7C7B" w:rsidRDefault="001C7C7B" w:rsidP="001C7C7B"/>
        </w:tc>
        <w:tc>
          <w:tcPr>
            <w:tcW w:w="1109" w:type="dxa"/>
          </w:tcPr>
          <w:p w:rsidR="001C7C7B" w:rsidRDefault="001C7C7B" w:rsidP="001C7C7B"/>
        </w:tc>
      </w:tr>
      <w:tr w:rsidR="00D03712" w:rsidTr="001C7C7B">
        <w:tc>
          <w:tcPr>
            <w:tcW w:w="584" w:type="dxa"/>
          </w:tcPr>
          <w:p w:rsidR="00D03712" w:rsidRPr="007D14B9" w:rsidRDefault="00D03712" w:rsidP="001C7C7B">
            <w:pPr>
              <w:jc w:val="center"/>
            </w:pPr>
            <w:r>
              <w:t>12</w:t>
            </w:r>
          </w:p>
        </w:tc>
        <w:tc>
          <w:tcPr>
            <w:tcW w:w="5791" w:type="dxa"/>
          </w:tcPr>
          <w:p w:rsidR="00D03712" w:rsidRDefault="00D03712" w:rsidP="001C7C7B">
            <w:r>
              <w:t>Witte wijn</w:t>
            </w:r>
            <w:r w:rsidR="008F791E">
              <w:t xml:space="preserve"> – J.C. </w:t>
            </w:r>
            <w:proofErr w:type="spellStart"/>
            <w:r w:rsidR="008F791E">
              <w:t>Beauvoir</w:t>
            </w:r>
            <w:proofErr w:type="spellEnd"/>
            <w:r w:rsidR="008F791E">
              <w:t xml:space="preserve"> </w:t>
            </w:r>
            <w:proofErr w:type="spellStart"/>
            <w:r w:rsidR="008F791E">
              <w:t>Chardonnay</w:t>
            </w:r>
            <w:proofErr w:type="spellEnd"/>
            <w:r w:rsidR="008F791E">
              <w:t xml:space="preserve"> </w:t>
            </w:r>
          </w:p>
        </w:tc>
        <w:tc>
          <w:tcPr>
            <w:tcW w:w="991" w:type="dxa"/>
          </w:tcPr>
          <w:p w:rsidR="00D03712" w:rsidRDefault="00D03712" w:rsidP="001C7C7B">
            <w:pPr>
              <w:jc w:val="center"/>
            </w:pPr>
            <w:r>
              <w:t>€</w:t>
            </w:r>
            <w:r w:rsidR="008F791E">
              <w:t>5,25</w:t>
            </w:r>
          </w:p>
        </w:tc>
        <w:tc>
          <w:tcPr>
            <w:tcW w:w="1153" w:type="dxa"/>
          </w:tcPr>
          <w:p w:rsidR="00D03712" w:rsidRDefault="00D03712" w:rsidP="001C7C7B"/>
        </w:tc>
        <w:tc>
          <w:tcPr>
            <w:tcW w:w="1109" w:type="dxa"/>
          </w:tcPr>
          <w:p w:rsidR="00D03712" w:rsidRDefault="00D03712" w:rsidP="001C7C7B"/>
        </w:tc>
      </w:tr>
      <w:tr w:rsidR="001C7C7B" w:rsidTr="001C7C7B">
        <w:tc>
          <w:tcPr>
            <w:tcW w:w="584" w:type="dxa"/>
          </w:tcPr>
          <w:p w:rsidR="001C7C7B" w:rsidRPr="007D14B9" w:rsidRDefault="00D03712" w:rsidP="001C7C7B">
            <w:pPr>
              <w:jc w:val="center"/>
            </w:pPr>
            <w:r>
              <w:t>13</w:t>
            </w:r>
          </w:p>
        </w:tc>
        <w:tc>
          <w:tcPr>
            <w:tcW w:w="5791" w:type="dxa"/>
          </w:tcPr>
          <w:p w:rsidR="001C7C7B" w:rsidRDefault="001C7C7B" w:rsidP="001C7C7B">
            <w:r>
              <w:t>Rode wijn</w:t>
            </w:r>
            <w:r w:rsidR="00677265">
              <w:t xml:space="preserve"> - J.C. </w:t>
            </w:r>
            <w:proofErr w:type="spellStart"/>
            <w:r w:rsidR="00677265">
              <w:t>Beauvoir</w:t>
            </w:r>
            <w:proofErr w:type="spellEnd"/>
            <w:r w:rsidR="00677265">
              <w:t xml:space="preserve"> Cabernet </w:t>
            </w:r>
            <w:proofErr w:type="spellStart"/>
            <w:r w:rsidR="00677265">
              <w:t>Sauvignon</w:t>
            </w:r>
            <w:proofErr w:type="spellEnd"/>
          </w:p>
        </w:tc>
        <w:tc>
          <w:tcPr>
            <w:tcW w:w="991" w:type="dxa"/>
          </w:tcPr>
          <w:p w:rsidR="001C7C7B" w:rsidRDefault="001C7C7B" w:rsidP="001C7C7B">
            <w:pPr>
              <w:jc w:val="center"/>
            </w:pPr>
            <w:r>
              <w:t>€</w:t>
            </w:r>
            <w:r w:rsidR="00677265">
              <w:t>5,25</w:t>
            </w:r>
          </w:p>
        </w:tc>
        <w:tc>
          <w:tcPr>
            <w:tcW w:w="1153" w:type="dxa"/>
          </w:tcPr>
          <w:p w:rsidR="001C7C7B" w:rsidRDefault="001C7C7B" w:rsidP="001C7C7B"/>
        </w:tc>
        <w:tc>
          <w:tcPr>
            <w:tcW w:w="1109" w:type="dxa"/>
          </w:tcPr>
          <w:p w:rsidR="00677265" w:rsidRDefault="00677265" w:rsidP="001C7C7B"/>
        </w:tc>
      </w:tr>
      <w:tr w:rsidR="00677265" w:rsidTr="001C7C7B">
        <w:tc>
          <w:tcPr>
            <w:tcW w:w="584" w:type="dxa"/>
          </w:tcPr>
          <w:p w:rsidR="00677265" w:rsidRDefault="00677265" w:rsidP="001C7C7B">
            <w:pPr>
              <w:jc w:val="center"/>
            </w:pPr>
            <w:r>
              <w:t>14</w:t>
            </w:r>
          </w:p>
        </w:tc>
        <w:tc>
          <w:tcPr>
            <w:tcW w:w="5791" w:type="dxa"/>
          </w:tcPr>
          <w:p w:rsidR="00677265" w:rsidRDefault="00677265" w:rsidP="001C7C7B">
            <w:r>
              <w:t xml:space="preserve">Rode wijn </w:t>
            </w:r>
            <w:r w:rsidR="008F791E">
              <w:t>-</w:t>
            </w:r>
            <w:r>
              <w:t xml:space="preserve"> </w:t>
            </w:r>
            <w:proofErr w:type="spellStart"/>
            <w:r w:rsidR="008F791E">
              <w:t>Murviedro</w:t>
            </w:r>
            <w:proofErr w:type="spellEnd"/>
            <w:r w:rsidR="008F791E">
              <w:t xml:space="preserve"> </w:t>
            </w:r>
            <w:proofErr w:type="spellStart"/>
            <w:r w:rsidR="008F791E">
              <w:t>Cepas</w:t>
            </w:r>
            <w:proofErr w:type="spellEnd"/>
            <w:r w:rsidR="008F791E">
              <w:t xml:space="preserve"> </w:t>
            </w:r>
            <w:proofErr w:type="spellStart"/>
            <w:r w:rsidR="008F791E">
              <w:t>Viejas</w:t>
            </w:r>
            <w:proofErr w:type="spellEnd"/>
          </w:p>
        </w:tc>
        <w:tc>
          <w:tcPr>
            <w:tcW w:w="991" w:type="dxa"/>
          </w:tcPr>
          <w:p w:rsidR="00677265" w:rsidRDefault="008F791E" w:rsidP="001C7C7B">
            <w:pPr>
              <w:jc w:val="center"/>
            </w:pPr>
            <w:r>
              <w:t>€8,75</w:t>
            </w:r>
          </w:p>
        </w:tc>
        <w:tc>
          <w:tcPr>
            <w:tcW w:w="1153" w:type="dxa"/>
          </w:tcPr>
          <w:p w:rsidR="00677265" w:rsidRDefault="00677265" w:rsidP="001C7C7B"/>
        </w:tc>
        <w:tc>
          <w:tcPr>
            <w:tcW w:w="1109" w:type="dxa"/>
          </w:tcPr>
          <w:p w:rsidR="00677265" w:rsidRDefault="00677265" w:rsidP="001C7C7B"/>
        </w:tc>
      </w:tr>
      <w:tr w:rsidR="001C7C7B" w:rsidTr="001C7C7B">
        <w:tc>
          <w:tcPr>
            <w:tcW w:w="584" w:type="dxa"/>
          </w:tcPr>
          <w:p w:rsidR="001C7C7B" w:rsidRPr="007D14B9" w:rsidRDefault="00677265" w:rsidP="001C7C7B">
            <w:pPr>
              <w:jc w:val="center"/>
            </w:pPr>
            <w:r>
              <w:t>15</w:t>
            </w:r>
          </w:p>
        </w:tc>
        <w:tc>
          <w:tcPr>
            <w:tcW w:w="5791" w:type="dxa"/>
          </w:tcPr>
          <w:p w:rsidR="001C7C7B" w:rsidRDefault="001C7C7B" w:rsidP="001C7C7B">
            <w:r>
              <w:t>Rosé</w:t>
            </w:r>
            <w:r w:rsidR="00677265">
              <w:t xml:space="preserve"> - J.C. </w:t>
            </w:r>
            <w:proofErr w:type="spellStart"/>
            <w:r w:rsidR="00677265">
              <w:t>Beauvoir</w:t>
            </w:r>
            <w:proofErr w:type="spellEnd"/>
            <w:r w:rsidR="00677265">
              <w:t xml:space="preserve"> </w:t>
            </w:r>
            <w:proofErr w:type="spellStart"/>
            <w:r w:rsidR="00677265">
              <w:t>Pays</w:t>
            </w:r>
            <w:proofErr w:type="spellEnd"/>
            <w:r w:rsidR="00677265">
              <w:t xml:space="preserve"> </w:t>
            </w:r>
            <w:proofErr w:type="spellStart"/>
            <w:r w:rsidR="00677265">
              <w:t>d’Oc</w:t>
            </w:r>
            <w:proofErr w:type="spellEnd"/>
          </w:p>
        </w:tc>
        <w:tc>
          <w:tcPr>
            <w:tcW w:w="991" w:type="dxa"/>
          </w:tcPr>
          <w:p w:rsidR="001C7C7B" w:rsidRDefault="001C7C7B" w:rsidP="001C7C7B">
            <w:pPr>
              <w:jc w:val="center"/>
            </w:pPr>
            <w:r>
              <w:t>€</w:t>
            </w:r>
            <w:r w:rsidR="00677265">
              <w:t>5,25</w:t>
            </w:r>
          </w:p>
        </w:tc>
        <w:tc>
          <w:tcPr>
            <w:tcW w:w="1153" w:type="dxa"/>
          </w:tcPr>
          <w:p w:rsidR="001C7C7B" w:rsidRDefault="001C7C7B" w:rsidP="001C7C7B"/>
        </w:tc>
        <w:tc>
          <w:tcPr>
            <w:tcW w:w="1109" w:type="dxa"/>
          </w:tcPr>
          <w:p w:rsidR="001C7C7B" w:rsidRDefault="001C7C7B" w:rsidP="001C7C7B"/>
        </w:tc>
      </w:tr>
      <w:tr w:rsidR="001C7C7B" w:rsidTr="001C7C7B">
        <w:tc>
          <w:tcPr>
            <w:tcW w:w="584" w:type="dxa"/>
          </w:tcPr>
          <w:p w:rsidR="001C7C7B" w:rsidRPr="007D14B9" w:rsidRDefault="00677265" w:rsidP="001C7C7B">
            <w:pPr>
              <w:jc w:val="center"/>
            </w:pPr>
            <w:r>
              <w:t>16</w:t>
            </w:r>
          </w:p>
        </w:tc>
        <w:tc>
          <w:tcPr>
            <w:tcW w:w="5791" w:type="dxa"/>
          </w:tcPr>
          <w:p w:rsidR="001C7C7B" w:rsidRDefault="001C7C7B" w:rsidP="001C7C7B">
            <w:r>
              <w:t>Cava</w:t>
            </w:r>
            <w:r w:rsidR="00677265">
              <w:t xml:space="preserve"> - Luna De </w:t>
            </w:r>
            <w:proofErr w:type="spellStart"/>
            <w:r w:rsidR="00677265">
              <w:t>Murviedro</w:t>
            </w:r>
            <w:proofErr w:type="spellEnd"/>
            <w:r w:rsidR="00677265">
              <w:t xml:space="preserve"> Brut</w:t>
            </w:r>
          </w:p>
        </w:tc>
        <w:tc>
          <w:tcPr>
            <w:tcW w:w="991" w:type="dxa"/>
          </w:tcPr>
          <w:p w:rsidR="001C7C7B" w:rsidRDefault="001C7C7B" w:rsidP="001C7C7B">
            <w:pPr>
              <w:jc w:val="center"/>
            </w:pPr>
            <w:r>
              <w:t>€</w:t>
            </w:r>
            <w:r w:rsidR="00677265">
              <w:t>9,30</w:t>
            </w:r>
          </w:p>
        </w:tc>
        <w:tc>
          <w:tcPr>
            <w:tcW w:w="1153" w:type="dxa"/>
          </w:tcPr>
          <w:p w:rsidR="001C7C7B" w:rsidRDefault="001C7C7B" w:rsidP="001C7C7B"/>
        </w:tc>
        <w:tc>
          <w:tcPr>
            <w:tcW w:w="1109" w:type="dxa"/>
          </w:tcPr>
          <w:p w:rsidR="001C7C7B" w:rsidRDefault="001C7C7B" w:rsidP="001C7C7B"/>
        </w:tc>
      </w:tr>
    </w:tbl>
    <w:p w:rsidR="00B07E52" w:rsidRDefault="008F791E" w:rsidP="00CF31FE">
      <w:r>
        <w:br/>
        <w:t xml:space="preserve">Voor het gemak zijn </w:t>
      </w:r>
      <w:r w:rsidR="00AE6DD4">
        <w:t>de wijnen verpakt per 6 flessen, ook afzonderlijk verkrijgbaar.</w:t>
      </w:r>
      <w:bookmarkStart w:id="0" w:name="_GoBack"/>
      <w:bookmarkEnd w:id="0"/>
    </w:p>
    <w:p w:rsidR="0047737F" w:rsidRDefault="0022778C" w:rsidP="00CF31FE">
      <w:r>
        <w:t xml:space="preserve">Dit keer heb ik niets nodig maar wil de club zeker steunen </w:t>
      </w:r>
      <w:r w:rsidR="00393D91">
        <w:t>met deze kleine bijdrage :</w:t>
      </w:r>
      <w:r w:rsidR="00B07E52">
        <w:t xml:space="preserve"> </w:t>
      </w:r>
      <w:r w:rsidR="00B07E52">
        <w:rPr>
          <w:u w:val="dotted"/>
        </w:rPr>
        <w:t>€                   .</w:t>
      </w:r>
    </w:p>
    <w:p w:rsidR="00145330" w:rsidRDefault="008F791E" w:rsidP="00CF31FE">
      <w:r>
        <w:rPr>
          <w:rFonts w:ascii="Arial" w:hAnsi="Arial" w:cs="Arial"/>
          <w:noProof/>
          <w:sz w:val="20"/>
          <w:szCs w:val="20"/>
          <w:lang w:eastAsia="nl-BE"/>
        </w:rPr>
        <w:drawing>
          <wp:anchor distT="0" distB="0" distL="114300" distR="114300" simplePos="0" relativeHeight="251660288" behindDoc="1" locked="0" layoutInCell="1" allowOverlap="1" wp14:anchorId="439BA91D" wp14:editId="45B3A1CA">
            <wp:simplePos x="0" y="0"/>
            <wp:positionH relativeFrom="column">
              <wp:posOffset>47245</wp:posOffset>
            </wp:positionH>
            <wp:positionV relativeFrom="paragraph">
              <wp:posOffset>268931</wp:posOffset>
            </wp:positionV>
            <wp:extent cx="1603868" cy="1666884"/>
            <wp:effectExtent l="0" t="0" r="0" b="0"/>
            <wp:wrapNone/>
            <wp:docPr id="6" name="Afbeelding 6" descr="Afbeeldingsresultaten voor basketbal kerst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ten voor basketbal kerstm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868" cy="166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:rsidR="00856D23" w:rsidRPr="00856D23" w:rsidRDefault="00336836" w:rsidP="00145330">
      <w:pPr>
        <w:ind w:left="3540"/>
        <w:rPr>
          <w:sz w:val="36"/>
          <w:szCs w:val="36"/>
        </w:rPr>
      </w:pPr>
      <w:r w:rsidRPr="00856D23">
        <w:rPr>
          <w:sz w:val="36"/>
          <w:szCs w:val="36"/>
        </w:rPr>
        <w:t xml:space="preserve">Alvast bedankt voor jullie </w:t>
      </w:r>
      <w:r w:rsidR="00856D23" w:rsidRPr="00856D23">
        <w:rPr>
          <w:sz w:val="36"/>
          <w:szCs w:val="36"/>
        </w:rPr>
        <w:t>steun!!</w:t>
      </w:r>
    </w:p>
    <w:p w:rsidR="008F791E" w:rsidRDefault="00856D23" w:rsidP="008F791E">
      <w:pPr>
        <w:rPr>
          <w:sz w:val="20"/>
          <w:szCs w:val="20"/>
        </w:rPr>
      </w:pPr>
      <w:r w:rsidRPr="00856D23">
        <w:rPr>
          <w:sz w:val="36"/>
          <w:szCs w:val="36"/>
        </w:rPr>
        <w:tab/>
      </w:r>
      <w:r w:rsidRPr="00856D23">
        <w:rPr>
          <w:sz w:val="36"/>
          <w:szCs w:val="36"/>
        </w:rPr>
        <w:tab/>
      </w:r>
      <w:r w:rsidRPr="00856D23">
        <w:rPr>
          <w:sz w:val="36"/>
          <w:szCs w:val="36"/>
        </w:rPr>
        <w:tab/>
      </w:r>
      <w:r w:rsidRPr="00856D23">
        <w:rPr>
          <w:sz w:val="36"/>
          <w:szCs w:val="36"/>
        </w:rPr>
        <w:tab/>
      </w:r>
      <w:r w:rsidRPr="00856D23">
        <w:rPr>
          <w:sz w:val="36"/>
          <w:szCs w:val="36"/>
        </w:rPr>
        <w:tab/>
      </w:r>
      <w:r>
        <w:rPr>
          <w:sz w:val="36"/>
          <w:szCs w:val="36"/>
        </w:rPr>
        <w:t>Zo kunnen</w:t>
      </w:r>
      <w:r w:rsidRPr="00856D23">
        <w:rPr>
          <w:sz w:val="36"/>
          <w:szCs w:val="36"/>
        </w:rPr>
        <w:t xml:space="preserve"> we 2017 in met een 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56D23">
        <w:rPr>
          <w:sz w:val="36"/>
          <w:szCs w:val="36"/>
        </w:rPr>
        <w:t>spetterende SLAM DUNK.</w:t>
      </w:r>
      <w:r w:rsidR="008F791E">
        <w:rPr>
          <w:sz w:val="36"/>
          <w:szCs w:val="36"/>
        </w:rPr>
        <w:br/>
      </w:r>
      <w:r w:rsidR="008F791E">
        <w:rPr>
          <w:sz w:val="20"/>
          <w:szCs w:val="20"/>
        </w:rPr>
        <w:br/>
      </w:r>
    </w:p>
    <w:p w:rsidR="007E62A9" w:rsidRPr="008F791E" w:rsidRDefault="007E62A9" w:rsidP="008F791E">
      <w:pPr>
        <w:rPr>
          <w:sz w:val="20"/>
          <w:szCs w:val="20"/>
        </w:rPr>
      </w:pPr>
    </w:p>
    <w:p w:rsidR="00D03712" w:rsidRPr="00856D23" w:rsidRDefault="007E5C4A" w:rsidP="00A274F1">
      <w:pPr>
        <w:rPr>
          <w:sz w:val="36"/>
          <w:szCs w:val="36"/>
        </w:rPr>
      </w:pPr>
      <w:r>
        <w:t xml:space="preserve">De bestellingen kunnen afgehaald worden op </w:t>
      </w:r>
      <w:r w:rsidR="007E62A9">
        <w:rPr>
          <w:b/>
        </w:rPr>
        <w:t>21 DECEMBER</w:t>
      </w:r>
      <w:r>
        <w:t xml:space="preserve"> in de sporthal </w:t>
      </w:r>
      <w:r w:rsidR="007E62A9">
        <w:rPr>
          <w:b/>
        </w:rPr>
        <w:t>VAN 17u TOT</w:t>
      </w:r>
      <w:r w:rsidRPr="007E62A9">
        <w:rPr>
          <w:b/>
        </w:rPr>
        <w:t xml:space="preserve"> 22.30u</w:t>
      </w:r>
    </w:p>
    <w:sectPr w:rsidR="00D03712" w:rsidRPr="00856D23" w:rsidSect="00D2711D">
      <w:headerReference w:type="default" r:id="rId11"/>
      <w:pgSz w:w="11906" w:h="16838"/>
      <w:pgMar w:top="1134" w:right="1134" w:bottom="1134" w:left="1134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B55" w:rsidRDefault="00E83B55" w:rsidP="00CF31FE">
      <w:pPr>
        <w:spacing w:after="0" w:line="240" w:lineRule="auto"/>
      </w:pPr>
      <w:r>
        <w:separator/>
      </w:r>
    </w:p>
  </w:endnote>
  <w:endnote w:type="continuationSeparator" w:id="0">
    <w:p w:rsidR="00E83B55" w:rsidRDefault="00E83B55" w:rsidP="00CF3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B55" w:rsidRDefault="00E83B55" w:rsidP="00CF31FE">
      <w:pPr>
        <w:spacing w:after="0" w:line="240" w:lineRule="auto"/>
      </w:pPr>
      <w:r>
        <w:separator/>
      </w:r>
    </w:p>
  </w:footnote>
  <w:footnote w:type="continuationSeparator" w:id="0">
    <w:p w:rsidR="00E83B55" w:rsidRDefault="00E83B55" w:rsidP="00CF3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11D" w:rsidRPr="00145330" w:rsidRDefault="00D2711D">
    <w:pPr>
      <w:pStyle w:val="Koptekst"/>
      <w:rPr>
        <w:rFonts w:ascii="Comic Sans MS" w:hAnsi="Comic Sans MS"/>
        <w:b/>
        <w:sz w:val="40"/>
        <w:szCs w:val="40"/>
      </w:rPr>
    </w:pPr>
    <w:r>
      <w:t xml:space="preserve">                                           </w:t>
    </w:r>
    <w:r w:rsidRPr="00145330">
      <w:rPr>
        <w:rFonts w:ascii="Comic Sans MS" w:hAnsi="Comic Sans MS"/>
        <w:b/>
        <w:sz w:val="40"/>
        <w:szCs w:val="40"/>
      </w:rPr>
      <w:t>GEEN FEESTEN</w:t>
    </w:r>
  </w:p>
  <w:p w:rsidR="004A438E" w:rsidRPr="00145330" w:rsidRDefault="00D2711D">
    <w:pPr>
      <w:rPr>
        <w:rFonts w:ascii="Comic Sans MS" w:hAnsi="Comic Sans MS"/>
        <w:b/>
        <w:sz w:val="40"/>
        <w:szCs w:val="40"/>
      </w:rPr>
    </w:pPr>
    <w:r w:rsidRPr="00145330">
      <w:rPr>
        <w:rFonts w:ascii="Comic Sans MS" w:hAnsi="Comic Sans MS"/>
      </w:rPr>
      <w:t xml:space="preserve">                                </w:t>
    </w:r>
    <w:r w:rsidRPr="00145330">
      <w:rPr>
        <w:rFonts w:ascii="Comic Sans MS" w:hAnsi="Comic Sans MS"/>
        <w:b/>
        <w:sz w:val="40"/>
        <w:szCs w:val="40"/>
      </w:rPr>
      <w:t>ZONDER BASKET LUMMEN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FE"/>
    <w:rsid w:val="00015899"/>
    <w:rsid w:val="000233F7"/>
    <w:rsid w:val="000E2EC2"/>
    <w:rsid w:val="000E3978"/>
    <w:rsid w:val="00145330"/>
    <w:rsid w:val="001A22C6"/>
    <w:rsid w:val="001C7C7B"/>
    <w:rsid w:val="0022778C"/>
    <w:rsid w:val="00336836"/>
    <w:rsid w:val="00393D91"/>
    <w:rsid w:val="0047737F"/>
    <w:rsid w:val="004908D8"/>
    <w:rsid w:val="00492840"/>
    <w:rsid w:val="004955AC"/>
    <w:rsid w:val="004A438E"/>
    <w:rsid w:val="00640EE8"/>
    <w:rsid w:val="00677265"/>
    <w:rsid w:val="006A4521"/>
    <w:rsid w:val="006A6263"/>
    <w:rsid w:val="00723CB5"/>
    <w:rsid w:val="00765F97"/>
    <w:rsid w:val="007D14B9"/>
    <w:rsid w:val="007E5C4A"/>
    <w:rsid w:val="007E62A9"/>
    <w:rsid w:val="00856D23"/>
    <w:rsid w:val="008A271C"/>
    <w:rsid w:val="008F791E"/>
    <w:rsid w:val="00954344"/>
    <w:rsid w:val="00A274F1"/>
    <w:rsid w:val="00A3064F"/>
    <w:rsid w:val="00AE6DD4"/>
    <w:rsid w:val="00B07E52"/>
    <w:rsid w:val="00B92729"/>
    <w:rsid w:val="00BB217B"/>
    <w:rsid w:val="00CD2880"/>
    <w:rsid w:val="00CF31FE"/>
    <w:rsid w:val="00D03712"/>
    <w:rsid w:val="00D2711D"/>
    <w:rsid w:val="00E83B55"/>
    <w:rsid w:val="00E90F51"/>
    <w:rsid w:val="00F60A8C"/>
    <w:rsid w:val="00F7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CDEB8"/>
  <w15:chartTrackingRefBased/>
  <w15:docId w15:val="{C78EDD9E-44E1-4B0F-A99A-EC13F13D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A3064F"/>
  </w:style>
  <w:style w:type="paragraph" w:styleId="Kop1">
    <w:name w:val="heading 1"/>
    <w:basedOn w:val="Standaard"/>
    <w:next w:val="Standaard"/>
    <w:link w:val="Kop1Char"/>
    <w:uiPriority w:val="9"/>
    <w:qFormat/>
    <w:rsid w:val="00A3064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306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306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306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306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306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306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306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306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064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306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3064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3064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3064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3064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3064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3064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3064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3064F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ard"/>
    <w:next w:val="Standaard"/>
    <w:link w:val="TitelChar"/>
    <w:uiPriority w:val="10"/>
    <w:qFormat/>
    <w:rsid w:val="00A3064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3064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06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064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3064F"/>
    <w:rPr>
      <w:b/>
      <w:bCs/>
    </w:rPr>
  </w:style>
  <w:style w:type="character" w:styleId="Nadruk">
    <w:name w:val="Emphasis"/>
    <w:basedOn w:val="Standaardalinea-lettertype"/>
    <w:uiPriority w:val="20"/>
    <w:qFormat/>
    <w:rsid w:val="00A3064F"/>
    <w:rPr>
      <w:i/>
      <w:iCs/>
    </w:rPr>
  </w:style>
  <w:style w:type="paragraph" w:styleId="Geenafstand">
    <w:name w:val="No Spacing"/>
    <w:uiPriority w:val="1"/>
    <w:qFormat/>
    <w:rsid w:val="00A3064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3064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3064F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3064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3064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A3064F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3064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A3064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A3064F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A3064F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3064F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CF3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31FE"/>
  </w:style>
  <w:style w:type="paragraph" w:styleId="Voettekst">
    <w:name w:val="footer"/>
    <w:basedOn w:val="Standaard"/>
    <w:link w:val="VoettekstChar"/>
    <w:uiPriority w:val="99"/>
    <w:unhideWhenUsed/>
    <w:rsid w:val="00CF3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31FE"/>
  </w:style>
  <w:style w:type="table" w:styleId="Tabelraster">
    <w:name w:val="Table Grid"/>
    <w:basedOn w:val="Standaardtabel"/>
    <w:uiPriority w:val="39"/>
    <w:rsid w:val="00495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56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6D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38344-88B9-4534-A757-A8F6B619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 Dereze</dc:creator>
  <cp:keywords/>
  <dc:description/>
  <cp:lastModifiedBy>Els Dereze</cp:lastModifiedBy>
  <cp:revision>3</cp:revision>
  <cp:lastPrinted>2016-11-07T14:14:00Z</cp:lastPrinted>
  <dcterms:created xsi:type="dcterms:W3CDTF">2016-11-08T13:41:00Z</dcterms:created>
  <dcterms:modified xsi:type="dcterms:W3CDTF">2016-11-09T08:18:00Z</dcterms:modified>
</cp:coreProperties>
</file>