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5CAC" w14:textId="77777777" w:rsidR="001176A0" w:rsidRDefault="001176A0">
      <w:pPr>
        <w:spacing w:before="1800"/>
      </w:pPr>
    </w:p>
    <w:p w14:paraId="609717A3" w14:textId="77777777" w:rsidR="001176A0" w:rsidRDefault="001176A0">
      <w:pPr>
        <w:pBdr>
          <w:top w:val="single" w:sz="24" w:space="10" w:color="7C2A32"/>
        </w:pBdr>
      </w:pPr>
    </w:p>
    <w:p w14:paraId="1F72AA73" w14:textId="77777777" w:rsidR="001176A0" w:rsidRPr="003739B2" w:rsidRDefault="00000000">
      <w:pPr>
        <w:spacing w:before="500" w:after="100"/>
        <w:jc w:val="center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sz w:val="56"/>
          <w:szCs w:val="56"/>
          <w:lang w:val="fr-FR"/>
        </w:rPr>
        <w:t>RAPPORT D'ANALYSE</w:t>
      </w:r>
    </w:p>
    <w:p w14:paraId="0D01B647" w14:textId="77777777" w:rsidR="001176A0" w:rsidRPr="003739B2" w:rsidRDefault="00000000">
      <w:pPr>
        <w:spacing w:after="400"/>
        <w:jc w:val="center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6"/>
          <w:szCs w:val="26"/>
          <w:lang w:val="fr-FR"/>
        </w:rPr>
        <w:t>LES PIONNIERS — NBA ANALYTICS</w:t>
      </w:r>
    </w:p>
    <w:p w14:paraId="15BA73A0" w14:textId="77777777" w:rsidR="001176A0" w:rsidRPr="003739B2" w:rsidRDefault="00000000">
      <w:pPr>
        <w:spacing w:after="60"/>
        <w:jc w:val="center"/>
        <w:rPr>
          <w:lang w:val="fr-FR"/>
        </w:rPr>
      </w:pPr>
      <w:r w:rsidRPr="003739B2">
        <w:rPr>
          <w:i/>
          <w:iCs/>
          <w:color w:val="2B1710"/>
          <w:sz w:val="24"/>
          <w:szCs w:val="24"/>
          <w:lang w:val="fr-FR"/>
        </w:rPr>
        <w:t>Visualiser et analyser des données sportives</w:t>
      </w:r>
    </w:p>
    <w:p w14:paraId="2CF26C96" w14:textId="77777777" w:rsidR="001176A0" w:rsidRPr="003739B2" w:rsidRDefault="00000000">
      <w:pPr>
        <w:spacing w:after="500"/>
        <w:jc w:val="center"/>
        <w:rPr>
          <w:lang w:val="fr-FR"/>
        </w:rPr>
      </w:pPr>
      <w:r w:rsidRPr="003739B2">
        <w:rPr>
          <w:i/>
          <w:iCs/>
          <w:color w:val="2B1710"/>
          <w:sz w:val="24"/>
          <w:szCs w:val="24"/>
          <w:lang w:val="fr-FR"/>
        </w:rPr>
        <w:t>Saison NBA 2024/2025</w:t>
      </w:r>
    </w:p>
    <w:p w14:paraId="6B3C7774" w14:textId="77777777" w:rsidR="001176A0" w:rsidRPr="003739B2" w:rsidRDefault="001176A0">
      <w:pPr>
        <w:pBdr>
          <w:bottom w:val="single" w:sz="24" w:space="10" w:color="7C2A32"/>
        </w:pBdr>
        <w:spacing w:after="900"/>
        <w:rPr>
          <w:lang w:val="fr-FR"/>
        </w:rPr>
      </w:pPr>
    </w:p>
    <w:p w14:paraId="09BF897E" w14:textId="77777777" w:rsidR="001176A0" w:rsidRPr="003739B2" w:rsidRDefault="00000000">
      <w:pPr>
        <w:spacing w:after="40"/>
        <w:jc w:val="center"/>
        <w:rPr>
          <w:lang w:val="fr-FR"/>
        </w:rPr>
      </w:pPr>
      <w:r w:rsidRPr="003739B2">
        <w:rPr>
          <w:b/>
          <w:bCs/>
          <w:color w:val="7C2A32"/>
          <w:sz w:val="24"/>
          <w:szCs w:val="24"/>
          <w:lang w:val="fr-FR"/>
        </w:rPr>
        <w:t>Toure Bassecou</w:t>
      </w:r>
    </w:p>
    <w:p w14:paraId="140A4D11" w14:textId="77777777" w:rsidR="001176A0" w:rsidRPr="003739B2" w:rsidRDefault="00000000">
      <w:pPr>
        <w:spacing w:after="20"/>
        <w:jc w:val="center"/>
        <w:rPr>
          <w:lang w:val="fr-FR"/>
        </w:rPr>
      </w:pPr>
      <w:r w:rsidRPr="003739B2">
        <w:rPr>
          <w:color w:val="2B1710"/>
          <w:lang w:val="fr-FR"/>
        </w:rPr>
        <w:t xml:space="preserve">Consultant Business </w:t>
      </w:r>
      <w:proofErr w:type="spellStart"/>
      <w:r w:rsidRPr="003739B2">
        <w:rPr>
          <w:color w:val="2B1710"/>
          <w:lang w:val="fr-FR"/>
        </w:rPr>
        <w:t>Analyst</w:t>
      </w:r>
      <w:proofErr w:type="spellEnd"/>
      <w:r w:rsidRPr="003739B2">
        <w:rPr>
          <w:color w:val="2B1710"/>
          <w:lang w:val="fr-FR"/>
        </w:rPr>
        <w:t xml:space="preserve"> Junior</w:t>
      </w:r>
    </w:p>
    <w:p w14:paraId="7BEDDC5D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6F2BDB29" w14:textId="77777777" w:rsidR="001176A0" w:rsidRPr="003739B2" w:rsidRDefault="00000000">
      <w:pPr>
        <w:pStyle w:val="Titre1"/>
        <w:pBdr>
          <w:bottom w:val="single" w:sz="8" w:space="6" w:color="7C2A32"/>
        </w:pBdr>
        <w:spacing w:before="300" w:after="20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lang w:val="fr-FR"/>
        </w:rPr>
        <w:lastRenderedPageBreak/>
        <w:t>Sommaire</w:t>
      </w:r>
    </w:p>
    <w:p w14:paraId="0083AC02" w14:textId="77777777" w:rsidR="001176A0" w:rsidRPr="003739B2" w:rsidRDefault="001176A0">
      <w:pPr>
        <w:spacing w:after="300"/>
        <w:rPr>
          <w:lang w:val="fr-FR"/>
        </w:rPr>
      </w:pPr>
    </w:p>
    <w:p w14:paraId="566A82CC" w14:textId="77777777" w:rsidR="001176A0" w:rsidRPr="003739B2" w:rsidRDefault="00000000">
      <w:pPr>
        <w:tabs>
          <w:tab w:val="right" w:leader="dot" w:pos="9072"/>
        </w:tabs>
        <w:spacing w:after="180"/>
        <w:rPr>
          <w:lang w:val="fr-FR"/>
        </w:rPr>
      </w:pPr>
      <w:r w:rsidRPr="003739B2">
        <w:rPr>
          <w:b/>
          <w:bCs/>
          <w:color w:val="7C2A32"/>
          <w:sz w:val="22"/>
          <w:szCs w:val="22"/>
          <w:lang w:val="fr-FR"/>
        </w:rPr>
        <w:t xml:space="preserve">1. </w:t>
      </w:r>
      <w:r w:rsidRPr="003739B2">
        <w:rPr>
          <w:color w:val="2B1710"/>
          <w:sz w:val="22"/>
          <w:szCs w:val="22"/>
          <w:lang w:val="fr-FR"/>
        </w:rPr>
        <w:t>Introduction</w:t>
      </w:r>
      <w:r w:rsidRPr="003739B2">
        <w:rPr>
          <w:color w:val="2B1710"/>
          <w:sz w:val="22"/>
          <w:szCs w:val="22"/>
          <w:lang w:val="fr-FR"/>
        </w:rPr>
        <w:tab/>
        <w:t>3</w:t>
      </w:r>
    </w:p>
    <w:p w14:paraId="4F289D2F" w14:textId="77777777" w:rsidR="001176A0" w:rsidRPr="003739B2" w:rsidRDefault="00000000">
      <w:pPr>
        <w:tabs>
          <w:tab w:val="right" w:leader="dot" w:pos="9072"/>
        </w:tabs>
        <w:spacing w:after="180"/>
        <w:rPr>
          <w:lang w:val="fr-FR"/>
        </w:rPr>
      </w:pPr>
      <w:r w:rsidRPr="003739B2">
        <w:rPr>
          <w:b/>
          <w:bCs/>
          <w:color w:val="7C2A32"/>
          <w:sz w:val="22"/>
          <w:szCs w:val="22"/>
          <w:lang w:val="fr-FR"/>
        </w:rPr>
        <w:t xml:space="preserve">2. </w:t>
      </w:r>
      <w:r w:rsidRPr="003739B2">
        <w:rPr>
          <w:color w:val="2B1710"/>
          <w:sz w:val="22"/>
          <w:szCs w:val="22"/>
          <w:lang w:val="fr-FR"/>
        </w:rPr>
        <w:t>Description des données</w:t>
      </w:r>
      <w:r w:rsidRPr="003739B2">
        <w:rPr>
          <w:color w:val="2B1710"/>
          <w:sz w:val="22"/>
          <w:szCs w:val="22"/>
          <w:lang w:val="fr-FR"/>
        </w:rPr>
        <w:tab/>
        <w:t>4</w:t>
      </w:r>
    </w:p>
    <w:p w14:paraId="6422E78B" w14:textId="77777777" w:rsidR="001176A0" w:rsidRPr="003739B2" w:rsidRDefault="00000000">
      <w:pPr>
        <w:tabs>
          <w:tab w:val="right" w:leader="dot" w:pos="9072"/>
        </w:tabs>
        <w:spacing w:after="180"/>
        <w:rPr>
          <w:lang w:val="fr-FR"/>
        </w:rPr>
      </w:pPr>
      <w:r w:rsidRPr="003739B2">
        <w:rPr>
          <w:b/>
          <w:bCs/>
          <w:color w:val="7C2A32"/>
          <w:sz w:val="22"/>
          <w:szCs w:val="22"/>
          <w:lang w:val="fr-FR"/>
        </w:rPr>
        <w:t xml:space="preserve">3. </w:t>
      </w:r>
      <w:r w:rsidRPr="003739B2">
        <w:rPr>
          <w:color w:val="2B1710"/>
          <w:sz w:val="22"/>
          <w:szCs w:val="22"/>
          <w:lang w:val="fr-FR"/>
        </w:rPr>
        <w:t>Méthodologie d'analyse</w:t>
      </w:r>
      <w:r w:rsidRPr="003739B2">
        <w:rPr>
          <w:color w:val="2B1710"/>
          <w:sz w:val="22"/>
          <w:szCs w:val="22"/>
          <w:lang w:val="fr-FR"/>
        </w:rPr>
        <w:tab/>
        <w:t>5 - 6</w:t>
      </w:r>
    </w:p>
    <w:p w14:paraId="2A19A6AD" w14:textId="77777777" w:rsidR="001176A0" w:rsidRPr="003739B2" w:rsidRDefault="00000000">
      <w:pPr>
        <w:tabs>
          <w:tab w:val="right" w:leader="dot" w:pos="9072"/>
        </w:tabs>
        <w:spacing w:after="180"/>
        <w:rPr>
          <w:lang w:val="fr-FR"/>
        </w:rPr>
      </w:pPr>
      <w:r w:rsidRPr="003739B2">
        <w:rPr>
          <w:b/>
          <w:bCs/>
          <w:color w:val="7C2A32"/>
          <w:sz w:val="22"/>
          <w:szCs w:val="22"/>
          <w:lang w:val="fr-FR"/>
        </w:rPr>
        <w:t xml:space="preserve">4. </w:t>
      </w:r>
      <w:r w:rsidRPr="003739B2">
        <w:rPr>
          <w:color w:val="2B1710"/>
          <w:sz w:val="22"/>
          <w:szCs w:val="22"/>
          <w:lang w:val="fr-FR"/>
        </w:rPr>
        <w:t>Résultats et visualisations</w:t>
      </w:r>
      <w:r w:rsidRPr="003739B2">
        <w:rPr>
          <w:color w:val="2B1710"/>
          <w:sz w:val="22"/>
          <w:szCs w:val="22"/>
          <w:lang w:val="fr-FR"/>
        </w:rPr>
        <w:tab/>
        <w:t>7 - 10</w:t>
      </w:r>
    </w:p>
    <w:p w14:paraId="351BF2E5" w14:textId="77777777" w:rsidR="001176A0" w:rsidRPr="003739B2" w:rsidRDefault="00000000">
      <w:pPr>
        <w:tabs>
          <w:tab w:val="right" w:leader="dot" w:pos="9072"/>
        </w:tabs>
        <w:spacing w:after="180"/>
        <w:rPr>
          <w:lang w:val="fr-FR"/>
        </w:rPr>
      </w:pPr>
      <w:r w:rsidRPr="003739B2">
        <w:rPr>
          <w:b/>
          <w:bCs/>
          <w:color w:val="7C2A32"/>
          <w:sz w:val="22"/>
          <w:szCs w:val="22"/>
          <w:lang w:val="fr-FR"/>
        </w:rPr>
        <w:t xml:space="preserve">5. </w:t>
      </w:r>
      <w:r w:rsidRPr="003739B2">
        <w:rPr>
          <w:color w:val="2B1710"/>
          <w:sz w:val="22"/>
          <w:szCs w:val="22"/>
          <w:lang w:val="fr-FR"/>
        </w:rPr>
        <w:t>Analyse complémentaire</w:t>
      </w:r>
      <w:r w:rsidRPr="003739B2">
        <w:rPr>
          <w:color w:val="2B1710"/>
          <w:sz w:val="22"/>
          <w:szCs w:val="22"/>
          <w:lang w:val="fr-FR"/>
        </w:rPr>
        <w:tab/>
        <w:t>11</w:t>
      </w:r>
    </w:p>
    <w:p w14:paraId="0C420FF0" w14:textId="77777777" w:rsidR="001176A0" w:rsidRPr="003739B2" w:rsidRDefault="00000000">
      <w:pPr>
        <w:tabs>
          <w:tab w:val="right" w:leader="dot" w:pos="9072"/>
        </w:tabs>
        <w:spacing w:after="180"/>
        <w:rPr>
          <w:lang w:val="fr-FR"/>
        </w:rPr>
      </w:pPr>
      <w:r w:rsidRPr="003739B2">
        <w:rPr>
          <w:b/>
          <w:bCs/>
          <w:color w:val="7C2A32"/>
          <w:sz w:val="22"/>
          <w:szCs w:val="22"/>
          <w:lang w:val="fr-FR"/>
        </w:rPr>
        <w:t xml:space="preserve">6. </w:t>
      </w:r>
      <w:r w:rsidRPr="003739B2">
        <w:rPr>
          <w:color w:val="2B1710"/>
          <w:sz w:val="22"/>
          <w:szCs w:val="22"/>
          <w:lang w:val="fr-FR"/>
        </w:rPr>
        <w:t>Conclusion &amp; recommandations</w:t>
      </w:r>
      <w:r w:rsidRPr="003739B2">
        <w:rPr>
          <w:color w:val="2B1710"/>
          <w:sz w:val="22"/>
          <w:szCs w:val="22"/>
          <w:lang w:val="fr-FR"/>
        </w:rPr>
        <w:tab/>
        <w:t>12</w:t>
      </w:r>
    </w:p>
    <w:p w14:paraId="5D6A2E5F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4D81D797" w14:textId="77777777" w:rsidR="001176A0" w:rsidRPr="003739B2" w:rsidRDefault="00000000">
      <w:pPr>
        <w:pStyle w:val="Titre1"/>
        <w:pBdr>
          <w:bottom w:val="single" w:sz="8" w:space="6" w:color="7C2A32"/>
        </w:pBdr>
        <w:spacing w:before="300" w:after="20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lang w:val="fr-FR"/>
        </w:rPr>
        <w:lastRenderedPageBreak/>
        <w:t>Introduction</w:t>
      </w:r>
    </w:p>
    <w:p w14:paraId="093896F9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Je viens de rejoindre une </w:t>
      </w:r>
      <w:r w:rsidRPr="003739B2">
        <w:rPr>
          <w:b/>
          <w:bCs/>
          <w:color w:val="2B1710"/>
          <w:sz w:val="21"/>
          <w:szCs w:val="21"/>
          <w:lang w:val="fr-FR"/>
        </w:rPr>
        <w:t>Entreprise de Services Numériques (ESN)</w:t>
      </w:r>
      <w:r w:rsidRPr="003739B2">
        <w:rPr>
          <w:color w:val="2B1710"/>
          <w:sz w:val="21"/>
          <w:szCs w:val="21"/>
          <w:lang w:val="fr-FR"/>
        </w:rPr>
        <w:t xml:space="preserve"> en tant que </w:t>
      </w:r>
      <w:r w:rsidRPr="003739B2">
        <w:rPr>
          <w:b/>
          <w:bCs/>
          <w:color w:val="2B1710"/>
          <w:sz w:val="21"/>
          <w:szCs w:val="21"/>
          <w:lang w:val="fr-FR"/>
        </w:rPr>
        <w:t xml:space="preserve">Consultant Business </w:t>
      </w:r>
      <w:proofErr w:type="spellStart"/>
      <w:r w:rsidRPr="003739B2">
        <w:rPr>
          <w:b/>
          <w:bCs/>
          <w:color w:val="2B1710"/>
          <w:sz w:val="21"/>
          <w:szCs w:val="21"/>
          <w:lang w:val="fr-FR"/>
        </w:rPr>
        <w:t>Analyst</w:t>
      </w:r>
      <w:proofErr w:type="spellEnd"/>
      <w:r w:rsidRPr="003739B2">
        <w:rPr>
          <w:b/>
          <w:bCs/>
          <w:color w:val="2B1710"/>
          <w:sz w:val="21"/>
          <w:szCs w:val="21"/>
          <w:lang w:val="fr-FR"/>
        </w:rPr>
        <w:t xml:space="preserve"> Junior</w:t>
      </w:r>
      <w:r w:rsidRPr="003739B2">
        <w:rPr>
          <w:color w:val="2B1710"/>
          <w:sz w:val="21"/>
          <w:szCs w:val="21"/>
          <w:lang w:val="fr-FR"/>
        </w:rPr>
        <w:t>.</w:t>
      </w:r>
    </w:p>
    <w:p w14:paraId="5B047D23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Mon premier projet consiste à accompagner un club de basket local semi-professionnel, </w:t>
      </w:r>
      <w:r w:rsidRPr="003739B2">
        <w:rPr>
          <w:b/>
          <w:bCs/>
          <w:color w:val="2B1710"/>
          <w:sz w:val="21"/>
          <w:szCs w:val="21"/>
          <w:lang w:val="fr-FR"/>
        </w:rPr>
        <w:t>Les Pionniers</w:t>
      </w:r>
      <w:r w:rsidRPr="003739B2">
        <w:rPr>
          <w:color w:val="2B1710"/>
          <w:sz w:val="21"/>
          <w:szCs w:val="21"/>
          <w:lang w:val="fr-FR"/>
        </w:rPr>
        <w:t xml:space="preserve">, qui ambitionne de </w:t>
      </w:r>
      <w:r w:rsidRPr="003739B2">
        <w:rPr>
          <w:b/>
          <w:bCs/>
          <w:color w:val="2B1710"/>
          <w:sz w:val="21"/>
          <w:szCs w:val="21"/>
          <w:lang w:val="fr-FR"/>
        </w:rPr>
        <w:t>monter en division supérieure d'ici cinq saisons</w:t>
      </w:r>
      <w:r w:rsidRPr="003739B2">
        <w:rPr>
          <w:color w:val="2B1710"/>
          <w:sz w:val="21"/>
          <w:szCs w:val="21"/>
          <w:lang w:val="fr-FR"/>
        </w:rPr>
        <w:t>.</w:t>
      </w:r>
    </w:p>
    <w:p w14:paraId="564187C6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Pour atteindre cet objectif, le club souhaite </w:t>
      </w:r>
      <w:r w:rsidRPr="003739B2">
        <w:rPr>
          <w:b/>
          <w:bCs/>
          <w:color w:val="2B1710"/>
          <w:sz w:val="21"/>
          <w:szCs w:val="21"/>
          <w:lang w:val="fr-FR"/>
        </w:rPr>
        <w:t>exploiter ses données sportives</w:t>
      </w:r>
      <w:r w:rsidRPr="003739B2">
        <w:rPr>
          <w:color w:val="2B1710"/>
          <w:sz w:val="21"/>
          <w:szCs w:val="21"/>
          <w:lang w:val="fr-FR"/>
        </w:rPr>
        <w:t xml:space="preserve"> afin d'optimiser le suivi de la performance des joueurs et l'efficacité collective de l'équipe.</w:t>
      </w:r>
    </w:p>
    <w:p w14:paraId="2B028B86" w14:textId="77777777" w:rsidR="001176A0" w:rsidRPr="003739B2" w:rsidRDefault="001176A0">
      <w:pPr>
        <w:pBdr>
          <w:bottom w:val="single" w:sz="6" w:space="1" w:color="C9A24B"/>
        </w:pBdr>
        <w:spacing w:before="120" w:after="220"/>
        <w:rPr>
          <w:lang w:val="fr-FR"/>
        </w:rPr>
      </w:pPr>
    </w:p>
    <w:p w14:paraId="1BAF704B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Objectif de l'analyse</w:t>
      </w:r>
    </w:p>
    <w:p w14:paraId="3473B434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L'objectif de cette mission est double :</w:t>
      </w:r>
    </w:p>
    <w:p w14:paraId="55D50941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Transformer les données brutes en informations exploitables</w:t>
      </w:r>
      <w:r w:rsidRPr="003739B2">
        <w:rPr>
          <w:color w:val="2B1710"/>
          <w:sz w:val="21"/>
          <w:szCs w:val="21"/>
          <w:lang w:val="fr-FR"/>
        </w:rPr>
        <w:t xml:space="preserve"> afin de mieux comprendre la performance sportive.</w:t>
      </w:r>
    </w:p>
    <w:p w14:paraId="68D0DEB3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Fournir des indicateurs clés et des visualisations claires</w:t>
      </w:r>
      <w:r w:rsidRPr="003739B2">
        <w:rPr>
          <w:color w:val="2B1710"/>
          <w:sz w:val="21"/>
          <w:szCs w:val="21"/>
          <w:lang w:val="fr-FR"/>
        </w:rPr>
        <w:t xml:space="preserve"> qui permettront au staff technique de prendre des décisions éclairées pour améliorer le jeu et accompagner le projet de montée.</w:t>
      </w:r>
    </w:p>
    <w:p w14:paraId="2FFC5BEF" w14:textId="77777777" w:rsidR="001176A0" w:rsidRPr="003739B2" w:rsidRDefault="001176A0">
      <w:pPr>
        <w:pBdr>
          <w:bottom w:val="single" w:sz="6" w:space="1" w:color="C9A24B"/>
        </w:pBdr>
        <w:spacing w:before="120" w:after="220"/>
        <w:rPr>
          <w:lang w:val="fr-FR"/>
        </w:rPr>
      </w:pPr>
    </w:p>
    <w:p w14:paraId="7F5FB0AB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Livrables attendus</w:t>
      </w:r>
    </w:p>
    <w:p w14:paraId="15098FF4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Deux livrables principaux sont produits dans le cadre de cette mission :</w:t>
      </w:r>
    </w:p>
    <w:p w14:paraId="2AE4329F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Un rapport d'analyse (PDF)</w:t>
      </w:r>
      <w:r w:rsidRPr="003739B2">
        <w:rPr>
          <w:color w:val="2B1710"/>
          <w:sz w:val="21"/>
          <w:szCs w:val="21"/>
          <w:lang w:val="fr-FR"/>
        </w:rPr>
        <w:t xml:space="preserve"> → détaillant la méthodologie, les constats et les résultats clés.</w:t>
      </w:r>
    </w:p>
    <w:p w14:paraId="0F76D355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Un support de présentation (PowerPoint, 15 slides max)</w:t>
      </w:r>
      <w:r w:rsidRPr="003739B2">
        <w:rPr>
          <w:color w:val="2B1710"/>
          <w:sz w:val="21"/>
          <w:szCs w:val="21"/>
          <w:lang w:val="fr-FR"/>
        </w:rPr>
        <w:t xml:space="preserve"> → destiné à un public non technique (coach, dirigeants), intégrant au moins 5 visualisations claires.</w:t>
      </w:r>
    </w:p>
    <w:p w14:paraId="5C9627FD" w14:textId="77777777" w:rsidR="001176A0" w:rsidRPr="003739B2" w:rsidRDefault="001176A0">
      <w:pPr>
        <w:pBdr>
          <w:bottom w:val="single" w:sz="6" w:space="1" w:color="C9A24B"/>
        </w:pBdr>
        <w:spacing w:before="120" w:after="220"/>
        <w:rPr>
          <w:lang w:val="fr-FR"/>
        </w:rPr>
      </w:pPr>
    </w:p>
    <w:p w14:paraId="0788F306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Valeur ajoutée du projet</w:t>
      </w:r>
    </w:p>
    <w:p w14:paraId="2BDFE60D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Ce projet apporte au club :</w:t>
      </w:r>
    </w:p>
    <w:p w14:paraId="47895564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Une vision claire</w:t>
      </w:r>
      <w:r w:rsidRPr="003739B2">
        <w:rPr>
          <w:color w:val="2B1710"/>
          <w:sz w:val="21"/>
          <w:szCs w:val="21"/>
          <w:lang w:val="fr-FR"/>
        </w:rPr>
        <w:t xml:space="preserve"> de la performance individuelle et collective.</w:t>
      </w:r>
    </w:p>
    <w:p w14:paraId="7A9DC0E8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Des indicateurs simples et comparables</w:t>
      </w:r>
      <w:r w:rsidRPr="003739B2">
        <w:rPr>
          <w:color w:val="2B1710"/>
          <w:sz w:val="21"/>
          <w:szCs w:val="21"/>
          <w:lang w:val="fr-FR"/>
        </w:rPr>
        <w:t xml:space="preserve"> (points, passes, rebonds, efficacité).</w:t>
      </w:r>
    </w:p>
    <w:p w14:paraId="10FE6D7C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Des pistes d'optimisation</w:t>
      </w:r>
      <w:r w:rsidRPr="003739B2">
        <w:rPr>
          <w:color w:val="2B1710"/>
          <w:sz w:val="21"/>
          <w:szCs w:val="21"/>
          <w:lang w:val="fr-FR"/>
        </w:rPr>
        <w:t xml:space="preserve"> pour identifier les joueurs les plus décisifs et ajuster les choix stratégiques.</w:t>
      </w:r>
    </w:p>
    <w:p w14:paraId="0BBAE26D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En tant que Business </w:t>
      </w:r>
      <w:proofErr w:type="spellStart"/>
      <w:r w:rsidRPr="003739B2">
        <w:rPr>
          <w:color w:val="2B1710"/>
          <w:sz w:val="21"/>
          <w:szCs w:val="21"/>
          <w:lang w:val="fr-FR"/>
        </w:rPr>
        <w:t>Analyst</w:t>
      </w:r>
      <w:proofErr w:type="spellEnd"/>
      <w:r w:rsidRPr="003739B2">
        <w:rPr>
          <w:color w:val="2B1710"/>
          <w:sz w:val="21"/>
          <w:szCs w:val="21"/>
          <w:lang w:val="fr-FR"/>
        </w:rPr>
        <w:t xml:space="preserve">, mon rôle est donc de </w:t>
      </w:r>
      <w:r w:rsidRPr="003739B2">
        <w:rPr>
          <w:b/>
          <w:bCs/>
          <w:color w:val="2B1710"/>
          <w:sz w:val="21"/>
          <w:szCs w:val="21"/>
          <w:lang w:val="fr-FR"/>
        </w:rPr>
        <w:t>relier les statistiques aux enjeux sportifs réels</w:t>
      </w:r>
      <w:r w:rsidRPr="003739B2">
        <w:rPr>
          <w:color w:val="2B1710"/>
          <w:sz w:val="21"/>
          <w:szCs w:val="21"/>
          <w:lang w:val="fr-FR"/>
        </w:rPr>
        <w:t>, pour transformer des chiffres en leviers de performance.</w:t>
      </w:r>
    </w:p>
    <w:p w14:paraId="1B8D21CD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105683C7" w14:textId="77777777" w:rsidR="001176A0" w:rsidRPr="003739B2" w:rsidRDefault="00000000">
      <w:pPr>
        <w:pStyle w:val="Titre1"/>
        <w:pBdr>
          <w:bottom w:val="single" w:sz="8" w:space="6" w:color="7C2A32"/>
        </w:pBdr>
        <w:spacing w:before="300" w:after="20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lang w:val="fr-FR"/>
        </w:rPr>
        <w:lastRenderedPageBreak/>
        <w:t>Description des données</w:t>
      </w:r>
    </w:p>
    <w:p w14:paraId="620A15A6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Source et taille de l'échantillon</w:t>
      </w:r>
    </w:p>
    <w:p w14:paraId="37ED6F86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gramStart"/>
      <w:r>
        <w:rPr>
          <w:color w:val="2B1710"/>
          <w:sz w:val="21"/>
          <w:szCs w:val="21"/>
        </w:rPr>
        <w:t>Base :</w:t>
      </w:r>
      <w:proofErr w:type="gramEnd"/>
      <w:r>
        <w:rPr>
          <w:color w:val="2B1710"/>
          <w:sz w:val="21"/>
          <w:szCs w:val="21"/>
        </w:rPr>
        <w:t xml:space="preserve"> données NBA 2024/2025</w:t>
      </w:r>
    </w:p>
    <w:p w14:paraId="2ADC48F0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569 </w:t>
      </w:r>
      <w:proofErr w:type="spellStart"/>
      <w:r>
        <w:rPr>
          <w:color w:val="2B1710"/>
          <w:sz w:val="21"/>
          <w:szCs w:val="21"/>
        </w:rPr>
        <w:t>joueurs</w:t>
      </w:r>
      <w:proofErr w:type="spellEnd"/>
      <w:r>
        <w:rPr>
          <w:color w:val="2B1710"/>
          <w:sz w:val="21"/>
          <w:szCs w:val="21"/>
        </w:rPr>
        <w:t xml:space="preserve"> </w:t>
      </w:r>
      <w:proofErr w:type="spellStart"/>
      <w:r>
        <w:rPr>
          <w:color w:val="2B1710"/>
          <w:sz w:val="21"/>
          <w:szCs w:val="21"/>
        </w:rPr>
        <w:t>répartis</w:t>
      </w:r>
      <w:proofErr w:type="spellEnd"/>
      <w:r>
        <w:rPr>
          <w:color w:val="2B1710"/>
          <w:sz w:val="21"/>
          <w:szCs w:val="21"/>
        </w:rPr>
        <w:t xml:space="preserve"> dans </w:t>
      </w:r>
      <w:r>
        <w:rPr>
          <w:b/>
          <w:bCs/>
          <w:color w:val="2B1710"/>
          <w:sz w:val="21"/>
          <w:szCs w:val="21"/>
        </w:rPr>
        <w:t>30 équipes</w:t>
      </w:r>
    </w:p>
    <w:p w14:paraId="5FE6F02F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gramStart"/>
      <w:r>
        <w:rPr>
          <w:color w:val="2B1710"/>
          <w:sz w:val="21"/>
          <w:szCs w:val="21"/>
        </w:rPr>
        <w:t>Plus</w:t>
      </w:r>
      <w:proofErr w:type="gramEnd"/>
      <w:r>
        <w:rPr>
          <w:color w:val="2B1710"/>
          <w:sz w:val="21"/>
          <w:szCs w:val="21"/>
        </w:rPr>
        <w:t xml:space="preserve"> de 40 </w:t>
      </w:r>
      <w:proofErr w:type="spellStart"/>
      <w:r>
        <w:rPr>
          <w:color w:val="2B1710"/>
          <w:sz w:val="21"/>
          <w:szCs w:val="21"/>
        </w:rPr>
        <w:t>indicateurs</w:t>
      </w:r>
      <w:proofErr w:type="spellEnd"/>
      <w:r>
        <w:rPr>
          <w:color w:val="2B1710"/>
          <w:sz w:val="21"/>
          <w:szCs w:val="21"/>
        </w:rPr>
        <w:t xml:space="preserve"> </w:t>
      </w:r>
      <w:proofErr w:type="gramStart"/>
      <w:r>
        <w:rPr>
          <w:color w:val="2B1710"/>
          <w:sz w:val="21"/>
          <w:szCs w:val="21"/>
        </w:rPr>
        <w:t>par</w:t>
      </w:r>
      <w:proofErr w:type="gramEnd"/>
      <w:r>
        <w:rPr>
          <w:color w:val="2B1710"/>
          <w:sz w:val="21"/>
          <w:szCs w:val="21"/>
        </w:rPr>
        <w:t xml:space="preserve"> </w:t>
      </w:r>
      <w:proofErr w:type="spellStart"/>
      <w:r>
        <w:rPr>
          <w:color w:val="2B1710"/>
          <w:sz w:val="21"/>
          <w:szCs w:val="21"/>
        </w:rPr>
        <w:t>joueur</w:t>
      </w:r>
      <w:proofErr w:type="spellEnd"/>
    </w:p>
    <w:p w14:paraId="3999227A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spellStart"/>
      <w:proofErr w:type="gramStart"/>
      <w:r>
        <w:rPr>
          <w:color w:val="2B1710"/>
          <w:sz w:val="21"/>
          <w:szCs w:val="21"/>
        </w:rPr>
        <w:t>Période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saison </w:t>
      </w:r>
      <w:proofErr w:type="spellStart"/>
      <w:r>
        <w:rPr>
          <w:color w:val="2B1710"/>
          <w:sz w:val="21"/>
          <w:szCs w:val="21"/>
        </w:rPr>
        <w:t>régulière</w:t>
      </w:r>
      <w:proofErr w:type="spellEnd"/>
    </w:p>
    <w:p w14:paraId="42CC6F46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L'échantillon est </w:t>
      </w:r>
      <w:r w:rsidRPr="003739B2">
        <w:rPr>
          <w:b/>
          <w:bCs/>
          <w:color w:val="2B1710"/>
          <w:sz w:val="21"/>
          <w:szCs w:val="21"/>
          <w:lang w:val="fr-FR"/>
        </w:rPr>
        <w:t>complet et représentatif</w:t>
      </w:r>
      <w:r w:rsidRPr="003739B2">
        <w:rPr>
          <w:color w:val="2B1710"/>
          <w:sz w:val="21"/>
          <w:szCs w:val="21"/>
          <w:lang w:val="fr-FR"/>
        </w:rPr>
        <w:t xml:space="preserve"> de la ligue.</w:t>
      </w:r>
    </w:p>
    <w:p w14:paraId="37D598D0" w14:textId="77777777" w:rsidR="001176A0" w:rsidRDefault="00000000">
      <w:pPr>
        <w:pStyle w:val="Titre2"/>
        <w:spacing w:before="260" w:after="140"/>
      </w:pPr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Structure des données</w:t>
      </w:r>
    </w:p>
    <w:p w14:paraId="185428E0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gramStart"/>
      <w:r>
        <w:rPr>
          <w:b/>
          <w:bCs/>
          <w:color w:val="2B1710"/>
          <w:sz w:val="21"/>
          <w:szCs w:val="21"/>
        </w:rPr>
        <w:t>Identification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Player (nom), Team (équipe), Age (</w:t>
      </w:r>
      <w:proofErr w:type="spellStart"/>
      <w:r>
        <w:rPr>
          <w:color w:val="2B1710"/>
          <w:sz w:val="21"/>
          <w:szCs w:val="21"/>
        </w:rPr>
        <w:t>âge</w:t>
      </w:r>
      <w:proofErr w:type="spellEnd"/>
      <w:r>
        <w:rPr>
          <w:color w:val="2B1710"/>
          <w:sz w:val="21"/>
          <w:szCs w:val="21"/>
        </w:rPr>
        <w:t>)</w:t>
      </w:r>
    </w:p>
    <w:p w14:paraId="6FB0CD86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Participation / temps de jeu</w:t>
      </w:r>
      <w:r w:rsidRPr="003739B2">
        <w:rPr>
          <w:color w:val="2B1710"/>
          <w:sz w:val="21"/>
          <w:szCs w:val="21"/>
          <w:lang w:val="fr-FR"/>
        </w:rPr>
        <w:t xml:space="preserve"> : GP (matchs joués), Min (minutes/match)</w:t>
      </w:r>
    </w:p>
    <w:p w14:paraId="6CC977B3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Performance offensive</w:t>
      </w:r>
      <w:r w:rsidRPr="003739B2">
        <w:rPr>
          <w:color w:val="2B1710"/>
          <w:sz w:val="21"/>
          <w:szCs w:val="21"/>
          <w:lang w:val="fr-FR"/>
        </w:rPr>
        <w:t xml:space="preserve"> : PTS (points), FG%, 3P%, FT% (efficacité aux tirs)</w:t>
      </w:r>
    </w:p>
    <w:p w14:paraId="08020F22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Contribution collective</w:t>
      </w:r>
      <w:r w:rsidRPr="003739B2">
        <w:rPr>
          <w:color w:val="2B1710"/>
          <w:sz w:val="21"/>
          <w:szCs w:val="21"/>
          <w:lang w:val="fr-FR"/>
        </w:rPr>
        <w:t xml:space="preserve"> : REB (rebonds), AST (passes décisives), TOV (balles perdues)</w:t>
      </w:r>
    </w:p>
    <w:p w14:paraId="520B3DA1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Défense &amp; impact</w:t>
      </w:r>
      <w:r w:rsidRPr="003739B2">
        <w:rPr>
          <w:color w:val="2B1710"/>
          <w:sz w:val="21"/>
          <w:szCs w:val="21"/>
          <w:lang w:val="fr-FR"/>
        </w:rPr>
        <w:t xml:space="preserve"> : STL (interceptions), BLK (contres), +/- (impact sur le score de l'équipe)</w:t>
      </w:r>
    </w:p>
    <w:p w14:paraId="14481EC2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Ces colonnes constituent la </w:t>
      </w:r>
      <w:r w:rsidRPr="003739B2">
        <w:rPr>
          <w:b/>
          <w:bCs/>
          <w:color w:val="2B1710"/>
          <w:sz w:val="21"/>
          <w:szCs w:val="21"/>
          <w:lang w:val="fr-FR"/>
        </w:rPr>
        <w:t>base de l'analyse</w:t>
      </w:r>
      <w:r w:rsidRPr="003739B2">
        <w:rPr>
          <w:color w:val="2B1710"/>
          <w:sz w:val="21"/>
          <w:szCs w:val="21"/>
          <w:lang w:val="fr-FR"/>
        </w:rPr>
        <w:t>.</w:t>
      </w:r>
    </w:p>
    <w:p w14:paraId="2DD0C714" w14:textId="77777777" w:rsidR="001176A0" w:rsidRDefault="00000000">
      <w:pPr>
        <w:pStyle w:val="Titre2"/>
        <w:spacing w:before="260" w:after="140"/>
      </w:pPr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 xml:space="preserve">Variables </w:t>
      </w: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secondaires</w:t>
      </w:r>
      <w:proofErr w:type="spellEnd"/>
    </w:p>
    <w:p w14:paraId="3D72127F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OREB / DREB → </w:t>
      </w:r>
      <w:proofErr w:type="spellStart"/>
      <w:r>
        <w:rPr>
          <w:color w:val="2B1710"/>
          <w:sz w:val="21"/>
          <w:szCs w:val="21"/>
        </w:rPr>
        <w:t>détail</w:t>
      </w:r>
      <w:proofErr w:type="spellEnd"/>
      <w:r>
        <w:rPr>
          <w:color w:val="2B1710"/>
          <w:sz w:val="21"/>
          <w:szCs w:val="21"/>
        </w:rPr>
        <w:t xml:space="preserve"> des </w:t>
      </w:r>
      <w:proofErr w:type="spellStart"/>
      <w:r>
        <w:rPr>
          <w:color w:val="2B1710"/>
          <w:sz w:val="21"/>
          <w:szCs w:val="21"/>
        </w:rPr>
        <w:t>rebonds</w:t>
      </w:r>
      <w:proofErr w:type="spellEnd"/>
    </w:p>
    <w:p w14:paraId="5C3C6FDF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W / L → </w:t>
      </w:r>
      <w:proofErr w:type="spellStart"/>
      <w:r>
        <w:rPr>
          <w:color w:val="2B1710"/>
          <w:sz w:val="21"/>
          <w:szCs w:val="21"/>
        </w:rPr>
        <w:t>victoires</w:t>
      </w:r>
      <w:proofErr w:type="spellEnd"/>
      <w:r>
        <w:rPr>
          <w:color w:val="2B1710"/>
          <w:sz w:val="21"/>
          <w:szCs w:val="21"/>
        </w:rPr>
        <w:t xml:space="preserve"> et </w:t>
      </w:r>
      <w:proofErr w:type="spellStart"/>
      <w:r>
        <w:rPr>
          <w:color w:val="2B1710"/>
          <w:sz w:val="21"/>
          <w:szCs w:val="21"/>
        </w:rPr>
        <w:t>défaites</w:t>
      </w:r>
      <w:proofErr w:type="spellEnd"/>
    </w:p>
    <w:p w14:paraId="159CA0C5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DD2 / TD3 → </w:t>
      </w:r>
      <w:proofErr w:type="spellStart"/>
      <w:r>
        <w:rPr>
          <w:color w:val="2B1710"/>
          <w:sz w:val="21"/>
          <w:szCs w:val="21"/>
        </w:rPr>
        <w:t>statistiques</w:t>
      </w:r>
      <w:proofErr w:type="spellEnd"/>
      <w:r>
        <w:rPr>
          <w:color w:val="2B1710"/>
          <w:sz w:val="21"/>
          <w:szCs w:val="21"/>
        </w:rPr>
        <w:t xml:space="preserve"> « spectacle »</w:t>
      </w:r>
    </w:p>
    <w:p w14:paraId="34D0687A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OFFRTG, DEFRTG, TS%, USG% → statistiques avancées</w:t>
      </w:r>
    </w:p>
    <w:p w14:paraId="3A44F207" w14:textId="77777777" w:rsidR="001176A0" w:rsidRDefault="00000000">
      <w:pPr>
        <w:pStyle w:val="Titre2"/>
        <w:spacing w:before="260" w:after="140"/>
      </w:pP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Nettoyage</w:t>
      </w:r>
      <w:proofErr w:type="spellEnd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 xml:space="preserve"> &amp; </w:t>
      </w: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préparation</w:t>
      </w:r>
      <w:proofErr w:type="spellEnd"/>
    </w:p>
    <w:p w14:paraId="0205CAFE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Suppression des </w:t>
      </w:r>
      <w:proofErr w:type="spellStart"/>
      <w:r>
        <w:rPr>
          <w:color w:val="2B1710"/>
          <w:sz w:val="21"/>
          <w:szCs w:val="21"/>
        </w:rPr>
        <w:t>doublons</w:t>
      </w:r>
      <w:proofErr w:type="spellEnd"/>
    </w:p>
    <w:p w14:paraId="33491A96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spellStart"/>
      <w:r>
        <w:rPr>
          <w:color w:val="2B1710"/>
          <w:sz w:val="21"/>
          <w:szCs w:val="21"/>
        </w:rPr>
        <w:t>Uniformisation</w:t>
      </w:r>
      <w:proofErr w:type="spellEnd"/>
      <w:r>
        <w:rPr>
          <w:color w:val="2B1710"/>
          <w:sz w:val="21"/>
          <w:szCs w:val="21"/>
        </w:rPr>
        <w:t xml:space="preserve"> des formats (%)</w:t>
      </w:r>
    </w:p>
    <w:p w14:paraId="168DBBB2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spellStart"/>
      <w:r>
        <w:rPr>
          <w:color w:val="2B1710"/>
          <w:sz w:val="21"/>
          <w:szCs w:val="21"/>
        </w:rPr>
        <w:t>Vérification</w:t>
      </w:r>
      <w:proofErr w:type="spellEnd"/>
      <w:r>
        <w:rPr>
          <w:color w:val="2B1710"/>
          <w:sz w:val="21"/>
          <w:szCs w:val="21"/>
        </w:rPr>
        <w:t xml:space="preserve"> des </w:t>
      </w:r>
      <w:proofErr w:type="spellStart"/>
      <w:r>
        <w:rPr>
          <w:color w:val="2B1710"/>
          <w:sz w:val="21"/>
          <w:szCs w:val="21"/>
        </w:rPr>
        <w:t>valeurs</w:t>
      </w:r>
      <w:proofErr w:type="spellEnd"/>
      <w:r>
        <w:rPr>
          <w:color w:val="2B1710"/>
          <w:sz w:val="21"/>
          <w:szCs w:val="21"/>
        </w:rPr>
        <w:t xml:space="preserve"> </w:t>
      </w:r>
      <w:proofErr w:type="spellStart"/>
      <w:r>
        <w:rPr>
          <w:color w:val="2B1710"/>
          <w:sz w:val="21"/>
          <w:szCs w:val="21"/>
        </w:rPr>
        <w:t>aberrantes</w:t>
      </w:r>
      <w:proofErr w:type="spellEnd"/>
    </w:p>
    <w:p w14:paraId="566665EB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Structuration en </w:t>
      </w:r>
      <w:r w:rsidRPr="003739B2">
        <w:rPr>
          <w:b/>
          <w:bCs/>
          <w:color w:val="2B1710"/>
          <w:sz w:val="21"/>
          <w:szCs w:val="21"/>
          <w:lang w:val="fr-FR"/>
        </w:rPr>
        <w:t>tableaux croisés dynamiques (TCD)</w:t>
      </w:r>
      <w:r w:rsidRPr="003739B2">
        <w:rPr>
          <w:color w:val="2B1710"/>
          <w:sz w:val="21"/>
          <w:szCs w:val="21"/>
          <w:lang w:val="fr-FR"/>
        </w:rPr>
        <w:t xml:space="preserve"> pour l'analyse</w:t>
      </w:r>
    </w:p>
    <w:p w14:paraId="3160C270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Les données sont prêtes pour les calculs (somme, moyenne, ratios) et les visualisations (histogrammes, graphiques combinés).</w:t>
      </w:r>
    </w:p>
    <w:p w14:paraId="681002E6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494C24F2" w14:textId="77777777" w:rsidR="001176A0" w:rsidRPr="003739B2" w:rsidRDefault="00000000">
      <w:pPr>
        <w:pStyle w:val="Titre1"/>
        <w:spacing w:before="200" w:after="300"/>
        <w:jc w:val="center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lang w:val="fr-FR"/>
        </w:rPr>
        <w:lastRenderedPageBreak/>
        <w:t>Méthodologie d'analyse</w:t>
      </w:r>
    </w:p>
    <w:p w14:paraId="09322744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1. Sélection des colonnes pertinentes</w:t>
      </w:r>
    </w:p>
    <w:p w14:paraId="64191CE4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J'ai commencé par identifier les variables principales nécessaires à l'analyse :</w:t>
      </w:r>
    </w:p>
    <w:p w14:paraId="327631B8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gramStart"/>
      <w:r>
        <w:rPr>
          <w:b/>
          <w:bCs/>
          <w:color w:val="2B1710"/>
          <w:sz w:val="21"/>
          <w:szCs w:val="21"/>
        </w:rPr>
        <w:t>Identification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Player, Team, Age</w:t>
      </w:r>
    </w:p>
    <w:p w14:paraId="7B5E1FFB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gramStart"/>
      <w:r>
        <w:rPr>
          <w:b/>
          <w:bCs/>
          <w:color w:val="2B1710"/>
          <w:sz w:val="21"/>
          <w:szCs w:val="21"/>
        </w:rPr>
        <w:t>Participation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GP, Min</w:t>
      </w:r>
    </w:p>
    <w:p w14:paraId="64FDCC9A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Performance </w:t>
      </w:r>
      <w:proofErr w:type="gramStart"/>
      <w:r>
        <w:rPr>
          <w:b/>
          <w:bCs/>
          <w:color w:val="2B1710"/>
          <w:sz w:val="21"/>
          <w:szCs w:val="21"/>
        </w:rPr>
        <w:t>offensive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PTS, FG%, 3P%, FT%</w:t>
      </w:r>
    </w:p>
    <w:p w14:paraId="779F29DA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Apport </w:t>
      </w:r>
      <w:proofErr w:type="spellStart"/>
      <w:proofErr w:type="gramStart"/>
      <w:r>
        <w:rPr>
          <w:b/>
          <w:bCs/>
          <w:color w:val="2B1710"/>
          <w:sz w:val="21"/>
          <w:szCs w:val="21"/>
        </w:rPr>
        <w:t>collectif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REB, AST, TOV</w:t>
      </w:r>
    </w:p>
    <w:p w14:paraId="30157E57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Défense &amp; </w:t>
      </w:r>
      <w:proofErr w:type="gramStart"/>
      <w:r>
        <w:rPr>
          <w:b/>
          <w:bCs/>
          <w:color w:val="2B1710"/>
          <w:sz w:val="21"/>
          <w:szCs w:val="21"/>
        </w:rPr>
        <w:t>impact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STL, BLK, +/-</w:t>
      </w:r>
    </w:p>
    <w:p w14:paraId="439CAA0B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Ces colonnes constituent le cœur de l'analyse, car elles couvrent l'ensemble du </w:t>
      </w:r>
      <w:proofErr w:type="gramStart"/>
      <w:r w:rsidRPr="003739B2">
        <w:rPr>
          <w:color w:val="2B1710"/>
          <w:sz w:val="21"/>
          <w:szCs w:val="21"/>
          <w:lang w:val="fr-FR"/>
        </w:rPr>
        <w:t>jeu :</w:t>
      </w:r>
      <w:proofErr w:type="gramEnd"/>
      <w:r w:rsidRPr="003739B2">
        <w:rPr>
          <w:color w:val="2B1710"/>
          <w:sz w:val="21"/>
          <w:szCs w:val="21"/>
          <w:lang w:val="fr-FR"/>
        </w:rPr>
        <w:t xml:space="preserve"> </w:t>
      </w:r>
      <w:proofErr w:type="spellStart"/>
      <w:r w:rsidRPr="003739B2">
        <w:rPr>
          <w:color w:val="2B1710"/>
          <w:sz w:val="21"/>
          <w:szCs w:val="21"/>
          <w:lang w:val="fr-FR"/>
        </w:rPr>
        <w:t>scoring</w:t>
      </w:r>
      <w:proofErr w:type="spellEnd"/>
      <w:r w:rsidRPr="003739B2">
        <w:rPr>
          <w:color w:val="2B1710"/>
          <w:sz w:val="21"/>
          <w:szCs w:val="21"/>
          <w:lang w:val="fr-FR"/>
        </w:rPr>
        <w:t>, efficacité, collectif et défense. Les autres (OREB, DREB, OFFRTG, TS%, USG%, etc.) ont été conservées en second plan pour des analyses plus fines.</w:t>
      </w:r>
    </w:p>
    <w:p w14:paraId="6C344B0D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2. Nettoyage et structuration des données</w:t>
      </w:r>
    </w:p>
    <w:p w14:paraId="2D301082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Afin de rendre les données exploitables :</w:t>
      </w:r>
    </w:p>
    <w:p w14:paraId="27F61C87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Suppression des doublons</w:t>
      </w:r>
      <w:r w:rsidRPr="003739B2">
        <w:rPr>
          <w:color w:val="2B1710"/>
          <w:sz w:val="21"/>
          <w:szCs w:val="21"/>
          <w:lang w:val="fr-FR"/>
        </w:rPr>
        <w:t xml:space="preserve"> → éviter de compter deux fois un joueur.</w:t>
      </w:r>
    </w:p>
    <w:p w14:paraId="27B11D98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Uniformisation des formats (%)</w:t>
      </w:r>
      <w:r w:rsidRPr="003739B2">
        <w:rPr>
          <w:color w:val="2B1710"/>
          <w:sz w:val="21"/>
          <w:szCs w:val="21"/>
          <w:lang w:val="fr-FR"/>
        </w:rPr>
        <w:t xml:space="preserve"> → toutes les colonnes de pourcentages converties dans le même format numérique.</w:t>
      </w:r>
    </w:p>
    <w:p w14:paraId="50C90CAF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Contrôle des valeurs aberrantes</w:t>
      </w:r>
      <w:r w:rsidRPr="003739B2">
        <w:rPr>
          <w:color w:val="2B1710"/>
          <w:sz w:val="21"/>
          <w:szCs w:val="21"/>
          <w:lang w:val="fr-FR"/>
        </w:rPr>
        <w:t xml:space="preserve"> → vérification des minutes et points pour détecter des erreurs éventuelles.</w:t>
      </w:r>
    </w:p>
    <w:p w14:paraId="4BF885D1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Organisation en tableaux</w:t>
      </w:r>
      <w:r w:rsidRPr="003739B2">
        <w:rPr>
          <w:color w:val="2B1710"/>
          <w:sz w:val="21"/>
          <w:szCs w:val="21"/>
          <w:lang w:val="fr-FR"/>
        </w:rPr>
        <w:t xml:space="preserve"> → chaque donnée a été structurée dans un </w:t>
      </w:r>
      <w:r w:rsidRPr="003739B2">
        <w:rPr>
          <w:b/>
          <w:bCs/>
          <w:color w:val="2B1710"/>
          <w:sz w:val="21"/>
          <w:szCs w:val="21"/>
          <w:lang w:val="fr-FR"/>
        </w:rPr>
        <w:t>Tableau Croisé Dynamique (TCD)</w:t>
      </w:r>
      <w:r w:rsidRPr="003739B2">
        <w:rPr>
          <w:color w:val="2B1710"/>
          <w:sz w:val="21"/>
          <w:szCs w:val="21"/>
          <w:lang w:val="fr-FR"/>
        </w:rPr>
        <w:t xml:space="preserve"> pour faciliter les regroupements par joueur et par équipe.</w:t>
      </w:r>
    </w:p>
    <w:p w14:paraId="18328084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3. Calcul des indicateurs clés</w:t>
      </w:r>
    </w:p>
    <w:p w14:paraId="6478F668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Pour aller au-delà des données brutes, j'ai ajouté des formules :</w:t>
      </w:r>
    </w:p>
    <w:p w14:paraId="0F91E54D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proofErr w:type="gramStart"/>
      <w:r w:rsidRPr="003739B2">
        <w:rPr>
          <w:b/>
          <w:bCs/>
          <w:color w:val="2B1710"/>
          <w:sz w:val="21"/>
          <w:szCs w:val="21"/>
          <w:lang w:val="fr-FR"/>
        </w:rPr>
        <w:t>SOMME(</w:t>
      </w:r>
      <w:proofErr w:type="gramEnd"/>
      <w:r w:rsidRPr="003739B2">
        <w:rPr>
          <w:b/>
          <w:bCs/>
          <w:color w:val="2B1710"/>
          <w:sz w:val="21"/>
          <w:szCs w:val="21"/>
          <w:lang w:val="fr-FR"/>
        </w:rPr>
        <w:t>)</w:t>
      </w:r>
      <w:r w:rsidRPr="003739B2">
        <w:rPr>
          <w:color w:val="2B1710"/>
          <w:sz w:val="21"/>
          <w:szCs w:val="21"/>
          <w:lang w:val="fr-FR"/>
        </w:rPr>
        <w:t xml:space="preserve"> → total des points d'une équipe.</w:t>
      </w:r>
    </w:p>
    <w:p w14:paraId="6B167590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proofErr w:type="gramStart"/>
      <w:r w:rsidRPr="003739B2">
        <w:rPr>
          <w:b/>
          <w:bCs/>
          <w:color w:val="2B1710"/>
          <w:sz w:val="21"/>
          <w:szCs w:val="21"/>
          <w:lang w:val="fr-FR"/>
        </w:rPr>
        <w:t>MOYENNE(</w:t>
      </w:r>
      <w:proofErr w:type="gramEnd"/>
      <w:r w:rsidRPr="003739B2">
        <w:rPr>
          <w:b/>
          <w:bCs/>
          <w:color w:val="2B1710"/>
          <w:sz w:val="21"/>
          <w:szCs w:val="21"/>
          <w:lang w:val="fr-FR"/>
        </w:rPr>
        <w:t>)</w:t>
      </w:r>
      <w:r w:rsidRPr="003739B2">
        <w:rPr>
          <w:color w:val="2B1710"/>
          <w:sz w:val="21"/>
          <w:szCs w:val="21"/>
          <w:lang w:val="fr-FR"/>
        </w:rPr>
        <w:t xml:space="preserve"> → âge moyen, minutes moyennes, % de réussite.</w:t>
      </w:r>
    </w:p>
    <w:p w14:paraId="57A9172A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Ratios </w:t>
      </w:r>
      <w:proofErr w:type="spellStart"/>
      <w:proofErr w:type="gramStart"/>
      <w:r>
        <w:rPr>
          <w:b/>
          <w:bCs/>
          <w:color w:val="2B1710"/>
          <w:sz w:val="21"/>
          <w:szCs w:val="21"/>
        </w:rPr>
        <w:t>calculés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</w:p>
    <w:p w14:paraId="0CEA77DC" w14:textId="77777777" w:rsidR="001176A0" w:rsidRDefault="00000000">
      <w:pPr>
        <w:pStyle w:val="Paragraphedeliste"/>
        <w:numPr>
          <w:ilvl w:val="1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Points par match = </w:t>
      </w:r>
      <w:r>
        <w:rPr>
          <w:b/>
          <w:bCs/>
          <w:color w:val="2B1710"/>
          <w:sz w:val="21"/>
          <w:szCs w:val="21"/>
        </w:rPr>
        <w:t>PTS / GP</w:t>
      </w:r>
    </w:p>
    <w:p w14:paraId="1A04DEFB" w14:textId="77777777" w:rsidR="001176A0" w:rsidRDefault="00000000">
      <w:pPr>
        <w:pStyle w:val="Paragraphedeliste"/>
        <w:numPr>
          <w:ilvl w:val="1"/>
          <w:numId w:val="2"/>
        </w:numPr>
        <w:spacing w:after="90" w:line="290" w:lineRule="auto"/>
      </w:pPr>
      <w:r>
        <w:rPr>
          <w:color w:val="2B1710"/>
          <w:sz w:val="21"/>
          <w:szCs w:val="21"/>
        </w:rPr>
        <w:t xml:space="preserve">Points </w:t>
      </w:r>
      <w:proofErr w:type="spellStart"/>
      <w:r>
        <w:rPr>
          <w:color w:val="2B1710"/>
          <w:sz w:val="21"/>
          <w:szCs w:val="21"/>
        </w:rPr>
        <w:t>par</w:t>
      </w:r>
      <w:proofErr w:type="spellEnd"/>
      <w:r>
        <w:rPr>
          <w:color w:val="2B1710"/>
          <w:sz w:val="21"/>
          <w:szCs w:val="21"/>
        </w:rPr>
        <w:t xml:space="preserve"> minute = </w:t>
      </w:r>
      <w:r>
        <w:rPr>
          <w:b/>
          <w:bCs/>
          <w:color w:val="2B1710"/>
          <w:sz w:val="21"/>
          <w:szCs w:val="21"/>
        </w:rPr>
        <w:t>PTS / Min</w:t>
      </w:r>
    </w:p>
    <w:p w14:paraId="47EB1588" w14:textId="77777777" w:rsidR="001176A0" w:rsidRPr="003739B2" w:rsidRDefault="00000000">
      <w:pPr>
        <w:pStyle w:val="Paragraphedeliste"/>
        <w:numPr>
          <w:ilvl w:val="1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Contribution d'un joueur aux points de son équipe = </w:t>
      </w:r>
      <w:r w:rsidRPr="003739B2">
        <w:rPr>
          <w:b/>
          <w:bCs/>
          <w:color w:val="2B1710"/>
          <w:sz w:val="21"/>
          <w:szCs w:val="21"/>
          <w:lang w:val="fr-FR"/>
        </w:rPr>
        <w:t xml:space="preserve">PTS joueur ÷ </w:t>
      </w:r>
      <w:proofErr w:type="gramStart"/>
      <w:r w:rsidRPr="003739B2">
        <w:rPr>
          <w:b/>
          <w:bCs/>
          <w:color w:val="2B1710"/>
          <w:sz w:val="21"/>
          <w:szCs w:val="21"/>
          <w:lang w:val="fr-FR"/>
        </w:rPr>
        <w:t>SOMME.SI(</w:t>
      </w:r>
      <w:proofErr w:type="gramEnd"/>
      <w:r w:rsidRPr="003739B2">
        <w:rPr>
          <w:b/>
          <w:bCs/>
          <w:color w:val="2B1710"/>
          <w:sz w:val="21"/>
          <w:szCs w:val="21"/>
          <w:lang w:val="fr-FR"/>
        </w:rPr>
        <w:t>PTS équipe)</w:t>
      </w:r>
    </w:p>
    <w:p w14:paraId="20A5CDC9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AST/TO (efficacité des passes)</w:t>
      </w:r>
      <w:r w:rsidRPr="003739B2">
        <w:rPr>
          <w:color w:val="2B1710"/>
          <w:sz w:val="21"/>
          <w:szCs w:val="21"/>
          <w:lang w:val="fr-FR"/>
        </w:rPr>
        <w:t xml:space="preserve"> → passes décisives ÷ balles perdues.</w:t>
      </w:r>
    </w:p>
    <w:p w14:paraId="13D46785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Ces calculs permettent d'aller au-delà du simple volume de stats, pour évaluer l'efficacité réelle et la contribution relative de chaque joueur.</w:t>
      </w:r>
    </w:p>
    <w:p w14:paraId="56942871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4. Exploration et premiers constats</w:t>
      </w:r>
    </w:p>
    <w:p w14:paraId="0CE049B3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Les TCD et calculs m'ont permis d'obtenir :</w:t>
      </w:r>
    </w:p>
    <w:p w14:paraId="137818EB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  <w:color w:val="2B1710"/>
          <w:sz w:val="21"/>
          <w:szCs w:val="21"/>
        </w:rPr>
        <w:t>Âge</w:t>
      </w:r>
      <w:proofErr w:type="spellEnd"/>
      <w:r>
        <w:rPr>
          <w:b/>
          <w:bCs/>
          <w:color w:val="2B1710"/>
          <w:sz w:val="21"/>
          <w:szCs w:val="21"/>
        </w:rPr>
        <w:t xml:space="preserve"> </w:t>
      </w:r>
      <w:proofErr w:type="gramStart"/>
      <w:r>
        <w:rPr>
          <w:b/>
          <w:bCs/>
          <w:color w:val="2B1710"/>
          <w:sz w:val="21"/>
          <w:szCs w:val="21"/>
        </w:rPr>
        <w:t>moyen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~26,15 </w:t>
      </w:r>
      <w:proofErr w:type="spellStart"/>
      <w:r>
        <w:rPr>
          <w:color w:val="2B1710"/>
          <w:sz w:val="21"/>
          <w:szCs w:val="21"/>
        </w:rPr>
        <w:t>ans</w:t>
      </w:r>
      <w:proofErr w:type="spellEnd"/>
    </w:p>
    <w:p w14:paraId="0160AE64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Minutes </w:t>
      </w:r>
      <w:proofErr w:type="spellStart"/>
      <w:proofErr w:type="gramStart"/>
      <w:r>
        <w:rPr>
          <w:b/>
          <w:bCs/>
          <w:color w:val="2B1710"/>
          <w:sz w:val="21"/>
          <w:szCs w:val="21"/>
        </w:rPr>
        <w:t>moyennes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~19 min/match</w:t>
      </w:r>
    </w:p>
    <w:p w14:paraId="750EDC96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Top 3 </w:t>
      </w:r>
      <w:proofErr w:type="spellStart"/>
      <w:proofErr w:type="gramStart"/>
      <w:r>
        <w:rPr>
          <w:b/>
          <w:bCs/>
          <w:color w:val="2B1710"/>
          <w:sz w:val="21"/>
          <w:szCs w:val="21"/>
        </w:rPr>
        <w:t>scoreurs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Shai Gilgeous-Alexander, Anthony Edwards, Nikola Jokić</w:t>
      </w:r>
    </w:p>
    <w:p w14:paraId="5631516A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lastRenderedPageBreak/>
        <w:t xml:space="preserve">Top 3 </w:t>
      </w:r>
      <w:proofErr w:type="spellStart"/>
      <w:r>
        <w:rPr>
          <w:b/>
          <w:bCs/>
          <w:color w:val="2B1710"/>
          <w:sz w:val="21"/>
          <w:szCs w:val="21"/>
        </w:rPr>
        <w:t>passeurs</w:t>
      </w:r>
      <w:proofErr w:type="spellEnd"/>
      <w:r>
        <w:rPr>
          <w:b/>
          <w:bCs/>
          <w:color w:val="2B1710"/>
          <w:sz w:val="21"/>
          <w:szCs w:val="21"/>
        </w:rPr>
        <w:t xml:space="preserve"> (volume, AST</w:t>
      </w:r>
      <w:proofErr w:type="gramStart"/>
      <w:r>
        <w:rPr>
          <w:b/>
          <w:bCs/>
          <w:color w:val="2B1710"/>
          <w:sz w:val="21"/>
          <w:szCs w:val="21"/>
        </w:rPr>
        <w:t>)</w:t>
      </w:r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Trae Young, Nikola Jokić, James Harden</w:t>
      </w:r>
    </w:p>
    <w:p w14:paraId="3D0D3CAE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Top 3 </w:t>
      </w:r>
      <w:proofErr w:type="spellStart"/>
      <w:proofErr w:type="gramStart"/>
      <w:r>
        <w:rPr>
          <w:b/>
          <w:bCs/>
          <w:color w:val="2B1710"/>
          <w:sz w:val="21"/>
          <w:szCs w:val="21"/>
        </w:rPr>
        <w:t>rebondeurs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Ivica Zubac, Domantas Sabonis, Karl-Anthony Towns</w:t>
      </w:r>
    </w:p>
    <w:p w14:paraId="3FDDABA3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Impact collectif (+/-)</w:t>
      </w:r>
      <w:r w:rsidRPr="003739B2">
        <w:rPr>
          <w:color w:val="2B1710"/>
          <w:sz w:val="21"/>
          <w:szCs w:val="21"/>
          <w:lang w:val="fr-FR"/>
        </w:rPr>
        <w:t xml:space="preserve"> : Shai Gilgeous-Alexander domine nettement (+380 sur la saison)</w:t>
      </w:r>
    </w:p>
    <w:p w14:paraId="360E708B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5. Visualisation des résultats</w:t>
      </w:r>
    </w:p>
    <w:p w14:paraId="630066A6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Pour rendre les résultats plus lisibles, plusieurs types de graphiques ont été utilisés :</w:t>
      </w:r>
    </w:p>
    <w:p w14:paraId="216EEC90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Histogramme simple</w:t>
      </w:r>
      <w:r w:rsidRPr="003739B2">
        <w:rPr>
          <w:color w:val="2B1710"/>
          <w:sz w:val="21"/>
          <w:szCs w:val="21"/>
          <w:lang w:val="fr-FR"/>
        </w:rPr>
        <w:t xml:space="preserve"> → comparaison des points, rebonds, passes entre joueurs.</w:t>
      </w:r>
    </w:p>
    <w:p w14:paraId="37760643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Histogramme groupé</w:t>
      </w:r>
      <w:r w:rsidRPr="003739B2">
        <w:rPr>
          <w:color w:val="2B1710"/>
          <w:sz w:val="21"/>
          <w:szCs w:val="21"/>
          <w:lang w:val="fr-FR"/>
        </w:rPr>
        <w:t xml:space="preserve"> → répartition des rebonds (OREB/DREB).</w:t>
      </w:r>
    </w:p>
    <w:p w14:paraId="45DB09C9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Graphique combiné (barres + courbe)</w:t>
      </w:r>
      <w:r w:rsidRPr="003739B2">
        <w:rPr>
          <w:color w:val="2B1710"/>
          <w:sz w:val="21"/>
          <w:szCs w:val="21"/>
          <w:lang w:val="fr-FR"/>
        </w:rPr>
        <w:t xml:space="preserve"> → comparer volume de passes (AST) et efficacité (AST/TO).</w:t>
      </w:r>
    </w:p>
    <w:p w14:paraId="7F134EDD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Chaque visuel a été choisi pour illustrer à la fois le volume </w:t>
      </w:r>
      <w:r w:rsidRPr="003739B2">
        <w:rPr>
          <w:b/>
          <w:bCs/>
          <w:color w:val="2B1710"/>
          <w:sz w:val="21"/>
          <w:szCs w:val="21"/>
          <w:lang w:val="fr-FR"/>
        </w:rPr>
        <w:t>et</w:t>
      </w:r>
      <w:r w:rsidRPr="003739B2">
        <w:rPr>
          <w:color w:val="2B1710"/>
          <w:sz w:val="21"/>
          <w:szCs w:val="21"/>
          <w:lang w:val="fr-FR"/>
        </w:rPr>
        <w:t xml:space="preserve"> la composition des performances, afin de comparer efficacement les profils des joueurs.</w:t>
      </w:r>
    </w:p>
    <w:p w14:paraId="22C5753D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Cette méthodologie permet de relier les statistiques brutes à des </w:t>
      </w:r>
      <w:r w:rsidRPr="003739B2">
        <w:rPr>
          <w:b/>
          <w:bCs/>
          <w:color w:val="2B1710"/>
          <w:sz w:val="21"/>
          <w:szCs w:val="21"/>
          <w:lang w:val="fr-FR"/>
        </w:rPr>
        <w:t>indicateurs utiles pour la performance collective</w:t>
      </w:r>
      <w:r w:rsidRPr="003739B2">
        <w:rPr>
          <w:color w:val="2B1710"/>
          <w:sz w:val="21"/>
          <w:szCs w:val="21"/>
          <w:lang w:val="fr-FR"/>
        </w:rPr>
        <w:t xml:space="preserve">, conformément aux besoins du club des </w:t>
      </w:r>
      <w:r w:rsidRPr="003739B2">
        <w:rPr>
          <w:i/>
          <w:iCs/>
          <w:color w:val="2B1710"/>
          <w:sz w:val="21"/>
          <w:szCs w:val="21"/>
          <w:lang w:val="fr-FR"/>
        </w:rPr>
        <w:t>Pionniers</w:t>
      </w:r>
      <w:r w:rsidRPr="003739B2">
        <w:rPr>
          <w:color w:val="2B1710"/>
          <w:sz w:val="21"/>
          <w:szCs w:val="21"/>
          <w:lang w:val="fr-FR"/>
        </w:rPr>
        <w:t>.</w:t>
      </w:r>
    </w:p>
    <w:p w14:paraId="0C2F6FDE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12E34ECC" w14:textId="77777777" w:rsidR="001176A0" w:rsidRPr="003739B2" w:rsidRDefault="00000000">
      <w:pPr>
        <w:pStyle w:val="Titre1"/>
        <w:pBdr>
          <w:bottom w:val="single" w:sz="8" w:space="6" w:color="7C2A32"/>
        </w:pBdr>
        <w:spacing w:before="300" w:after="20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lang w:val="fr-FR"/>
        </w:rPr>
        <w:lastRenderedPageBreak/>
        <w:t>Résultats de l'analyse</w:t>
      </w:r>
    </w:p>
    <w:p w14:paraId="3552B5F6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Vue d'ensemble des indicateurs clés du </w:t>
      </w:r>
      <w:proofErr w:type="spellStart"/>
      <w:r w:rsidRPr="003739B2">
        <w:rPr>
          <w:color w:val="2B1710"/>
          <w:sz w:val="21"/>
          <w:szCs w:val="21"/>
          <w:lang w:val="fr-FR"/>
        </w:rPr>
        <w:t>dashboard</w:t>
      </w:r>
      <w:proofErr w:type="spellEnd"/>
      <w:r w:rsidRPr="003739B2">
        <w:rPr>
          <w:color w:val="2B1710"/>
          <w:sz w:val="21"/>
          <w:szCs w:val="21"/>
          <w:lang w:val="fr-FR"/>
        </w:rPr>
        <w:t xml:space="preserve"> interactif livré avec ce rapport 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99"/>
        <w:gridCol w:w="1899"/>
        <w:gridCol w:w="1899"/>
        <w:gridCol w:w="1899"/>
      </w:tblGrid>
      <w:tr w:rsidR="001176A0" w14:paraId="4F37A17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9AE84"/>
              <w:left w:val="single" w:sz="4" w:space="0" w:color="C9AE84"/>
              <w:bottom w:val="single" w:sz="4" w:space="0" w:color="C9AE84"/>
              <w:right w:val="single" w:sz="4" w:space="0" w:color="C9AE84"/>
            </w:tcBorders>
            <w:shd w:val="clear" w:color="auto" w:fill="FFFFFF"/>
            <w:tcMar>
              <w:top w:w="120" w:type="dxa"/>
              <w:left w:w="100" w:type="dxa"/>
              <w:bottom w:w="160" w:type="dxa"/>
              <w:right w:w="100" w:type="dxa"/>
            </w:tcMar>
          </w:tcPr>
          <w:p w14:paraId="411B6DA4" w14:textId="77777777" w:rsidR="001176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7C2A32"/>
                <w:sz w:val="15"/>
                <w:szCs w:val="15"/>
              </w:rPr>
              <w:t>NOMBRE DE JOUEURS</w:t>
            </w:r>
          </w:p>
          <w:p w14:paraId="544A0D29" w14:textId="77777777" w:rsidR="001176A0" w:rsidRDefault="00000000">
            <w:pPr>
              <w:jc w:val="center"/>
            </w:pPr>
            <w:r>
              <w:rPr>
                <w:b/>
                <w:bCs/>
                <w:color w:val="2B1710"/>
                <w:sz w:val="24"/>
                <w:szCs w:val="24"/>
              </w:rPr>
              <w:t>569</w:t>
            </w:r>
          </w:p>
        </w:tc>
        <w:tc>
          <w:tcPr>
            <w:tcW w:w="1000" w:type="pct"/>
            <w:tcBorders>
              <w:top w:val="single" w:sz="4" w:space="0" w:color="C9AE84"/>
              <w:left w:val="single" w:sz="4" w:space="0" w:color="C9AE84"/>
              <w:bottom w:val="single" w:sz="4" w:space="0" w:color="C9AE84"/>
              <w:right w:val="single" w:sz="4" w:space="0" w:color="C9AE84"/>
            </w:tcBorders>
            <w:shd w:val="clear" w:color="auto" w:fill="FFFFFF"/>
            <w:tcMar>
              <w:top w:w="120" w:type="dxa"/>
              <w:left w:w="100" w:type="dxa"/>
              <w:bottom w:w="160" w:type="dxa"/>
              <w:right w:w="100" w:type="dxa"/>
            </w:tcMar>
          </w:tcPr>
          <w:p w14:paraId="37E7BCE8" w14:textId="77777777" w:rsidR="001176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7C2A32"/>
                <w:sz w:val="15"/>
                <w:szCs w:val="15"/>
              </w:rPr>
              <w:t>NOMBRE D'ÉQUIPES</w:t>
            </w:r>
          </w:p>
          <w:p w14:paraId="5046D00B" w14:textId="77777777" w:rsidR="001176A0" w:rsidRDefault="00000000">
            <w:pPr>
              <w:jc w:val="center"/>
            </w:pPr>
            <w:r>
              <w:rPr>
                <w:b/>
                <w:bCs/>
                <w:color w:val="2B1710"/>
                <w:sz w:val="24"/>
                <w:szCs w:val="24"/>
              </w:rPr>
              <w:t>30</w:t>
            </w:r>
          </w:p>
        </w:tc>
        <w:tc>
          <w:tcPr>
            <w:tcW w:w="1000" w:type="pct"/>
            <w:tcBorders>
              <w:top w:val="single" w:sz="4" w:space="0" w:color="C9AE84"/>
              <w:left w:val="single" w:sz="4" w:space="0" w:color="C9AE84"/>
              <w:bottom w:val="single" w:sz="4" w:space="0" w:color="C9AE84"/>
              <w:right w:val="single" w:sz="4" w:space="0" w:color="C9AE84"/>
            </w:tcBorders>
            <w:shd w:val="clear" w:color="auto" w:fill="FFFFFF"/>
            <w:tcMar>
              <w:top w:w="120" w:type="dxa"/>
              <w:left w:w="100" w:type="dxa"/>
              <w:bottom w:w="160" w:type="dxa"/>
              <w:right w:w="100" w:type="dxa"/>
            </w:tcMar>
          </w:tcPr>
          <w:p w14:paraId="47A825F0" w14:textId="77777777" w:rsidR="001176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7C2A32"/>
                <w:sz w:val="15"/>
                <w:szCs w:val="15"/>
              </w:rPr>
              <w:t>ÂGE MOYEN</w:t>
            </w:r>
          </w:p>
          <w:p w14:paraId="18C45044" w14:textId="77777777" w:rsidR="001176A0" w:rsidRDefault="00000000">
            <w:pPr>
              <w:jc w:val="center"/>
            </w:pPr>
            <w:r>
              <w:rPr>
                <w:b/>
                <w:bCs/>
                <w:color w:val="2B1710"/>
                <w:sz w:val="24"/>
                <w:szCs w:val="24"/>
              </w:rPr>
              <w:t xml:space="preserve">26,15 </w:t>
            </w:r>
            <w:proofErr w:type="spellStart"/>
            <w:r>
              <w:rPr>
                <w:b/>
                <w:bCs/>
                <w:color w:val="2B1710"/>
                <w:sz w:val="24"/>
                <w:szCs w:val="24"/>
              </w:rPr>
              <w:t>ans</w:t>
            </w:r>
            <w:proofErr w:type="spellEnd"/>
          </w:p>
        </w:tc>
        <w:tc>
          <w:tcPr>
            <w:tcW w:w="1000" w:type="pct"/>
            <w:tcBorders>
              <w:top w:val="single" w:sz="4" w:space="0" w:color="C9AE84"/>
              <w:left w:val="single" w:sz="4" w:space="0" w:color="C9AE84"/>
              <w:bottom w:val="single" w:sz="4" w:space="0" w:color="C9AE84"/>
              <w:right w:val="single" w:sz="4" w:space="0" w:color="C9AE84"/>
            </w:tcBorders>
            <w:shd w:val="clear" w:color="auto" w:fill="FFFFFF"/>
            <w:tcMar>
              <w:top w:w="120" w:type="dxa"/>
              <w:left w:w="100" w:type="dxa"/>
              <w:bottom w:w="160" w:type="dxa"/>
              <w:right w:w="100" w:type="dxa"/>
            </w:tcMar>
          </w:tcPr>
          <w:p w14:paraId="3E47FFA5" w14:textId="77777777" w:rsidR="001176A0" w:rsidRPr="003739B2" w:rsidRDefault="00000000">
            <w:pPr>
              <w:spacing w:after="80"/>
              <w:jc w:val="center"/>
              <w:rPr>
                <w:lang w:val="fr-FR"/>
              </w:rPr>
            </w:pPr>
            <w:r w:rsidRPr="003739B2">
              <w:rPr>
                <w:rFonts w:ascii="Arial" w:eastAsia="Arial" w:hAnsi="Arial" w:cs="Arial"/>
                <w:b/>
                <w:bCs/>
                <w:color w:val="7C2A32"/>
                <w:sz w:val="15"/>
                <w:szCs w:val="15"/>
                <w:lang w:val="fr-FR"/>
              </w:rPr>
              <w:t>MEILLEUR SCOREUR</w:t>
            </w:r>
          </w:p>
          <w:p w14:paraId="6B272698" w14:textId="77777777" w:rsidR="001176A0" w:rsidRPr="003739B2" w:rsidRDefault="00000000">
            <w:pPr>
              <w:jc w:val="center"/>
              <w:rPr>
                <w:lang w:val="fr-FR"/>
              </w:rPr>
            </w:pPr>
            <w:r w:rsidRPr="003739B2">
              <w:rPr>
                <w:b/>
                <w:bCs/>
                <w:color w:val="2B1710"/>
                <w:sz w:val="24"/>
                <w:szCs w:val="24"/>
                <w:lang w:val="fr-FR"/>
              </w:rPr>
              <w:t>S. Gilgeous-Alexander</w:t>
            </w:r>
          </w:p>
        </w:tc>
        <w:tc>
          <w:tcPr>
            <w:tcW w:w="1000" w:type="pct"/>
            <w:tcBorders>
              <w:top w:val="single" w:sz="4" w:space="0" w:color="C9AE84"/>
              <w:left w:val="single" w:sz="4" w:space="0" w:color="C9AE84"/>
              <w:bottom w:val="single" w:sz="4" w:space="0" w:color="C9AE84"/>
              <w:right w:val="single" w:sz="4" w:space="0" w:color="C9AE84"/>
            </w:tcBorders>
            <w:shd w:val="clear" w:color="auto" w:fill="FFFFFF"/>
            <w:tcMar>
              <w:top w:w="120" w:type="dxa"/>
              <w:left w:w="100" w:type="dxa"/>
              <w:bottom w:w="160" w:type="dxa"/>
              <w:right w:w="100" w:type="dxa"/>
            </w:tcMar>
          </w:tcPr>
          <w:p w14:paraId="58008443" w14:textId="77777777" w:rsidR="001176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7C2A32"/>
                <w:sz w:val="15"/>
                <w:szCs w:val="15"/>
              </w:rPr>
              <w:t>MEILLEUR RATIO AST/TO</w:t>
            </w:r>
          </w:p>
          <w:p w14:paraId="26DEDFAC" w14:textId="77777777" w:rsidR="001176A0" w:rsidRDefault="00000000">
            <w:pPr>
              <w:jc w:val="center"/>
            </w:pPr>
            <w:r>
              <w:rPr>
                <w:b/>
                <w:bCs/>
                <w:color w:val="2B1710"/>
                <w:sz w:val="24"/>
                <w:szCs w:val="24"/>
              </w:rPr>
              <w:t>5,61 (T. Haliburton)</w:t>
            </w:r>
          </w:p>
        </w:tc>
      </w:tr>
    </w:tbl>
    <w:p w14:paraId="24399C0F" w14:textId="77777777" w:rsidR="001176A0" w:rsidRDefault="001176A0">
      <w:pPr>
        <w:pBdr>
          <w:bottom w:val="single" w:sz="6" w:space="1" w:color="C9A24B"/>
        </w:pBdr>
        <w:spacing w:before="120" w:after="220"/>
      </w:pPr>
    </w:p>
    <w:p w14:paraId="5124B8C6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1. Nombre de joueurs et équipes représentées</w:t>
      </w:r>
    </w:p>
    <w:p w14:paraId="08D16F28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L'échantillon étudié couvre </w:t>
      </w:r>
      <w:r w:rsidRPr="003739B2">
        <w:rPr>
          <w:b/>
          <w:bCs/>
          <w:color w:val="2B1710"/>
          <w:sz w:val="21"/>
          <w:szCs w:val="21"/>
          <w:lang w:val="fr-FR"/>
        </w:rPr>
        <w:t>569 joueurs</w:t>
      </w:r>
      <w:r w:rsidRPr="003739B2">
        <w:rPr>
          <w:color w:val="2B1710"/>
          <w:sz w:val="21"/>
          <w:szCs w:val="21"/>
          <w:lang w:val="fr-FR"/>
        </w:rPr>
        <w:t xml:space="preserve"> répartis dans </w:t>
      </w:r>
      <w:r w:rsidRPr="003739B2">
        <w:rPr>
          <w:b/>
          <w:bCs/>
          <w:color w:val="2B1710"/>
          <w:sz w:val="21"/>
          <w:szCs w:val="21"/>
          <w:lang w:val="fr-FR"/>
        </w:rPr>
        <w:t>30 équipes NBA</w:t>
      </w:r>
      <w:r w:rsidRPr="003739B2">
        <w:rPr>
          <w:color w:val="2B1710"/>
          <w:sz w:val="21"/>
          <w:szCs w:val="21"/>
          <w:lang w:val="fr-FR"/>
        </w:rPr>
        <w:t>. Cela permet de comparer les performances individuelles dans un contexte complet et homogène.</w:t>
      </w:r>
    </w:p>
    <w:p w14:paraId="65A2023C" w14:textId="77777777" w:rsidR="001176A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3034FCB" wp14:editId="0118ED6D">
            <wp:extent cx="5905500" cy="22574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9430" w14:textId="77777777" w:rsidR="001176A0" w:rsidRPr="003739B2" w:rsidRDefault="00000000">
      <w:pPr>
        <w:spacing w:before="60" w:after="260"/>
        <w:jc w:val="center"/>
        <w:rPr>
          <w:lang w:val="fr-FR"/>
        </w:rPr>
      </w:pPr>
      <w:r w:rsidRPr="003739B2">
        <w:rPr>
          <w:i/>
          <w:iCs/>
          <w:color w:val="6B6B6B"/>
          <w:sz w:val="18"/>
          <w:szCs w:val="18"/>
          <w:lang w:val="fr-FR"/>
        </w:rPr>
        <w:t>Effectifs par équipe — de 17 à 23 joueurs selon les clubs.</w:t>
      </w:r>
    </w:p>
    <w:p w14:paraId="160DA77E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2. Profil général de la ligue</w:t>
      </w:r>
    </w:p>
    <w:p w14:paraId="24DF4D24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Un premier constat concerne le profil global de la ligue : l'âge moyen est de </w:t>
      </w:r>
      <w:r w:rsidRPr="003739B2">
        <w:rPr>
          <w:b/>
          <w:bCs/>
          <w:color w:val="2B1710"/>
          <w:sz w:val="21"/>
          <w:szCs w:val="21"/>
          <w:lang w:val="fr-FR"/>
        </w:rPr>
        <w:t>26,15 ans</w:t>
      </w:r>
      <w:r w:rsidRPr="003739B2">
        <w:rPr>
          <w:color w:val="2B1710"/>
          <w:sz w:val="21"/>
          <w:szCs w:val="21"/>
          <w:lang w:val="fr-FR"/>
        </w:rPr>
        <w:t xml:space="preserve">, ce qui reflète un équilibre entre jeunesse et expérience. Pour chaque équipe, nous avons étudié deux indicateurs : le </w:t>
      </w:r>
      <w:r w:rsidRPr="003739B2">
        <w:rPr>
          <w:b/>
          <w:bCs/>
          <w:color w:val="2B1710"/>
          <w:sz w:val="21"/>
          <w:szCs w:val="21"/>
          <w:lang w:val="fr-FR"/>
        </w:rPr>
        <w:t>nombre total de matchs joués (GP)</w:t>
      </w:r>
      <w:r w:rsidRPr="003739B2">
        <w:rPr>
          <w:color w:val="2B1710"/>
          <w:sz w:val="21"/>
          <w:szCs w:val="21"/>
          <w:lang w:val="fr-FR"/>
        </w:rPr>
        <w:t xml:space="preserve"> et l'</w:t>
      </w:r>
      <w:r w:rsidRPr="003739B2">
        <w:rPr>
          <w:b/>
          <w:bCs/>
          <w:color w:val="2B1710"/>
          <w:sz w:val="21"/>
          <w:szCs w:val="21"/>
          <w:lang w:val="fr-FR"/>
        </w:rPr>
        <w:t>âge moyen des joueurs</w:t>
      </w:r>
      <w:r w:rsidRPr="003739B2">
        <w:rPr>
          <w:color w:val="2B1710"/>
          <w:sz w:val="21"/>
          <w:szCs w:val="21"/>
          <w:lang w:val="fr-FR"/>
        </w:rPr>
        <w:t>.</w:t>
      </w:r>
    </w:p>
    <w:p w14:paraId="259F12AE" w14:textId="77777777" w:rsidR="001176A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459176F" wp14:editId="58E4D6F0">
            <wp:extent cx="6286500" cy="2409825"/>
            <wp:effectExtent l="0" t="0" r="0" b="0"/>
            <wp:docPr id="1159189362" name="Image 1159189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6451" w14:textId="77777777" w:rsidR="001176A0" w:rsidRPr="003739B2" w:rsidRDefault="00000000">
      <w:pPr>
        <w:spacing w:before="60" w:after="260"/>
        <w:jc w:val="center"/>
        <w:rPr>
          <w:lang w:val="fr-FR"/>
        </w:rPr>
      </w:pPr>
      <w:r w:rsidRPr="003739B2">
        <w:rPr>
          <w:i/>
          <w:iCs/>
          <w:color w:val="6B6B6B"/>
          <w:sz w:val="18"/>
          <w:szCs w:val="18"/>
          <w:lang w:val="fr-FR"/>
        </w:rPr>
        <w:t>Âge moyen et volume de matchs joués, par équipe (triées par volume décroissant).</w:t>
      </w:r>
    </w:p>
    <w:p w14:paraId="24C15FBA" w14:textId="77777777" w:rsidR="001176A0" w:rsidRDefault="00000000">
      <w:pPr>
        <w:spacing w:after="140" w:line="300" w:lineRule="auto"/>
      </w:pPr>
      <w:proofErr w:type="spellStart"/>
      <w:r>
        <w:rPr>
          <w:color w:val="2B1710"/>
          <w:sz w:val="21"/>
          <w:szCs w:val="21"/>
        </w:rPr>
        <w:t>L'analyse</w:t>
      </w:r>
      <w:proofErr w:type="spellEnd"/>
      <w:r>
        <w:rPr>
          <w:color w:val="2B1710"/>
          <w:sz w:val="21"/>
          <w:szCs w:val="21"/>
        </w:rPr>
        <w:t xml:space="preserve"> montre </w:t>
      </w:r>
      <w:proofErr w:type="spellStart"/>
      <w:proofErr w:type="gramStart"/>
      <w:r>
        <w:rPr>
          <w:color w:val="2B1710"/>
          <w:sz w:val="21"/>
          <w:szCs w:val="21"/>
        </w:rPr>
        <w:t>que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</w:p>
    <w:p w14:paraId="2982366B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lastRenderedPageBreak/>
        <w:t>Brooklyn Nets</w:t>
      </w:r>
      <w:r w:rsidRPr="003739B2">
        <w:rPr>
          <w:color w:val="2B1710"/>
          <w:sz w:val="21"/>
          <w:szCs w:val="21"/>
          <w:lang w:val="fr-FR"/>
        </w:rPr>
        <w:t xml:space="preserve"> (24,0 ans) et </w:t>
      </w:r>
      <w:r w:rsidRPr="003739B2">
        <w:rPr>
          <w:b/>
          <w:bCs/>
          <w:color w:val="2B1710"/>
          <w:sz w:val="21"/>
          <w:szCs w:val="21"/>
          <w:lang w:val="fr-FR"/>
        </w:rPr>
        <w:t>Utah Jazz</w:t>
      </w:r>
      <w:r w:rsidRPr="003739B2">
        <w:rPr>
          <w:color w:val="2B1710"/>
          <w:sz w:val="21"/>
          <w:szCs w:val="21"/>
          <w:lang w:val="fr-FR"/>
        </w:rPr>
        <w:t xml:space="preserve"> (24,2 ans) affichent les effectifs les plus jeunes de la ligue, synonymes de dynamisme et de renouvellement.</w:t>
      </w:r>
    </w:p>
    <w:p w14:paraId="036E642B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LA Clippers</w:t>
      </w:r>
      <w:r w:rsidRPr="003739B2">
        <w:rPr>
          <w:color w:val="2B1710"/>
          <w:sz w:val="21"/>
          <w:szCs w:val="21"/>
          <w:lang w:val="fr-FR"/>
        </w:rPr>
        <w:t xml:space="preserve"> (28,5 ans) et </w:t>
      </w:r>
      <w:r w:rsidRPr="003739B2">
        <w:rPr>
          <w:b/>
          <w:bCs/>
          <w:color w:val="2B1710"/>
          <w:sz w:val="21"/>
          <w:szCs w:val="21"/>
          <w:lang w:val="fr-FR"/>
        </w:rPr>
        <w:t>Phoenix Suns</w:t>
      </w:r>
      <w:r w:rsidRPr="003739B2">
        <w:rPr>
          <w:color w:val="2B1710"/>
          <w:sz w:val="21"/>
          <w:szCs w:val="21"/>
          <w:lang w:val="fr-FR"/>
        </w:rPr>
        <w:t xml:space="preserve"> (28,3 ans) sont à l'inverse les effectifs les plus expérimentés, devant Golden State Warriors et Boston Celtics (27,8 ans).</w:t>
      </w:r>
    </w:p>
    <w:p w14:paraId="3D056910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Il n'existe pas de corrélation directe entre l'âge et le nombre de matchs joués : certaines équipes jeunes participent beaucoup, tandis que des effectifs plus âgés maintiennent également un haut niveau de participation.</w:t>
      </w:r>
    </w:p>
    <w:p w14:paraId="139C616F" w14:textId="77777777" w:rsidR="001176A0" w:rsidRPr="003739B2" w:rsidRDefault="00000000">
      <w:pPr>
        <w:spacing w:before="180" w:after="100"/>
        <w:rPr>
          <w:lang w:val="fr-FR"/>
        </w:rPr>
      </w:pPr>
      <w:r w:rsidRPr="003739B2">
        <w:rPr>
          <w:b/>
          <w:bCs/>
          <w:color w:val="2B1710"/>
          <w:sz w:val="22"/>
          <w:szCs w:val="22"/>
          <w:lang w:val="fr-FR"/>
        </w:rPr>
        <w:t>Ce que cela signifie pour les Pionniers</w:t>
      </w:r>
    </w:p>
    <w:p w14:paraId="715291E6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Cette double lecture est essentielle : elle offre une </w:t>
      </w:r>
      <w:r w:rsidRPr="003739B2">
        <w:rPr>
          <w:b/>
          <w:bCs/>
          <w:color w:val="2B1710"/>
          <w:sz w:val="21"/>
          <w:szCs w:val="21"/>
          <w:lang w:val="fr-FR"/>
        </w:rPr>
        <w:t>référence comparative</w:t>
      </w:r>
      <w:r w:rsidRPr="003739B2">
        <w:rPr>
          <w:color w:val="2B1710"/>
          <w:sz w:val="21"/>
          <w:szCs w:val="21"/>
          <w:lang w:val="fr-FR"/>
        </w:rPr>
        <w:t xml:space="preserve"> pour situer le club par rapport aux standards de la ligue. Elle permet d'identifier deux axes stratégiques pour la montée en division supérieure :</w:t>
      </w:r>
    </w:p>
    <w:p w14:paraId="07B415B3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Miser sur la jeunesse</w:t>
      </w:r>
      <w:r w:rsidRPr="003739B2">
        <w:rPr>
          <w:color w:val="2B1710"/>
          <w:sz w:val="21"/>
          <w:szCs w:val="21"/>
          <w:lang w:val="fr-FR"/>
        </w:rPr>
        <w:t xml:space="preserve"> → apporte intensité et rythme.</w:t>
      </w:r>
    </w:p>
    <w:p w14:paraId="22B1324B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S'appuyer sur l'expérience</w:t>
      </w:r>
      <w:r w:rsidRPr="003739B2">
        <w:rPr>
          <w:color w:val="2B1710"/>
          <w:sz w:val="21"/>
          <w:szCs w:val="21"/>
          <w:lang w:val="fr-FR"/>
        </w:rPr>
        <w:t xml:space="preserve"> → renforce la régularité et la gestion des moments clés.</w:t>
      </w:r>
    </w:p>
    <w:p w14:paraId="02E33EEB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Ainsi, l'équipe devra trouver le bon équilibre entre jeunes talents prometteurs et joueurs expérimentés pour construire une stratégie compétitive et durable.</w:t>
      </w:r>
    </w:p>
    <w:p w14:paraId="62F15E6A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60BFE652" w14:textId="77777777" w:rsidR="001176A0" w:rsidRDefault="00000000">
      <w:pPr>
        <w:pStyle w:val="Titre2"/>
        <w:spacing w:before="260" w:after="140"/>
      </w:pPr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lastRenderedPageBreak/>
        <w:t xml:space="preserve">3. Leaders </w:t>
      </w: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offensifs</w:t>
      </w:r>
      <w:proofErr w:type="spellEnd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 xml:space="preserve"> (scoring)</w:t>
      </w:r>
    </w:p>
    <w:p w14:paraId="3CF3B227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 xml:space="preserve">Top 3 </w:t>
      </w:r>
      <w:proofErr w:type="spellStart"/>
      <w:proofErr w:type="gramStart"/>
      <w:r>
        <w:rPr>
          <w:b/>
          <w:bCs/>
          <w:color w:val="2B1710"/>
          <w:sz w:val="21"/>
          <w:szCs w:val="21"/>
        </w:rPr>
        <w:t>scoreurs</w:t>
      </w:r>
      <w:proofErr w:type="spellEnd"/>
      <w:r>
        <w:rPr>
          <w:color w:val="2B1710"/>
          <w:sz w:val="21"/>
          <w:szCs w:val="21"/>
        </w:rPr>
        <w:t xml:space="preserve"> :</w:t>
      </w:r>
      <w:proofErr w:type="gramEnd"/>
      <w:r>
        <w:rPr>
          <w:color w:val="2B1710"/>
          <w:sz w:val="21"/>
          <w:szCs w:val="21"/>
        </w:rPr>
        <w:t xml:space="preserve"> Shai Gilgeous-Alexander, Anthony Edwards, Nikola Jokić</w:t>
      </w:r>
    </w:p>
    <w:p w14:paraId="6C065E41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Ces joueurs combinent volume de points élevé et efficacité aux tirs.</w:t>
      </w:r>
    </w:p>
    <w:p w14:paraId="4B5AC685" w14:textId="77777777" w:rsidR="001176A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E16A3D1" wp14:editId="25977D5E">
            <wp:extent cx="5715000" cy="3171825"/>
            <wp:effectExtent l="0" t="0" r="0" b="0"/>
            <wp:docPr id="1033186432" name="Image 1033186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AD29" w14:textId="77777777" w:rsidR="001176A0" w:rsidRPr="003739B2" w:rsidRDefault="00000000">
      <w:pPr>
        <w:spacing w:before="60" w:after="260"/>
        <w:jc w:val="center"/>
        <w:rPr>
          <w:lang w:val="fr-FR"/>
        </w:rPr>
      </w:pPr>
      <w:r w:rsidRPr="003739B2">
        <w:rPr>
          <w:i/>
          <w:iCs/>
          <w:color w:val="6B6B6B"/>
          <w:sz w:val="18"/>
          <w:szCs w:val="18"/>
          <w:lang w:val="fr-FR"/>
        </w:rPr>
        <w:t>Top 10 scoreurs de la ligue (points cumulés, saison régulière).</w:t>
      </w:r>
    </w:p>
    <w:p w14:paraId="3AC5FDB9" w14:textId="77777777" w:rsidR="001176A0" w:rsidRDefault="00000000">
      <w:pPr>
        <w:pStyle w:val="Titre2"/>
        <w:spacing w:before="260" w:after="140"/>
      </w:pPr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4. R</w:t>
      </w: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ebond</w:t>
      </w:r>
      <w:proofErr w:type="spellEnd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 xml:space="preserve"> et </w:t>
      </w: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contrôle</w:t>
      </w:r>
      <w:proofErr w:type="spellEnd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 xml:space="preserve"> du ballon</w:t>
      </w:r>
    </w:p>
    <w:p w14:paraId="58A3778D" w14:textId="77777777" w:rsidR="001176A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FB13CF7" wp14:editId="0D7CA3F4">
            <wp:extent cx="6286500" cy="2628900"/>
            <wp:effectExtent l="0" t="0" r="0" b="0"/>
            <wp:docPr id="814529846" name="Image 814529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31CB" w14:textId="77777777" w:rsidR="001176A0" w:rsidRPr="003739B2" w:rsidRDefault="00000000">
      <w:pPr>
        <w:spacing w:before="60" w:after="260"/>
        <w:jc w:val="center"/>
        <w:rPr>
          <w:lang w:val="fr-FR"/>
        </w:rPr>
      </w:pPr>
      <w:r w:rsidRPr="003739B2">
        <w:rPr>
          <w:i/>
          <w:iCs/>
          <w:color w:val="6B6B6B"/>
          <w:sz w:val="18"/>
          <w:szCs w:val="18"/>
          <w:lang w:val="fr-FR"/>
        </w:rPr>
        <w:t>Los Angeles Lakers — répartition des rebonds offensifs (OREB) et défensifs (DREB) par joueur.</w:t>
      </w:r>
    </w:p>
    <w:p w14:paraId="1138FCDC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 xml:space="preserve">Ce graphique illustre la répartition des rebonds pour les joueurs des </w:t>
      </w:r>
      <w:r w:rsidRPr="003739B2">
        <w:rPr>
          <w:b/>
          <w:bCs/>
          <w:color w:val="2B1710"/>
          <w:sz w:val="21"/>
          <w:szCs w:val="21"/>
          <w:lang w:val="fr-FR"/>
        </w:rPr>
        <w:t>Los Angeles Lakers</w:t>
      </w:r>
      <w:r w:rsidRPr="003739B2">
        <w:rPr>
          <w:color w:val="2B1710"/>
          <w:sz w:val="21"/>
          <w:szCs w:val="21"/>
          <w:lang w:val="fr-FR"/>
        </w:rPr>
        <w:t xml:space="preserve"> :</w:t>
      </w:r>
    </w:p>
    <w:p w14:paraId="52493BAB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OREB (rebonds offensifs)</w:t>
      </w:r>
      <w:r w:rsidRPr="003739B2">
        <w:rPr>
          <w:color w:val="2B1710"/>
          <w:sz w:val="21"/>
          <w:szCs w:val="21"/>
          <w:lang w:val="fr-FR"/>
        </w:rPr>
        <w:t xml:space="preserve"> → indicateur de la capacité à prolonger une possession et créer des opportunités de tir supplémentaires.</w:t>
      </w:r>
    </w:p>
    <w:p w14:paraId="5E82EE5A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DREB (rebonds défensifs)</w:t>
      </w:r>
      <w:r w:rsidRPr="003739B2">
        <w:rPr>
          <w:color w:val="2B1710"/>
          <w:sz w:val="21"/>
          <w:szCs w:val="21"/>
          <w:lang w:val="fr-FR"/>
        </w:rPr>
        <w:t xml:space="preserve"> → essentiels pour stopper les attaques adverses et enclencher la transition offensive.</w:t>
      </w:r>
    </w:p>
    <w:p w14:paraId="5FFEEDBA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LeBron James (476 DREB) et Luka Dončić (370 DREB) dominent nettement la récupération du ballon chez les Lakers.</w:t>
      </w:r>
    </w:p>
    <w:p w14:paraId="51F2DC26" w14:textId="77777777" w:rsidR="001176A0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1AA816A" wp14:editId="053374B6">
            <wp:extent cx="5334000" cy="2466975"/>
            <wp:effectExtent l="0" t="0" r="0" b="0"/>
            <wp:docPr id="973621777" name="Image 973621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8700" w14:textId="77777777" w:rsidR="001176A0" w:rsidRPr="003739B2" w:rsidRDefault="00000000">
      <w:pPr>
        <w:spacing w:before="60" w:after="260"/>
        <w:jc w:val="center"/>
        <w:rPr>
          <w:lang w:val="fr-FR"/>
        </w:rPr>
      </w:pPr>
      <w:r w:rsidRPr="003739B2">
        <w:rPr>
          <w:i/>
          <w:iCs/>
          <w:color w:val="6B6B6B"/>
          <w:sz w:val="18"/>
          <w:szCs w:val="18"/>
          <w:lang w:val="fr-FR"/>
        </w:rPr>
        <w:t>Los Angeles Lakers — impact individuel estimé (PIE), comparé à la moyenne d'équipe.</w:t>
      </w:r>
    </w:p>
    <w:p w14:paraId="7BEC0C19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Luka Dončić et LeBron James se détachent nettement au PIE (≈17), bien au-dessus de la moyenne d'équipe (10,52).</w:t>
      </w:r>
    </w:p>
    <w:p w14:paraId="29991A16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Austin Reaves</w:t>
      </w:r>
      <w:r w:rsidRPr="003739B2">
        <w:rPr>
          <w:color w:val="2B1710"/>
          <w:sz w:val="21"/>
          <w:szCs w:val="21"/>
          <w:lang w:val="fr-FR"/>
        </w:rPr>
        <w:t xml:space="preserve"> (11,8) affiche un profil polyvalent, équilibré entre rebonds offensifs et défensifs.</w:t>
      </w:r>
    </w:p>
    <w:p w14:paraId="718A9355" w14:textId="77777777" w:rsidR="001176A0" w:rsidRDefault="00000000">
      <w:pPr>
        <w:spacing w:before="180" w:after="100"/>
      </w:pPr>
      <w:proofErr w:type="spellStart"/>
      <w:r>
        <w:rPr>
          <w:b/>
          <w:bCs/>
          <w:color w:val="2B1710"/>
          <w:sz w:val="22"/>
          <w:szCs w:val="22"/>
        </w:rPr>
        <w:t>Enseignement</w:t>
      </w:r>
      <w:proofErr w:type="spellEnd"/>
      <w:r>
        <w:rPr>
          <w:b/>
          <w:bCs/>
          <w:color w:val="2B1710"/>
          <w:sz w:val="22"/>
          <w:szCs w:val="22"/>
        </w:rPr>
        <w:t xml:space="preserve"> utile pour les </w:t>
      </w:r>
      <w:proofErr w:type="spellStart"/>
      <w:r>
        <w:rPr>
          <w:b/>
          <w:bCs/>
          <w:color w:val="2B1710"/>
          <w:sz w:val="22"/>
          <w:szCs w:val="22"/>
        </w:rPr>
        <w:t>Pionniers</w:t>
      </w:r>
      <w:proofErr w:type="spellEnd"/>
    </w:p>
    <w:p w14:paraId="6C431FCF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Avoir au moins un joueur dominant au rebond défensif</w:t>
      </w:r>
      <w:r w:rsidRPr="003739B2">
        <w:rPr>
          <w:color w:val="2B1710"/>
          <w:sz w:val="21"/>
          <w:szCs w:val="21"/>
          <w:lang w:val="fr-FR"/>
        </w:rPr>
        <w:t xml:space="preserve"> sécurise les possessions et limite les secondes chances adverses.</w:t>
      </w:r>
    </w:p>
    <w:p w14:paraId="662832D2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Le rôle des joueurs polyvalents (à l'image d'Austin Reaves) capables d'apporter autant en attaque qu'en défense est déterminant.</w:t>
      </w:r>
    </w:p>
    <w:p w14:paraId="2F328E69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Pour viser la montée, les Pionniers devront chercher à développer ou recruter des profils polyvalents aux rebonds, tout en s'appuyant sur un spécialiste défensif pour stabiliser l'équipe.</w:t>
      </w:r>
    </w:p>
    <w:p w14:paraId="418E301B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06D84D1C" w14:textId="77777777" w:rsidR="001176A0" w:rsidRDefault="00000000">
      <w:pPr>
        <w:pStyle w:val="Titre1"/>
        <w:pBdr>
          <w:bottom w:val="single" w:sz="8" w:space="6" w:color="7C2A32"/>
        </w:pBdr>
        <w:spacing w:before="300" w:after="200"/>
      </w:pPr>
      <w:proofErr w:type="spellStart"/>
      <w:r>
        <w:rPr>
          <w:rFonts w:ascii="Georgia" w:eastAsia="Georgia" w:hAnsi="Georgia" w:cs="Georgia"/>
          <w:b/>
          <w:bCs/>
          <w:color w:val="7C2A32"/>
        </w:rPr>
        <w:lastRenderedPageBreak/>
        <w:t>Analyse</w:t>
      </w:r>
      <w:proofErr w:type="spellEnd"/>
      <w:r>
        <w:rPr>
          <w:rFonts w:ascii="Georgia" w:eastAsia="Georgia" w:hAnsi="Georgia" w:cs="Georgia"/>
          <w:b/>
          <w:bCs/>
          <w:color w:val="7C2A32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7C2A32"/>
        </w:rPr>
        <w:t>complémentaire</w:t>
      </w:r>
      <w:proofErr w:type="spellEnd"/>
    </w:p>
    <w:p w14:paraId="3312E1B9" w14:textId="77777777" w:rsidR="001176A0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2111C40" wp14:editId="05757B37">
            <wp:extent cx="6477000" cy="2590800"/>
            <wp:effectExtent l="0" t="0" r="0" b="0"/>
            <wp:docPr id="799996441" name="Image 799996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32AC" w14:textId="77777777" w:rsidR="001176A0" w:rsidRPr="003739B2" w:rsidRDefault="00000000">
      <w:pPr>
        <w:spacing w:before="60" w:after="260"/>
        <w:jc w:val="center"/>
        <w:rPr>
          <w:lang w:val="fr-FR"/>
        </w:rPr>
      </w:pPr>
      <w:r w:rsidRPr="003739B2">
        <w:rPr>
          <w:i/>
          <w:iCs/>
          <w:color w:val="6B6B6B"/>
          <w:sz w:val="18"/>
          <w:szCs w:val="18"/>
          <w:lang w:val="fr-FR"/>
        </w:rPr>
        <w:t>Meneurs NBA — volume de passes décisives (AST) et efficacité (ratio AST/TO).</w:t>
      </w:r>
    </w:p>
    <w:p w14:paraId="6326E0BA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Objectif</w:t>
      </w:r>
    </w:p>
    <w:p w14:paraId="65881D4E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Comparer deux dimensions clés chez les meneurs NBA :</w:t>
      </w:r>
    </w:p>
    <w:p w14:paraId="31D91C18" w14:textId="77777777" w:rsidR="001176A0" w:rsidRDefault="0000000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2B1710"/>
          <w:sz w:val="21"/>
          <w:szCs w:val="21"/>
        </w:rPr>
        <w:t>Volume de passes (AST)</w:t>
      </w:r>
    </w:p>
    <w:p w14:paraId="711787A1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Efficacité de gestion (AST/TO)</w:t>
      </w:r>
    </w:p>
    <w:p w14:paraId="2EBB0D32" w14:textId="77777777" w:rsidR="001176A0" w:rsidRDefault="00000000">
      <w:pPr>
        <w:pStyle w:val="Titre2"/>
        <w:spacing w:before="260" w:after="140"/>
      </w:pPr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 xml:space="preserve">Lecture du </w:t>
      </w:r>
      <w:proofErr w:type="spellStart"/>
      <w:r>
        <w:rPr>
          <w:rFonts w:ascii="Georgia" w:eastAsia="Georgia" w:hAnsi="Georgia" w:cs="Georgia"/>
          <w:b/>
          <w:bCs/>
          <w:color w:val="5E1F26"/>
          <w:sz w:val="25"/>
          <w:szCs w:val="25"/>
        </w:rPr>
        <w:t>graphique</w:t>
      </w:r>
      <w:proofErr w:type="spellEnd"/>
    </w:p>
    <w:p w14:paraId="58F60B9B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Barres bordeaux</w:t>
      </w:r>
      <w:r w:rsidRPr="003739B2">
        <w:rPr>
          <w:color w:val="2B1710"/>
          <w:sz w:val="21"/>
          <w:szCs w:val="21"/>
          <w:lang w:val="fr-FR"/>
        </w:rPr>
        <w:t xml:space="preserve"> = ratio AST/TO (efficacité → passes réussies avant une perte de balle)</w:t>
      </w:r>
    </w:p>
    <w:p w14:paraId="72282E58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Courbe dorée</w:t>
      </w:r>
      <w:r w:rsidRPr="003739B2">
        <w:rPr>
          <w:color w:val="2B1710"/>
          <w:sz w:val="21"/>
          <w:szCs w:val="21"/>
          <w:lang w:val="fr-FR"/>
        </w:rPr>
        <w:t xml:space="preserve"> = volume total de passes décisives (AST)</w:t>
      </w:r>
    </w:p>
    <w:p w14:paraId="0A86DB89" w14:textId="77777777" w:rsidR="001176A0" w:rsidRPr="003739B2" w:rsidRDefault="00000000">
      <w:pPr>
        <w:pStyle w:val="Titre2"/>
        <w:spacing w:before="260" w:after="14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5E1F26"/>
          <w:sz w:val="25"/>
          <w:szCs w:val="25"/>
          <w:lang w:val="fr-FR"/>
        </w:rPr>
        <w:t>Résultats</w:t>
      </w:r>
    </w:p>
    <w:p w14:paraId="72A0CA18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Les deux courbes ne suivent pas la même hiérarchie, ce qui distingue plusieurs profils :</w:t>
      </w:r>
    </w:p>
    <w:p w14:paraId="1D75E4D2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Le plus efficace</w:t>
      </w:r>
      <w:r w:rsidRPr="003739B2">
        <w:rPr>
          <w:color w:val="2B1710"/>
          <w:sz w:val="21"/>
          <w:szCs w:val="21"/>
          <w:lang w:val="fr-FR"/>
        </w:rPr>
        <w:t xml:space="preserve"> → Tyrese Haliburton (ratio 5,61) et Chris Paul (4,69) dominent largement en fiabilité, avec un volume de passes solide sans être les plus prolifiques.</w:t>
      </w:r>
    </w:p>
    <w:p w14:paraId="4ED8078F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Le meilleur profil combiné</w:t>
      </w:r>
      <w:r w:rsidRPr="003739B2">
        <w:rPr>
          <w:color w:val="2B1710"/>
          <w:sz w:val="21"/>
          <w:szCs w:val="21"/>
          <w:lang w:val="fr-FR"/>
        </w:rPr>
        <w:t xml:space="preserve"> → Nikola Jokić est le seul meneur classé dans le top 3 à la fois en volume (714 AST) et en efficacité (ratio 3,11) : un vrai moteur offensif complet.</w:t>
      </w:r>
    </w:p>
    <w:p w14:paraId="50A6C66D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Le plus gros volume</w:t>
      </w:r>
      <w:r w:rsidRPr="003739B2">
        <w:rPr>
          <w:color w:val="2B1710"/>
          <w:sz w:val="21"/>
          <w:szCs w:val="21"/>
          <w:lang w:val="fr-FR"/>
        </w:rPr>
        <w:t xml:space="preserve"> → Trae Young distribue le plus de passes de la ligue (882 AST), mais avec un ratio plus modeste (2,48), signe d'un jeu à haut risque autant qu'à haut volume.</w:t>
      </w:r>
    </w:p>
    <w:p w14:paraId="29171665" w14:textId="77777777" w:rsidR="001176A0" w:rsidRPr="003739B2" w:rsidRDefault="00000000">
      <w:pPr>
        <w:pStyle w:val="Paragraphedeliste"/>
        <w:numPr>
          <w:ilvl w:val="0"/>
          <w:numId w:val="2"/>
        </w:numPr>
        <w:spacing w:after="90" w:line="290" w:lineRule="auto"/>
        <w:rPr>
          <w:lang w:val="fr-FR"/>
        </w:rPr>
      </w:pPr>
      <w:r w:rsidRPr="003739B2">
        <w:rPr>
          <w:b/>
          <w:bCs/>
          <w:color w:val="2B1710"/>
          <w:sz w:val="21"/>
          <w:szCs w:val="21"/>
          <w:lang w:val="fr-FR"/>
        </w:rPr>
        <w:t>À surveiller</w:t>
      </w:r>
      <w:r w:rsidRPr="003739B2">
        <w:rPr>
          <w:color w:val="2B1710"/>
          <w:sz w:val="21"/>
          <w:szCs w:val="21"/>
          <w:lang w:val="fr-FR"/>
        </w:rPr>
        <w:t xml:space="preserve"> → James Harden combine un volume élevé (687 AST) et le ratio le plus faible du groupe (2,01) : beaucoup de passes, mais proportionnellement plus de pertes de balle.</w:t>
      </w:r>
    </w:p>
    <w:p w14:paraId="75C2EF83" w14:textId="77777777" w:rsidR="001176A0" w:rsidRPr="003739B2" w:rsidRDefault="00000000">
      <w:pPr>
        <w:spacing w:after="140" w:line="300" w:lineRule="auto"/>
        <w:rPr>
          <w:lang w:val="fr-FR"/>
        </w:rPr>
      </w:pPr>
      <w:r>
        <w:rPr>
          <w:color w:val="2B1710"/>
          <w:sz w:val="21"/>
          <w:szCs w:val="21"/>
        </w:rPr>
        <w:t>👉</w:t>
      </w:r>
      <w:r w:rsidRPr="003739B2">
        <w:rPr>
          <w:color w:val="2B1710"/>
          <w:sz w:val="21"/>
          <w:szCs w:val="21"/>
          <w:lang w:val="fr-FR"/>
        </w:rPr>
        <w:t xml:space="preserve"> Pour un club en construction comme les Pionniers, la lecture croisée volume + efficacité est plus utile qu'un seul </w:t>
      </w:r>
      <w:proofErr w:type="gramStart"/>
      <w:r w:rsidRPr="003739B2">
        <w:rPr>
          <w:color w:val="2B1710"/>
          <w:sz w:val="21"/>
          <w:szCs w:val="21"/>
          <w:lang w:val="fr-FR"/>
        </w:rPr>
        <w:t>indicateur :</w:t>
      </w:r>
      <w:proofErr w:type="gramEnd"/>
      <w:r w:rsidRPr="003739B2">
        <w:rPr>
          <w:color w:val="2B1710"/>
          <w:sz w:val="21"/>
          <w:szCs w:val="21"/>
          <w:lang w:val="fr-FR"/>
        </w:rPr>
        <w:t xml:space="preserve"> elle distingue les meneurs qui </w:t>
      </w:r>
      <w:r w:rsidRPr="003739B2">
        <w:rPr>
          <w:b/>
          <w:bCs/>
          <w:color w:val="2B1710"/>
          <w:sz w:val="21"/>
          <w:szCs w:val="21"/>
          <w:lang w:val="fr-FR"/>
        </w:rPr>
        <w:t>créent beaucoup</w:t>
      </w:r>
      <w:r w:rsidRPr="003739B2">
        <w:rPr>
          <w:color w:val="2B1710"/>
          <w:sz w:val="21"/>
          <w:szCs w:val="21"/>
          <w:lang w:val="fr-FR"/>
        </w:rPr>
        <w:t xml:space="preserve"> de ceux qui </w:t>
      </w:r>
      <w:r w:rsidRPr="003739B2">
        <w:rPr>
          <w:b/>
          <w:bCs/>
          <w:color w:val="2B1710"/>
          <w:sz w:val="21"/>
          <w:szCs w:val="21"/>
          <w:lang w:val="fr-FR"/>
        </w:rPr>
        <w:t>gèrent le ballon de façon sûre</w:t>
      </w:r>
      <w:r w:rsidRPr="003739B2">
        <w:rPr>
          <w:color w:val="2B1710"/>
          <w:sz w:val="21"/>
          <w:szCs w:val="21"/>
          <w:lang w:val="fr-FR"/>
        </w:rPr>
        <w:t xml:space="preserve"> — deux qualités complémentaires à rechercher dans un effectif.</w:t>
      </w:r>
    </w:p>
    <w:p w14:paraId="526B7817" w14:textId="77777777" w:rsidR="001176A0" w:rsidRPr="003739B2" w:rsidRDefault="00000000">
      <w:pPr>
        <w:rPr>
          <w:lang w:val="fr-FR"/>
        </w:rPr>
      </w:pPr>
      <w:r w:rsidRPr="003739B2">
        <w:rPr>
          <w:lang w:val="fr-FR"/>
        </w:rPr>
        <w:br w:type="page"/>
      </w:r>
    </w:p>
    <w:p w14:paraId="7FEADBCD" w14:textId="77777777" w:rsidR="001176A0" w:rsidRPr="003739B2" w:rsidRDefault="00000000">
      <w:pPr>
        <w:pStyle w:val="Titre1"/>
        <w:pBdr>
          <w:bottom w:val="single" w:sz="8" w:space="6" w:color="7C2A32"/>
        </w:pBdr>
        <w:spacing w:before="300" w:after="200"/>
        <w:rPr>
          <w:lang w:val="fr-FR"/>
        </w:rPr>
      </w:pPr>
      <w:r w:rsidRPr="003739B2">
        <w:rPr>
          <w:rFonts w:ascii="Georgia" w:eastAsia="Georgia" w:hAnsi="Georgia" w:cs="Georgia"/>
          <w:b/>
          <w:bCs/>
          <w:color w:val="7C2A32"/>
          <w:lang w:val="fr-FR"/>
        </w:rPr>
        <w:lastRenderedPageBreak/>
        <w:t>Conclusion &amp; Recommandations</w:t>
      </w:r>
    </w:p>
    <w:p w14:paraId="6FFF3251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Sur la base de l'ensemble des analyses présentées dans ce rapport, trois axes de travail se dégagent pour accompagner le projet de montée en division supérieure des Pionniers :</w:t>
      </w:r>
    </w:p>
    <w:p w14:paraId="2C3A4E87" w14:textId="77777777" w:rsidR="001176A0" w:rsidRPr="003739B2" w:rsidRDefault="001176A0">
      <w:pPr>
        <w:spacing w:after="200"/>
        <w:rPr>
          <w:lang w:val="fr-FR"/>
        </w:rPr>
      </w:pPr>
    </w:p>
    <w:p w14:paraId="53E369AF" w14:textId="77777777" w:rsidR="001176A0" w:rsidRPr="003739B2" w:rsidRDefault="00000000">
      <w:pPr>
        <w:spacing w:before="180" w:after="100"/>
        <w:rPr>
          <w:lang w:val="fr-FR"/>
        </w:rPr>
      </w:pPr>
      <w:r w:rsidRPr="003739B2">
        <w:rPr>
          <w:b/>
          <w:bCs/>
          <w:color w:val="2B1710"/>
          <w:sz w:val="22"/>
          <w:szCs w:val="22"/>
          <w:lang w:val="fr-FR"/>
        </w:rPr>
        <w:t>1. Optimiser le temps de jeu</w:t>
      </w:r>
    </w:p>
    <w:p w14:paraId="565A33D7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→ Valoriser les profils efficaces mais sous-utilisés, en s'appuyant sur les indicateurs d'impact (PIE) plutôt que sur le seul temps de jeu.</w:t>
      </w:r>
    </w:p>
    <w:p w14:paraId="5D83B411" w14:textId="77777777" w:rsidR="001176A0" w:rsidRPr="003739B2" w:rsidRDefault="00000000">
      <w:pPr>
        <w:spacing w:before="180" w:after="100"/>
        <w:rPr>
          <w:lang w:val="fr-FR"/>
        </w:rPr>
      </w:pPr>
      <w:r w:rsidRPr="003739B2">
        <w:rPr>
          <w:b/>
          <w:bCs/>
          <w:color w:val="2B1710"/>
          <w:sz w:val="22"/>
          <w:szCs w:val="22"/>
          <w:lang w:val="fr-FR"/>
        </w:rPr>
        <w:t>2. Renforcer le contrôle des possessions</w:t>
      </w:r>
    </w:p>
    <w:p w14:paraId="209FDEC6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→ Réduire les pertes de balle, s'appuyer sur des créateurs fiables (Jokić) et des gestionnaires sûrs (Haliburton, Chris Paul) plutôt que sur le seul volume de passes.</w:t>
      </w:r>
    </w:p>
    <w:p w14:paraId="3032094E" w14:textId="77777777" w:rsidR="001176A0" w:rsidRPr="003739B2" w:rsidRDefault="00000000">
      <w:pPr>
        <w:spacing w:before="180" w:after="100"/>
        <w:rPr>
          <w:lang w:val="fr-FR"/>
        </w:rPr>
      </w:pPr>
      <w:r w:rsidRPr="003739B2">
        <w:rPr>
          <w:b/>
          <w:bCs/>
          <w:color w:val="2B1710"/>
          <w:sz w:val="22"/>
          <w:szCs w:val="22"/>
          <w:lang w:val="fr-FR"/>
        </w:rPr>
        <w:t>3. Sécuriser au rebond pour soutenir l'attaque</w:t>
      </w:r>
    </w:p>
    <w:p w14:paraId="0A9BB1BB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→ Entraîner et recruter des profils dominants et polyvalents au rebond défensif, afin de générer davantage de possessions et de transitions offensives.</w:t>
      </w:r>
    </w:p>
    <w:p w14:paraId="11FE15D9" w14:textId="77777777" w:rsidR="001176A0" w:rsidRPr="003739B2" w:rsidRDefault="001176A0">
      <w:pPr>
        <w:spacing w:before="400"/>
        <w:rPr>
          <w:lang w:val="fr-FR"/>
        </w:rPr>
      </w:pPr>
    </w:p>
    <w:p w14:paraId="5B98E12D" w14:textId="77777777" w:rsidR="001176A0" w:rsidRPr="003739B2" w:rsidRDefault="00000000">
      <w:pPr>
        <w:spacing w:after="140" w:line="300" w:lineRule="auto"/>
        <w:rPr>
          <w:lang w:val="fr-FR"/>
        </w:rPr>
      </w:pPr>
      <w:r w:rsidRPr="003739B2">
        <w:rPr>
          <w:color w:val="2B1710"/>
          <w:sz w:val="21"/>
          <w:szCs w:val="21"/>
          <w:lang w:val="fr-FR"/>
        </w:rPr>
        <w:t>Ces recommandations s'appuient sur des données vérifiées et des visualisations mises à jour ; elles offrent au staff technique une base chiffrée et directement exploitable pour orienter les décisions sportives des prochaines saisons.</w:t>
      </w:r>
    </w:p>
    <w:sectPr w:rsidR="001176A0" w:rsidRPr="003739B2">
      <w:headerReference w:type="default" r:id="rId13"/>
      <w:footerReference w:type="default" r:id="rId14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2983" w14:textId="77777777" w:rsidR="007449C7" w:rsidRDefault="007449C7">
      <w:r>
        <w:separator/>
      </w:r>
    </w:p>
  </w:endnote>
  <w:endnote w:type="continuationSeparator" w:id="0">
    <w:p w14:paraId="6270C2C9" w14:textId="77777777" w:rsidR="007449C7" w:rsidRDefault="00744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D09D" w14:textId="77777777" w:rsidR="001176A0" w:rsidRPr="003739B2" w:rsidRDefault="00000000">
    <w:pPr>
      <w:jc w:val="center"/>
      <w:rPr>
        <w:lang w:val="fr-FR"/>
      </w:rPr>
    </w:pPr>
    <w:r w:rsidRPr="003739B2">
      <w:rPr>
        <w:color w:val="6B6B6B"/>
        <w:sz w:val="15"/>
        <w:szCs w:val="15"/>
        <w:lang w:val="fr-FR"/>
      </w:rPr>
      <w:t xml:space="preserve">Toure Bassecou — Rapport d'analyse NBA 2024/2025   |   Page </w:t>
    </w:r>
    <w:r>
      <w:rPr>
        <w:color w:val="6B6B6B"/>
        <w:sz w:val="15"/>
        <w:szCs w:val="15"/>
      </w:rPr>
      <w:fldChar w:fldCharType="begin"/>
    </w:r>
    <w:r w:rsidRPr="003739B2">
      <w:rPr>
        <w:color w:val="6B6B6B"/>
        <w:sz w:val="15"/>
        <w:szCs w:val="15"/>
        <w:lang w:val="fr-FR"/>
      </w:rPr>
      <w:instrText>PAGE</w:instrText>
    </w:r>
    <w:r>
      <w:rPr>
        <w:color w:val="6B6B6B"/>
        <w:sz w:val="15"/>
        <w:szCs w:val="15"/>
      </w:rPr>
      <w:fldChar w:fldCharType="separate"/>
    </w:r>
    <w:r w:rsidR="00A40D15" w:rsidRPr="003739B2">
      <w:rPr>
        <w:noProof/>
        <w:color w:val="6B6B6B"/>
        <w:sz w:val="15"/>
        <w:szCs w:val="15"/>
        <w:lang w:val="fr-FR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51A18" w14:textId="77777777" w:rsidR="007449C7" w:rsidRDefault="007449C7">
      <w:r>
        <w:separator/>
      </w:r>
    </w:p>
  </w:footnote>
  <w:footnote w:type="continuationSeparator" w:id="0">
    <w:p w14:paraId="77C6E5DF" w14:textId="77777777" w:rsidR="007449C7" w:rsidRDefault="00744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AD60" w14:textId="77777777" w:rsidR="001176A0" w:rsidRDefault="00000000">
    <w:pPr>
      <w:jc w:val="right"/>
    </w:pPr>
    <w:r>
      <w:rPr>
        <w:i/>
        <w:iCs/>
        <w:color w:val="6B6B6B"/>
        <w:sz w:val="15"/>
        <w:szCs w:val="15"/>
      </w:rPr>
      <w:t>LES PIONNIERS — NBA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70A3"/>
    <w:multiLevelType w:val="hybridMultilevel"/>
    <w:tmpl w:val="CF34926E"/>
    <w:lvl w:ilvl="0" w:tplc="128E34A0">
      <w:start w:val="1"/>
      <w:numFmt w:val="bullet"/>
      <w:lvlText w:val="•"/>
      <w:lvlJc w:val="left"/>
      <w:pPr>
        <w:ind w:left="460" w:hanging="260"/>
      </w:pPr>
    </w:lvl>
    <w:lvl w:ilvl="1" w:tplc="39443700">
      <w:start w:val="1"/>
      <w:numFmt w:val="bullet"/>
      <w:lvlText w:val="◦"/>
      <w:lvlJc w:val="left"/>
      <w:pPr>
        <w:ind w:left="820" w:hanging="260"/>
      </w:pPr>
    </w:lvl>
    <w:lvl w:ilvl="2" w:tplc="8BCC77C2">
      <w:numFmt w:val="decimal"/>
      <w:lvlText w:val=""/>
      <w:lvlJc w:val="left"/>
    </w:lvl>
    <w:lvl w:ilvl="3" w:tplc="E88A7976">
      <w:numFmt w:val="decimal"/>
      <w:lvlText w:val=""/>
      <w:lvlJc w:val="left"/>
    </w:lvl>
    <w:lvl w:ilvl="4" w:tplc="4A364C72">
      <w:numFmt w:val="decimal"/>
      <w:lvlText w:val=""/>
      <w:lvlJc w:val="left"/>
    </w:lvl>
    <w:lvl w:ilvl="5" w:tplc="281ACDC0">
      <w:numFmt w:val="decimal"/>
      <w:lvlText w:val=""/>
      <w:lvlJc w:val="left"/>
    </w:lvl>
    <w:lvl w:ilvl="6" w:tplc="B6D6ACF0">
      <w:numFmt w:val="decimal"/>
      <w:lvlText w:val=""/>
      <w:lvlJc w:val="left"/>
    </w:lvl>
    <w:lvl w:ilvl="7" w:tplc="F68AC414">
      <w:numFmt w:val="decimal"/>
      <w:lvlText w:val=""/>
      <w:lvlJc w:val="left"/>
    </w:lvl>
    <w:lvl w:ilvl="8" w:tplc="E04AFB4E">
      <w:numFmt w:val="decimal"/>
      <w:lvlText w:val=""/>
      <w:lvlJc w:val="left"/>
    </w:lvl>
  </w:abstractNum>
  <w:abstractNum w:abstractNumId="1" w15:restartNumberingAfterBreak="0">
    <w:nsid w:val="63487D61"/>
    <w:multiLevelType w:val="hybridMultilevel"/>
    <w:tmpl w:val="12B8710C"/>
    <w:lvl w:ilvl="0" w:tplc="606C9478">
      <w:start w:val="1"/>
      <w:numFmt w:val="bullet"/>
      <w:lvlText w:val="●"/>
      <w:lvlJc w:val="left"/>
      <w:pPr>
        <w:ind w:left="720" w:hanging="360"/>
      </w:pPr>
    </w:lvl>
    <w:lvl w:ilvl="1" w:tplc="6654120C">
      <w:start w:val="1"/>
      <w:numFmt w:val="bullet"/>
      <w:lvlText w:val="○"/>
      <w:lvlJc w:val="left"/>
      <w:pPr>
        <w:ind w:left="1440" w:hanging="360"/>
      </w:pPr>
    </w:lvl>
    <w:lvl w:ilvl="2" w:tplc="B7E8F7B2">
      <w:start w:val="1"/>
      <w:numFmt w:val="bullet"/>
      <w:lvlText w:val="■"/>
      <w:lvlJc w:val="left"/>
      <w:pPr>
        <w:ind w:left="2160" w:hanging="360"/>
      </w:pPr>
    </w:lvl>
    <w:lvl w:ilvl="3" w:tplc="EE0A7502">
      <w:start w:val="1"/>
      <w:numFmt w:val="bullet"/>
      <w:lvlText w:val="●"/>
      <w:lvlJc w:val="left"/>
      <w:pPr>
        <w:ind w:left="2880" w:hanging="360"/>
      </w:pPr>
    </w:lvl>
    <w:lvl w:ilvl="4" w:tplc="3C6A1C9E">
      <w:start w:val="1"/>
      <w:numFmt w:val="bullet"/>
      <w:lvlText w:val="○"/>
      <w:lvlJc w:val="left"/>
      <w:pPr>
        <w:ind w:left="3600" w:hanging="360"/>
      </w:pPr>
    </w:lvl>
    <w:lvl w:ilvl="5" w:tplc="59D248DC">
      <w:start w:val="1"/>
      <w:numFmt w:val="bullet"/>
      <w:lvlText w:val="■"/>
      <w:lvlJc w:val="left"/>
      <w:pPr>
        <w:ind w:left="4320" w:hanging="360"/>
      </w:pPr>
    </w:lvl>
    <w:lvl w:ilvl="6" w:tplc="753853E2">
      <w:start w:val="1"/>
      <w:numFmt w:val="bullet"/>
      <w:lvlText w:val="●"/>
      <w:lvlJc w:val="left"/>
      <w:pPr>
        <w:ind w:left="5040" w:hanging="360"/>
      </w:pPr>
    </w:lvl>
    <w:lvl w:ilvl="7" w:tplc="839EA24A">
      <w:start w:val="1"/>
      <w:numFmt w:val="bullet"/>
      <w:lvlText w:val="●"/>
      <w:lvlJc w:val="left"/>
      <w:pPr>
        <w:ind w:left="5760" w:hanging="360"/>
      </w:pPr>
    </w:lvl>
    <w:lvl w:ilvl="8" w:tplc="5E00961A">
      <w:start w:val="1"/>
      <w:numFmt w:val="bullet"/>
      <w:lvlText w:val="●"/>
      <w:lvlJc w:val="left"/>
      <w:pPr>
        <w:ind w:left="6480" w:hanging="360"/>
      </w:pPr>
    </w:lvl>
  </w:abstractNum>
  <w:num w:numId="1" w16cid:durableId="1064571283">
    <w:abstractNumId w:val="1"/>
    <w:lvlOverride w:ilvl="0">
      <w:startOverride w:val="1"/>
    </w:lvlOverride>
  </w:num>
  <w:num w:numId="2" w16cid:durableId="781805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6A0"/>
    <w:rsid w:val="001176A0"/>
    <w:rsid w:val="003739B2"/>
    <w:rsid w:val="007449C7"/>
    <w:rsid w:val="00A40D15"/>
    <w:rsid w:val="00F7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3DCC"/>
  <w15:docId w15:val="{FEEA9BD3-2DB7-43BB-AAB7-6131CBD4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12</Pages>
  <Words>1794</Words>
  <Characters>10230</Characters>
  <Application>Microsoft Office Word</Application>
  <DocSecurity>0</DocSecurity>
  <Lines>85</Lines>
  <Paragraphs>23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bassecou toure</cp:lastModifiedBy>
  <cp:revision>3</cp:revision>
  <dcterms:created xsi:type="dcterms:W3CDTF">2026-09-22T12:15:00Z</dcterms:created>
  <dcterms:modified xsi:type="dcterms:W3CDTF">2026-09-23T09:56:00Z</dcterms:modified>
</cp:coreProperties>
</file>