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C54" w:val="clear"/>
        <w:spacing w:after="0" w:before="0"/>
        <w:jc w:val="center"/>
      </w:pPr>
      <w:r>
        <w:rPr>
          <w:sz w:val="1"/>
          <w:szCs w:val="1"/>
        </w:rPr>
        <w:t xml:space="preserve">   </w:t>
      </w:r>
    </w:p>
    <w:p>
      <w:pPr>
        <w:spacing w:after="200" w:before="1600"/>
      </w:pPr>
      <w:r>
        <w:t xml:space="preserve"/>
      </w:r>
    </w:p>
    <w:p>
      <w:pPr>
        <w:spacing w:after="120" w:before="0"/>
        <w:jc w:val="center"/>
      </w:pPr>
      <w:r>
        <w:rPr>
          <w:rFonts w:ascii="Arial" w:cs="Arial" w:eastAsia="Arial" w:hAnsi="Arial"/>
          <w:b/>
          <w:bCs/>
          <w:color w:val="0D2C54"/>
          <w:sz w:val="80"/>
          <w:szCs w:val="80"/>
        </w:rPr>
        <w:t xml:space="preserve">Aaprovidir</w:t>
      </w:r>
    </w:p>
    <w:p>
      <w:pPr>
        <w:spacing w:after="600" w:before="0"/>
        <w:jc w:val="center"/>
      </w:pPr>
      <w:r>
        <w:rPr>
          <w:rFonts w:ascii="Arial" w:cs="Arial" w:eastAsia="Arial" w:hAnsi="Arial"/>
          <w:color w:val="388E3C"/>
          <w:sz w:val="40"/>
          <w:szCs w:val="40"/>
        </w:rPr>
        <w:t xml:space="preserve">Nourrir un Avenir Radieux</w:t>
      </w:r>
    </w:p>
    <w:p>
      <w:pPr>
        <w:shd w:fill="E9C46A" w:val="clear"/>
        <w:spacing w:after="600" w:before="0"/>
        <w:jc w:val="center"/>
      </w:pPr>
      <w:r>
        <w:rPr>
          <w:rFonts w:ascii="Arial" w:cs="Arial" w:eastAsia="Arial" w:hAnsi="Arial"/>
          <w:b/>
          <w:bCs/>
          <w:color w:val="0D2C54"/>
          <w:sz w:val="32"/>
          <w:szCs w:val="32"/>
        </w:rPr>
        <w:t xml:space="preserve">  CHARTE GRAPHIQUE &amp; ÉDITORIALE — VERSION 1.0  </w:t>
      </w:r>
    </w:p>
    <w:p>
      <w:pPr>
        <w:spacing w:after="80" w:before="200"/>
        <w:jc w:val="center"/>
      </w:pPr>
      <w:r>
        <w:rPr>
          <w:rFonts w:ascii="Arial" w:cs="Arial" w:eastAsia="Arial" w:hAnsi="Arial"/>
          <w:b/>
          <w:bCs/>
          <w:color w:val="2A9D8F"/>
          <w:sz w:val="28"/>
          <w:szCs w:val="28"/>
        </w:rPr>
        <w:t xml:space="preserve">L'intelligence au service de la terre.</w:t>
      </w:r>
    </w:p>
    <w:p>
      <w:pPr>
        <w:spacing w:after="200" w:before="800"/>
      </w:pPr>
      <w:r>
        <w:t xml:space="preserve"/>
      </w:r>
    </w:p>
    <w:p>
      <w:pPr>
        <w:spacing w:after="80" w:before="0"/>
        <w:jc w:val="center"/>
      </w:pPr>
      <w:r>
        <w:rPr>
          <w:rFonts w:ascii="Arial" w:cs="Arial" w:eastAsia="Arial" w:hAnsi="Arial"/>
          <w:color w:val="888888"/>
          <w:sz w:val="20"/>
          <w:szCs w:val="20"/>
        </w:rPr>
        <w:t xml:space="preserve">Document d'usage interne et partenaires agréés</w:t>
      </w:r>
    </w:p>
    <w:p>
      <w:pPr>
        <w:spacing w:after="0" w:before="0"/>
        <w:jc w:val="center"/>
      </w:pPr>
      <w:r>
        <w:rPr>
          <w:rFonts w:ascii="Arial" w:cs="Arial" w:eastAsia="Arial" w:hAnsi="Arial"/>
          <w:color w:val="888888"/>
          <w:sz w:val="20"/>
          <w:szCs w:val="20"/>
        </w:rPr>
        <w:t xml:space="preserve">Avril 2026</w:t>
      </w:r>
    </w:p>
    <w:p>
      <w:r>
        <w:br w:type="page"/>
      </w:r>
    </w:p>
    <w:p>
      <w:pPr>
        <w:pStyle w:val="Heading1"/>
        <w:spacing w:after="200" w:before="600"/>
      </w:pPr>
      <w:r>
        <w:rPr>
          <w:rFonts w:ascii="Arial" w:cs="Arial" w:eastAsia="Arial" w:hAnsi="Arial"/>
          <w:b/>
          <w:bCs/>
          <w:color w:val="0D2C54"/>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hd w:fill="0D2C54" w:val="clear"/>
        <w:spacing w:after="0" w:before="0"/>
        <w:jc w:val="center"/>
      </w:pPr>
      <w:r>
        <w:rPr>
          <w:rFonts w:ascii="Arial" w:cs="Arial" w:eastAsia="Arial" w:hAnsi="Arial"/>
          <w:b/>
          <w:bCs/>
          <w:color w:val="FFFFFF"/>
          <w:sz w:val="36"/>
          <w:szCs w:val="36"/>
        </w:rPr>
        <w:t xml:space="preserve">  01  —  LA MARQUE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01. La Marque</w:t>
      </w:r>
    </w:p>
    <w:p>
      <w:pPr>
        <w:pStyle w:val="Heading2"/>
        <w:spacing w:after="160" w:before="400"/>
      </w:pPr>
      <w:r>
        <w:rPr>
          <w:rFonts w:ascii="Arial" w:cs="Arial" w:eastAsia="Arial" w:hAnsi="Arial"/>
          <w:b/>
          <w:bCs/>
          <w:color w:val="2A9D8F"/>
          <w:sz w:val="28"/>
          <w:szCs w:val="28"/>
        </w:rPr>
        <w:t xml:space="preserve">1.1 Raison d'être — Pourquoi Aaprovidir Existe</w:t>
      </w:r>
    </w:p>
    <w:p>
      <w:pPr>
        <w:spacing w:after="140" w:before="80"/>
      </w:pPr>
      <w:r>
        <w:rPr>
          <w:rFonts w:ascii="Arial" w:cs="Arial" w:eastAsia="Arial" w:hAnsi="Arial"/>
          <w:color w:val="424242"/>
          <w:sz w:val="22"/>
          <w:szCs w:val="22"/>
        </w:rPr>
        <w:t xml:space="preserve">L'agriculture africaine représente 60% de l'emploi et 23% du PIB du continent, mais elle est étranglée par un ennemi invisible et implacable : l'incertitude. L'incertitude sur les prix, la qualité, les acheteurs, les informations. Cette opacité coûte aux producteurs leurs revenus, aux acheteurs leur fiabilité, et au continent sa souveraineté alimentaire.</w:t>
      </w:r>
    </w:p>
    <w:p>
      <w:pPr>
        <w:spacing w:after="140" w:before="80"/>
      </w:pPr>
      <w:r>
        <w:rPr>
          <w:rFonts w:ascii="Arial" w:cs="Arial" w:eastAsia="Arial" w:hAnsi="Arial"/>
          <w:color w:val="424242"/>
          <w:sz w:val="22"/>
          <w:szCs w:val="22"/>
        </w:rPr>
        <w:t xml:space="preserve">Aaprovidir est née d'une conviction : le problème n'est pas la capacité des agriculteurs à produire — ils sont compétents, résilients, courageux. Le problème est le manque d'un système d'information et de mise en relation fiable. Aaprovidir est ce système.</w:t>
      </w:r>
    </w:p>
    <w:p>
      <w:pPr>
        <w:spacing w:after="200" w:before="100"/>
      </w:pPr>
      <w:r>
        <w:t xml:space="preserve"/>
      </w:r>
    </w:p>
    <w:p>
      <w:pPr>
        <w:pStyle w:val="Heading2"/>
        <w:spacing w:after="160" w:before="400"/>
      </w:pPr>
      <w:r>
        <w:rPr>
          <w:rFonts w:ascii="Arial" w:cs="Arial" w:eastAsia="Arial" w:hAnsi="Arial"/>
          <w:b/>
          <w:bCs/>
          <w:color w:val="2A9D8F"/>
          <w:sz w:val="28"/>
          <w:szCs w:val="28"/>
        </w:rPr>
        <w:t xml:space="preserve">1.2 Mission</w:t>
      </w:r>
    </w:p>
    <w:p>
      <w:pPr>
        <w:pBdr>
          <w:left w:val="single" w:color="0D2C54" w:sz="24" w:space="8"/>
        </w:pBdr>
        <w:shd w:fill="D0DCF0" w:val="clear"/>
        <w:spacing w:after="200" w:before="120"/>
        <w:ind w:left="300"/>
      </w:pPr>
      <w:r>
        <w:rPr>
          <w:rFonts w:ascii="Arial" w:cs="Arial" w:eastAsia="Arial" w:hAnsi="Arial"/>
          <w:b/>
          <w:bCs/>
          <w:color w:val="0D2C54"/>
          <w:sz w:val="24"/>
          <w:szCs w:val="24"/>
        </w:rPr>
        <w:t xml:space="preserve">Éliminer l'incertitude des chaînes de valeur agricoles africaines grâce à la data, la transparence et la connexion directe — pour que chaque producteur puisse vendre avec confiance, et chaque acheteur, s'approvisionner avec certitude.</w:t>
      </w:r>
    </w:p>
    <w:p>
      <w:pPr>
        <w:pStyle w:val="Heading2"/>
        <w:spacing w:after="160" w:before="400"/>
      </w:pPr>
      <w:r>
        <w:rPr>
          <w:rFonts w:ascii="Arial" w:cs="Arial" w:eastAsia="Arial" w:hAnsi="Arial"/>
          <w:b/>
          <w:bCs/>
          <w:color w:val="2A9D8F"/>
          <w:sz w:val="28"/>
          <w:szCs w:val="28"/>
        </w:rPr>
        <w:t xml:space="preserve">1.3 Vision</w:t>
      </w:r>
    </w:p>
    <w:p>
      <w:pPr>
        <w:pBdr>
          <w:left w:val="single" w:color="388E3C" w:sz="24" w:space="8"/>
        </w:pBdr>
        <w:shd w:fill="D6F0D7" w:val="clear"/>
        <w:spacing w:after="200" w:before="120"/>
        <w:ind w:left="300"/>
      </w:pPr>
      <w:r>
        <w:rPr>
          <w:rFonts w:ascii="Arial" w:cs="Arial" w:eastAsia="Arial" w:hAnsi="Arial"/>
          <w:b/>
          <w:bCs/>
          <w:color w:val="388E3C"/>
          <w:sz w:val="24"/>
          <w:szCs w:val="24"/>
        </w:rPr>
        <w:t xml:space="preserve">Devenir la Tour de Contrôle Agricole de l'Afrique — la plateforme de référence vers laquelle tout acteur de la chaîne alimentaire se tourne pour voir clair, agir juste et prospérer durablement, en commençant par l'Afrique Centrale.</w:t>
      </w:r>
    </w:p>
    <w:p>
      <w:pPr>
        <w:pStyle w:val="Heading2"/>
        <w:spacing w:after="160" w:before="400"/>
      </w:pPr>
      <w:r>
        <w:rPr>
          <w:rFonts w:ascii="Arial" w:cs="Arial" w:eastAsia="Arial" w:hAnsi="Arial"/>
          <w:b/>
          <w:bCs/>
          <w:color w:val="2A9D8F"/>
          <w:sz w:val="28"/>
          <w:szCs w:val="28"/>
        </w:rPr>
        <w:t xml:space="preserve">1.4 Valeurs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 Vérité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Nous n'embellissons pas la réalité. Nos données sont fiables, nos prix sont transparents, nos engagements sont tenus. La confiance se mérite par la vérité.</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 Protection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Chaque producteur est un héros vulnérable. Notre mission est de le protéger de l'exploitation, de la volatilité et de l'ignorance forcée.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 Croissance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Nous croyons en la croissance inclusive. Chaque fonctionnalité que nous construisons doit créer de la valeur pour toute la chaîne, pas seulement pour un maillon.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 Intelligence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La data transforme les décisions hasardeuses en choix éclairés. Nous plaçons l'intelligence au centre de chaque interaction.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 Appartenance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L'écosystème Aaprovidir est une communauté, pas une plateforme. Nous prospérons ensemble ou nous ne prospérons pas.</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1.5 Essence de la Marque</w:t>
      </w:r>
    </w:p>
    <w:p>
      <w:pPr>
        <w:spacing w:after="140" w:before="80"/>
      </w:pPr>
      <w:r>
        <w:rPr>
          <w:rFonts w:ascii="Arial" w:cs="Arial" w:eastAsia="Arial" w:hAnsi="Arial"/>
          <w:b w:val="false"/>
          <w:bCs w:val="false"/>
          <w:color w:val="424242"/>
          <w:sz w:val="22"/>
          <w:szCs w:val="22"/>
        </w:rPr>
        <w:t xml:space="preserve">L'essence d'Aaprovidir peut se résumer en deux mots : </w:t>
      </w:r>
    </w:p>
    <w:p>
      <w:pPr>
        <w:shd w:fill="FDF5DC" w:val="clear"/>
        <w:spacing w:after="160" w:before="160"/>
        <w:jc w:val="center"/>
      </w:pPr>
      <w:r>
        <w:rPr>
          <w:rFonts w:ascii="Arial" w:cs="Arial" w:eastAsia="Arial" w:hAnsi="Arial"/>
          <w:b/>
          <w:bCs/>
          <w:color w:val="0D2C54"/>
          <w:sz w:val="40"/>
          <w:szCs w:val="40"/>
        </w:rPr>
        <w:t xml:space="preserve">« La Certitude Éclairée »</w:t>
      </w:r>
    </w:p>
    <w:p>
      <w:pPr>
        <w:spacing w:after="140" w:before="80"/>
      </w:pPr>
      <w:r>
        <w:rPr>
          <w:rFonts w:ascii="Arial" w:cs="Arial" w:eastAsia="Arial" w:hAnsi="Arial"/>
          <w:color w:val="424242"/>
          <w:sz w:val="22"/>
          <w:szCs w:val="22"/>
        </w:rPr>
        <w:t xml:space="preserve">Certitude parce que nous réduisons le risque et l'incertitude structurelle. Éclairée parce que nous le faisons par la donnée, la transparence et l'intelligence — pas par l'intuition ou la chance.</w:t>
      </w:r>
    </w:p>
    <w:p>
      <w:pPr>
        <w:pStyle w:val="Heading2"/>
        <w:spacing w:after="160" w:before="400"/>
      </w:pPr>
      <w:r>
        <w:rPr>
          <w:rFonts w:ascii="Arial" w:cs="Arial" w:eastAsia="Arial" w:hAnsi="Arial"/>
          <w:b/>
          <w:bCs/>
          <w:color w:val="2A9D8F"/>
          <w:sz w:val="28"/>
          <w:szCs w:val="28"/>
        </w:rPr>
        <w:t xml:space="preserve">1.6 Archétype de Marque — Le Sage Gardien</w:t>
      </w:r>
    </w:p>
    <w:p>
      <w:pPr>
        <w:spacing w:after="140" w:before="80"/>
      </w:pPr>
      <w:r>
        <w:rPr>
          <w:rFonts w:ascii="Arial" w:cs="Arial" w:eastAsia="Arial" w:hAnsi="Arial"/>
          <w:color w:val="424242"/>
          <w:sz w:val="22"/>
          <w:szCs w:val="22"/>
        </w:rPr>
        <w:t xml:space="preserve">Aaprovidir incarne la fusion de deux archétypes complémentaires :</w:t>
      </w:r>
    </w:p>
    <w:p>
      <w:pPr>
        <w:pStyle w:val="ListParagraph"/>
        <w:numPr>
          <w:ilvl w:val="0"/>
          <w:numId w:val="2"/>
        </w:numPr>
        <w:spacing w:after="80" w:before="60"/>
      </w:pPr>
      <w:r>
        <w:rPr>
          <w:rFonts w:ascii="Arial" w:cs="Arial" w:eastAsia="Arial" w:hAnsi="Arial"/>
          <w:b/>
          <w:bCs/>
          <w:color w:val="0D2C54"/>
          <w:sz w:val="22"/>
          <w:szCs w:val="22"/>
        </w:rPr>
        <w:t xml:space="preserve">Le Sage : </w:t>
      </w:r>
      <w:r>
        <w:rPr>
          <w:rFonts w:ascii="Arial" w:cs="Arial" w:eastAsia="Arial" w:hAnsi="Arial"/>
          <w:color w:val="424242"/>
          <w:sz w:val="22"/>
          <w:szCs w:val="22"/>
        </w:rPr>
        <w:t xml:space="preserve">rigoureux, factuel, analytique. Il détient la connaissance et la partage pour que les autres puissent décider. Il ne ment jamais, ne surpromesse jamais. Son outil : la donnée. Sa valeur : la vérité.</w:t>
      </w:r>
    </w:p>
    <w:p>
      <w:pPr>
        <w:pStyle w:val="ListParagraph"/>
        <w:numPr>
          <w:ilvl w:val="0"/>
          <w:numId w:val="2"/>
        </w:numPr>
        <w:spacing w:after="80" w:before="60"/>
      </w:pPr>
      <w:r>
        <w:rPr>
          <w:rFonts w:ascii="Arial" w:cs="Arial" w:eastAsia="Arial" w:hAnsi="Arial"/>
          <w:b/>
          <w:bCs/>
          <w:color w:val="0D2C54"/>
          <w:sz w:val="22"/>
          <w:szCs w:val="22"/>
        </w:rPr>
        <w:t xml:space="preserve">Le Gardien : </w:t>
      </w:r>
      <w:r>
        <w:rPr>
          <w:rFonts w:ascii="Arial" w:cs="Arial" w:eastAsia="Arial" w:hAnsi="Arial"/>
          <w:color w:val="424242"/>
          <w:sz w:val="22"/>
          <w:szCs w:val="22"/>
        </w:rPr>
        <w:t xml:space="preserve">bienveillant, protecteur, fidèle. Il est là dans les moments difficiles — quand les prix s'effondrent, quand l'acheteur fait défaut, quand le producteur se sent seul. Sa valeur : la confiance.</w:t>
      </w:r>
    </w:p>
    <w:p>
      <w:pPr>
        <w:spacing w:after="200" w:before="100"/>
      </w:pPr>
      <w:r>
        <w:t xml:space="preserve"/>
      </w:r>
    </w:p>
    <w:p>
      <w:pPr>
        <w:spacing w:after="140" w:before="80"/>
      </w:pPr>
      <w:r>
        <w:rPr>
          <w:rFonts w:ascii="Arial" w:cs="Arial" w:eastAsia="Arial" w:hAnsi="Arial"/>
          <w:color w:val="424242"/>
          <w:sz w:val="22"/>
          <w:szCs w:val="22"/>
        </w:rPr>
        <w:t xml:space="preserve">Le Sage Gardien est l'autorité empathique — il sait et il protège. Il ne condescend pas, il éclaire. Il ne promet pas la magie, il offre un plan clair.</w:t>
      </w:r>
    </w:p>
    <w:p>
      <w:pPr>
        <w:pStyle w:val="Heading2"/>
        <w:spacing w:after="160" w:before="400"/>
      </w:pPr>
      <w:r>
        <w:rPr>
          <w:rFonts w:ascii="Arial" w:cs="Arial" w:eastAsia="Arial" w:hAnsi="Arial"/>
          <w:b/>
          <w:bCs/>
          <w:color w:val="2A9D8F"/>
          <w:sz w:val="28"/>
          <w:szCs w:val="28"/>
        </w:rPr>
        <w:t xml:space="preserve">1.7 Le Storytelling Central</w:t>
      </w:r>
    </w:p>
    <w:p>
      <w:pPr>
        <w:pStyle w:val="Heading3"/>
        <w:spacing w:after="120" w:before="300"/>
      </w:pPr>
      <w:r>
        <w:rPr>
          <w:rFonts w:ascii="Arial" w:cs="Arial" w:eastAsia="Arial" w:hAnsi="Arial"/>
          <w:b/>
          <w:bCs/>
          <w:color w:val="424242"/>
          <w:sz w:val="24"/>
          <w:szCs w:val="24"/>
        </w:rPr>
        <w:t xml:space="preserve">La Métaphore de la Tour de Contrôle</w:t>
      </w:r>
    </w:p>
    <w:p>
      <w:pPr>
        <w:spacing w:after="140" w:before="80"/>
      </w:pPr>
      <w:r>
        <w:rPr>
          <w:rFonts w:ascii="Arial" w:cs="Arial" w:eastAsia="Arial" w:hAnsi="Arial"/>
          <w:color w:val="424242"/>
          <w:sz w:val="22"/>
          <w:szCs w:val="22"/>
        </w:rPr>
        <w:t xml:space="preserve">Imaginez un pilote qui décolle sans tour de contrôle. Il n'a ni météo, ni plan de vol, ni guidage à l'atterrissage. Il est courageux, mais aveugle. C'est aujourd'hui la réalité de millions de producteurs africains.</w:t>
      </w:r>
    </w:p>
    <w:p>
      <w:pPr>
        <w:spacing w:after="140" w:before="80"/>
      </w:pPr>
      <w:r>
        <w:rPr>
          <w:rFonts w:ascii="Arial" w:cs="Arial" w:eastAsia="Arial" w:hAnsi="Arial"/>
          <w:color w:val="424242"/>
          <w:sz w:val="22"/>
          <w:szCs w:val="22"/>
        </w:rPr>
        <w:t xml:space="preserve">Aaprovidir est la Tour de Contrôle Agricole. Nous voyons ce que les autres ne voient pas. Nous guidons là où les autres naviguent à vue. Et nous ne dormions jamais.</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Le Plan en 3 Actes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Acte 1 — Voir Clair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DATA &amp; INTELLIGENCE. Nous collectons, structurons et analysons les prix du marché, la disponibilité des stocks, les profils des acheteurs et des vendeurs. Nous transformons le chaos informationnel en cartographie lisible.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Acte 2 — Agir en Confiance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MARKETPLACE &amp; CONNEXION. Nous connectons directement producteurs et acheteurs qualifiés, sans intermédiaires prédateurs. Chaque transaction est sécurisée, tracée, garantie.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Acte 3 — Prospérer Ensemble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ÉCOSYSTÈME &amp; SERVICES. Accès au financement, formation, assurance récolte, logistique, certification. Un écosystème complet qui amplifie la valeur créée à chaque maillon.</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1.8 Positionnement</w:t>
      </w:r>
    </w:p>
    <w:p>
      <w:pPr>
        <w:pStyle w:val="ListParagraph"/>
        <w:numPr>
          <w:ilvl w:val="0"/>
          <w:numId w:val="2"/>
        </w:numPr>
        <w:spacing w:after="80" w:before="60"/>
      </w:pPr>
      <w:r>
        <w:rPr>
          <w:rFonts w:ascii="Arial" w:cs="Arial" w:eastAsia="Arial" w:hAnsi="Arial"/>
          <w:color w:val="424242"/>
          <w:sz w:val="22"/>
          <w:szCs w:val="22"/>
        </w:rPr>
        <w:t xml:space="preserve">Pour les producteurs et coopératives : "Votre allié intelligent pour vendre mieux, moins cher et en toute confiance."</w:t>
      </w:r>
    </w:p>
    <w:p>
      <w:pPr>
        <w:pStyle w:val="ListParagraph"/>
        <w:numPr>
          <w:ilvl w:val="0"/>
          <w:numId w:val="2"/>
        </w:numPr>
        <w:spacing w:after="80" w:before="60"/>
      </w:pPr>
      <w:r>
        <w:rPr>
          <w:rFonts w:ascii="Arial" w:cs="Arial" w:eastAsia="Arial" w:hAnsi="Arial"/>
          <w:color w:val="424242"/>
          <w:sz w:val="22"/>
          <w:szCs w:val="22"/>
        </w:rPr>
        <w:t xml:space="preserve">Pour les acheteurs B2B : "Votre source fiable pour un approvisionnement sécurisé, traçable et optimisé."</w:t>
      </w:r>
    </w:p>
    <w:p>
      <w:pPr>
        <w:pStyle w:val="ListParagraph"/>
        <w:numPr>
          <w:ilvl w:val="0"/>
          <w:numId w:val="2"/>
        </w:numPr>
        <w:spacing w:after="80" w:before="60"/>
      </w:pPr>
      <w:r>
        <w:rPr>
          <w:rFonts w:ascii="Arial" w:cs="Arial" w:eastAsia="Arial" w:hAnsi="Arial"/>
          <w:color w:val="424242"/>
          <w:sz w:val="22"/>
          <w:szCs w:val="22"/>
        </w:rPr>
        <w:t xml:space="preserve">Pour les investisseurs et institutionnels : "L'infrastructure numérique de la souveraineté alimentaire africaine."</w:t>
      </w:r>
    </w:p>
    <w:p>
      <w:r>
        <w:br w:type="page"/>
      </w:r>
    </w:p>
    <w:p>
      <w:pPr>
        <w:shd w:fill="0D2C54" w:val="clear"/>
        <w:spacing w:after="0" w:before="0"/>
        <w:jc w:val="center"/>
      </w:pPr>
      <w:r>
        <w:rPr>
          <w:rFonts w:ascii="Arial" w:cs="Arial" w:eastAsia="Arial" w:hAnsi="Arial"/>
          <w:b/>
          <w:bCs/>
          <w:color w:val="FFFFFF"/>
          <w:sz w:val="36"/>
          <w:szCs w:val="36"/>
        </w:rPr>
        <w:t xml:space="preserve">  02  —  L'IDENTITÉ VISUELLE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02. L'Identité Visuelle</w:t>
      </w:r>
    </w:p>
    <w:p>
      <w:pPr>
        <w:pStyle w:val="Heading2"/>
        <w:spacing w:after="160" w:before="400"/>
      </w:pPr>
      <w:r>
        <w:rPr>
          <w:rFonts w:ascii="Arial" w:cs="Arial" w:eastAsia="Arial" w:hAnsi="Arial"/>
          <w:b/>
          <w:bCs/>
          <w:color w:val="2A9D8F"/>
          <w:sz w:val="28"/>
          <w:szCs w:val="28"/>
        </w:rPr>
        <w:t xml:space="preserve">2.1 Le Logo — Architecture &amp; Signification</w:t>
      </w:r>
    </w:p>
    <w:p>
      <w:pPr>
        <w:pStyle w:val="Heading3"/>
        <w:spacing w:after="120" w:before="300"/>
      </w:pPr>
      <w:r>
        <w:rPr>
          <w:rFonts w:ascii="Arial" w:cs="Arial" w:eastAsia="Arial" w:hAnsi="Arial"/>
          <w:b/>
          <w:bCs/>
          <w:color w:val="424242"/>
          <w:sz w:val="24"/>
          <w:szCs w:val="24"/>
        </w:rPr>
        <w:t xml:space="preserve">Concept &amp; Symbolique</w:t>
      </w:r>
    </w:p>
    <w:p>
      <w:pPr>
        <w:spacing w:after="140" w:before="80"/>
      </w:pPr>
      <w:r>
        <w:rPr>
          <w:rFonts w:ascii="Arial" w:cs="Arial" w:eastAsia="Arial" w:hAnsi="Arial"/>
          <w:color w:val="424242"/>
          <w:sz w:val="22"/>
          <w:szCs w:val="22"/>
        </w:rPr>
        <w:t xml:space="preserve">Le logo Aaprovidir est construit autour d'un "A" monumental, qui concentre plusieurs niveaux de sens simultanément :</w:t>
      </w:r>
    </w:p>
    <w:p>
      <w:pPr>
        <w:pStyle w:val="ListParagraph"/>
        <w:numPr>
          <w:ilvl w:val="0"/>
          <w:numId w:val="2"/>
        </w:numPr>
        <w:spacing w:after="80" w:before="60"/>
      </w:pPr>
      <w:r>
        <w:rPr>
          <w:rFonts w:ascii="Arial" w:cs="Arial" w:eastAsia="Arial" w:hAnsi="Arial"/>
          <w:b/>
          <w:bCs/>
          <w:color w:val="0D2C54"/>
          <w:sz w:val="22"/>
          <w:szCs w:val="22"/>
        </w:rPr>
        <w:t xml:space="preserve">Ancrage &amp; Stabilité : </w:t>
      </w:r>
      <w:r>
        <w:rPr>
          <w:rFonts w:ascii="Arial" w:cs="Arial" w:eastAsia="Arial" w:hAnsi="Arial"/>
          <w:color w:val="424242"/>
          <w:sz w:val="22"/>
          <w:szCs w:val="22"/>
        </w:rPr>
        <w:t xml:space="preserve">La forme géométrique du "A" évoque une montagne, une fondation solide — la certitude que nous promettons.</w:t>
      </w:r>
    </w:p>
    <w:p>
      <w:pPr>
        <w:pStyle w:val="ListParagraph"/>
        <w:numPr>
          <w:ilvl w:val="0"/>
          <w:numId w:val="2"/>
        </w:numPr>
        <w:spacing w:after="80" w:before="60"/>
      </w:pPr>
      <w:r>
        <w:rPr>
          <w:rFonts w:ascii="Arial" w:cs="Arial" w:eastAsia="Arial" w:hAnsi="Arial"/>
          <w:b/>
          <w:bCs/>
          <w:color w:val="0D2C54"/>
          <w:sz w:val="22"/>
          <w:szCs w:val="22"/>
        </w:rPr>
        <w:t xml:space="preserve">L'Œil du Sage : </w:t>
      </w:r>
      <w:r>
        <w:rPr>
          <w:rFonts w:ascii="Arial" w:cs="Arial" w:eastAsia="Arial" w:hAnsi="Arial"/>
          <w:color w:val="424242"/>
          <w:sz w:val="22"/>
          <w:szCs w:val="22"/>
        </w:rPr>
        <w:t xml:space="preserve">L'espace circulaire au centre du "A" représente l'œil ouvert du Sage Gardien — vision claire, vigilance permanente.</w:t>
      </w:r>
    </w:p>
    <w:p>
      <w:pPr>
        <w:pStyle w:val="ListParagraph"/>
        <w:numPr>
          <w:ilvl w:val="0"/>
          <w:numId w:val="2"/>
        </w:numPr>
        <w:spacing w:after="80" w:before="60"/>
      </w:pPr>
      <w:r>
        <w:rPr>
          <w:rFonts w:ascii="Arial" w:cs="Arial" w:eastAsia="Arial" w:hAnsi="Arial"/>
          <w:b/>
          <w:bCs/>
          <w:color w:val="0D2C54"/>
          <w:sz w:val="22"/>
          <w:szCs w:val="22"/>
        </w:rPr>
        <w:t xml:space="preserve">La Flore africaine : </w:t>
      </w:r>
      <w:r>
        <w:rPr>
          <w:rFonts w:ascii="Arial" w:cs="Arial" w:eastAsia="Arial" w:hAnsi="Arial"/>
          <w:color w:val="424242"/>
          <w:sz w:val="22"/>
          <w:szCs w:val="22"/>
        </w:rPr>
        <w:t xml:space="preserve">Dans la version "Patrimoine", l'intérieur du "A" est constitué d'une composition de fleurs et plantes africaines entrelacées, symbole de l'agriculture, de la biodiversité et de l'enracinement culturel.</w:t>
      </w:r>
    </w:p>
    <w:p>
      <w:pPr>
        <w:pStyle w:val="ListParagraph"/>
        <w:numPr>
          <w:ilvl w:val="0"/>
          <w:numId w:val="2"/>
        </w:numPr>
        <w:spacing w:after="80" w:before="60"/>
      </w:pPr>
      <w:r>
        <w:rPr>
          <w:rFonts w:ascii="Arial" w:cs="Arial" w:eastAsia="Arial" w:hAnsi="Arial"/>
          <w:b/>
          <w:bCs/>
          <w:color w:val="0D2C54"/>
          <w:sz w:val="22"/>
          <w:szCs w:val="22"/>
        </w:rPr>
        <w:t xml:space="preserve">Le nom : </w:t>
      </w:r>
      <w:r>
        <w:rPr>
          <w:rFonts w:ascii="Arial" w:cs="Arial" w:eastAsia="Arial" w:hAnsi="Arial"/>
          <w:color w:val="424242"/>
          <w:sz w:val="22"/>
          <w:szCs w:val="22"/>
        </w:rPr>
        <w:t xml:space="preserve">Le mot "Aaprovidir" est écrit en typographie géométrique moderne. Le double "A" initial renforce l'identité sonore et assure un meilleur référencement alphabétique.</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Déclinaisons Officielles du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Principal Bleu</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(#0D2C54), "A" blanc avec motif floral, texte "Aaprovidir" blanc. Usage : fond coloré bleu, communications formelles, pitch deck.</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Monochrome Noir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blanc/clair, "A" noir avec motif floral, texte noir. Usage : documents imprimés N&amp;B, fax, photocopies.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Couleur sur Fond Clair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"A" bleu avec motif, texte "Aaprovidir" en bleu (#0D2C54). Usage : fond blanc ou clair, site web, emails, papeterie.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Simplifié (Icône)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"A" géométrique épuré, sans motif floral, avec œil circulaire central. Usage : favicon, app mobile, icône de profil réseaux sociaux, taille &lt; 32px.</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Horizontal avec Slogan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Logo complet suivi du slogan "Nourrir un Avenir Radieux" en script. Usage : bannières, présentations, visuels de campagne.</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Zone de Protection (Clear Space)</w:t>
      </w:r>
    </w:p>
    <w:p>
      <w:pPr>
        <w:spacing w:after="140" w:before="80"/>
      </w:pPr>
      <w:r>
        <w:rPr>
          <w:rFonts w:ascii="Arial" w:cs="Arial" w:eastAsia="Arial" w:hAnsi="Arial"/>
          <w:color w:val="424242"/>
          <w:sz w:val="22"/>
          <w:szCs w:val="22"/>
        </w:rPr>
        <w:t xml:space="preserve">La zone de protection minimale autour de tout logo Aaprovidir est égale à la hauteur de la lettre "A" du logo. Aucun élément — texte, image, bordure — ne doit empiéter dans cette zone.</w:t>
      </w:r>
    </w:p>
    <w:p>
      <w:pPr>
        <w:spacing w:after="140" w:before="80"/>
      </w:pPr>
      <w:r>
        <w:rPr>
          <w:rFonts w:ascii="Arial" w:cs="Arial" w:eastAsia="Arial" w:hAnsi="Arial"/>
          <w:color w:val="424242"/>
          <w:sz w:val="22"/>
          <w:szCs w:val="22"/>
        </w:rPr>
        <w:t xml:space="preserve">Règle mnémotechnique : imaginez un cadre invisible de la taille du "A" tout autour du logo. Cet espace doit toujours être vide.</w:t>
      </w:r>
    </w:p>
    <w:p>
      <w:pPr>
        <w:pStyle w:val="Heading3"/>
        <w:spacing w:after="120" w:before="300"/>
      </w:pPr>
      <w:r>
        <w:rPr>
          <w:rFonts w:ascii="Arial" w:cs="Arial" w:eastAsia="Arial" w:hAnsi="Arial"/>
          <w:b/>
          <w:bCs/>
          <w:color w:val="424242"/>
          <w:sz w:val="24"/>
          <w:szCs w:val="24"/>
        </w:rPr>
        <w:t xml:space="preserve">Tailles Minimales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Digital (écran)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120px de largeur minimum pour le logo complet / 32px pour l'icône seule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Impression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30mm de largeur minimum pour le logo complet / 8mm pour l'icône seule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Très petit (pin, tampon)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Utiliser exclusivement la version icône simplifiée</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Usages Interdits du Logo — NE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88E3C" w:sz="4"/>
              <w:left w:val="single" w:color="388E3C" w:sz="4"/>
              <w:bottom w:val="single" w:color="388E3C" w:sz="4"/>
              <w:right w:val="single" w:color="388E3C" w:sz="4"/>
            </w:tcBorders>
            <w:shd w:fill="388E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FAIRE</w:t>
            </w:r>
          </w:p>
        </w:tc>
        <w:tc>
          <w:tcPr>
            <w:tcW w:type="dxa" w:w="4680"/>
            <w:tcBorders>
              <w:top w:val="single" w:color="C0392B" w:sz="4"/>
              <w:left w:val="single" w:color="C0392B" w:sz="4"/>
              <w:bottom w:val="single" w:color="C0392B" w:sz="4"/>
              <w:right w:val="single" w:color="C0392B" w:sz="4"/>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ÉVITER</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Utiliser le logo sur fond de couleur officielle approuvée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Placer le logo sur une photo chargée sans fond neutre</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Respecter les proportions d'origine (ne pas déformer)</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Étirer, compresser ou déformer le logo</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Utiliser la version monochrome sur fond très sombre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Changer les couleurs du logo sans validation DA</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Maintenir la zone de protection en toutes circonstances</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Ajouter des effets (ombre, 3D, néon, dégradé)</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Utiliser les fichiers source SVG/AI fournis</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Utiliser une capture d'écran pixelisée comme logo</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Sur fond blanc : logo couleur ou noir uniquement</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Superposer le logo à un autre logo ou motif fort</w:t>
            </w:r>
          </w:p>
        </w:tc>
      </w:tr>
    </w:tbl>
    <w:p>
      <w:pPr>
        <w:spacing w:after="200" w:before="200"/>
      </w:pPr>
      <w:r>
        <w:t xml:space="preserve"/>
      </w:r>
    </w:p>
    <w:p>
      <w:r>
        <w:br w:type="page"/>
      </w:r>
    </w:p>
    <w:p>
      <w:pPr>
        <w:pStyle w:val="Heading2"/>
        <w:spacing w:after="160" w:before="400"/>
      </w:pPr>
      <w:r>
        <w:rPr>
          <w:rFonts w:ascii="Arial" w:cs="Arial" w:eastAsia="Arial" w:hAnsi="Arial"/>
          <w:b/>
          <w:bCs/>
          <w:color w:val="2A9D8F"/>
          <w:sz w:val="28"/>
          <w:szCs w:val="28"/>
        </w:rPr>
        <w:t xml:space="preserve">2.2 Système de Couleurs — Palette "Terre d'Avenir"</w:t>
      </w:r>
    </w:p>
    <w:p>
      <w:pPr>
        <w:pStyle w:val="Heading3"/>
        <w:spacing w:after="120" w:before="300"/>
      </w:pPr>
      <w:r>
        <w:rPr>
          <w:rFonts w:ascii="Arial" w:cs="Arial" w:eastAsia="Arial" w:hAnsi="Arial"/>
          <w:b/>
          <w:bCs/>
          <w:color w:val="424242"/>
          <w:sz w:val="24"/>
          <w:szCs w:val="24"/>
        </w:rPr>
        <w:t xml:space="preserve">Philosophie des Couleurs</w:t>
      </w:r>
    </w:p>
    <w:p>
      <w:pPr>
        <w:spacing w:after="140" w:before="80"/>
      </w:pPr>
      <w:r>
        <w:rPr>
          <w:rFonts w:ascii="Arial" w:cs="Arial" w:eastAsia="Arial" w:hAnsi="Arial"/>
          <w:color w:val="424242"/>
          <w:sz w:val="22"/>
          <w:szCs w:val="22"/>
        </w:rPr>
        <w:t xml:space="preserve">La palette Aaprovidir est pensée comme un écosystème : chaque couleur a une mission précise et une personnalité propre. Ensemble, elles forment un langage visuel cohérent, mémorable et culturellement ancré dans la richesse africaine.</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Couleurs Primaires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600"/>
        <w:gridCol w:w="2200"/>
        <w:gridCol w:w="2560"/>
      </w:tblGrid>
      <w:tr>
        <w:tc>
          <w:tcPr>
            <w:tcW w:type="dxa" w:w="800"/>
            <w:tcBorders>
              <w:top w:val="single" w:color="0D2C54" w:sz="4"/>
              <w:left w:val="single" w:color="0D2C54" w:sz="4"/>
              <w:bottom w:val="single" w:color="0D2C54" w:sz="4"/>
              <w:right w:val="single" w:color="0D2C54" w:sz="4"/>
            </w:tcBorders>
            <w:shd w:fill="0D2C54" w:val="clear"/>
            <w:tcMar>
              <w:top w:type="dxa" w:w="80"/>
              <w:left w:type="dxa" w:w="80"/>
              <w:bottom w:type="dxa" w:w="80"/>
              <w:right w:type="dxa" w:w="80"/>
            </w:tcMar>
          </w:tcPr>
          <w:p>
            <w:r>
              <w:t xml:space="preserve"/>
            </w:r>
          </w:p>
        </w:tc>
        <w:tc>
          <w:tcPr>
            <w:tcW w:type="dxa" w:w="1800"/>
            <w:tcBorders>
              <w:top w:val="single" w:color="E0E0E0" w:sz="4"/>
              <w:left w:val="single" w:color="E0E0E0" w:sz="4"/>
              <w:bottom w:val="single" w:color="E0E0E0" w:sz="4"/>
              <w:right w:val="single" w:color="E0E0E0" w:sz="4"/>
            </w:tcBorders>
            <w:shd w:fill="D0DCF0" w:val="clear"/>
            <w:tcMar>
              <w:top w:type="dxa" w:w="80"/>
              <w:left w:type="dxa" w:w="120"/>
              <w:bottom w:type="dxa" w:w="80"/>
              <w:right w:type="dxa" w:w="120"/>
            </w:tcMar>
          </w:tcPr>
          <w:p>
            <w:r>
              <w:rPr>
                <w:rFonts w:ascii="Arial" w:cs="Arial" w:eastAsia="Arial" w:hAnsi="Arial"/>
                <w:b/>
                <w:bCs/>
                <w:color w:val="0D2C54"/>
                <w:sz w:val="18"/>
                <w:szCs w:val="18"/>
              </w:rPr>
              <w:t xml:space="preserve">Colonne</w:t>
            </w:r>
          </w:p>
        </w:tc>
        <w:tc>
          <w:tcPr>
            <w:tcW w:type="dxa" w:w="1400"/>
            <w:tcBorders>
              <w:top w:val="single" w:color="E0E0E0" w:sz="4"/>
              <w:left w:val="single" w:color="E0E0E0" w:sz="4"/>
              <w:bottom w:val="single" w:color="E0E0E0" w:sz="4"/>
              <w:right w:val="single" w:color="E0E0E0" w:sz="4"/>
            </w:tcBorders>
            <w:shd w:fill="D0DCF0" w:val="clear"/>
            <w:tcMar>
              <w:top w:type="dxa" w:w="80"/>
              <w:left w:type="dxa" w:w="120"/>
              <w:bottom w:type="dxa" w:w="80"/>
              <w:right w:type="dxa" w:w="120"/>
            </w:tcMar>
          </w:tcPr>
          <w:p>
            <w:r>
              <w:rPr>
                <w:rFonts w:ascii="Arial" w:cs="Arial" w:eastAsia="Arial" w:hAnsi="Arial"/>
                <w:b/>
                <w:bCs/>
                <w:color w:val="0D2C54"/>
                <w:sz w:val="18"/>
                <w:szCs w:val="18"/>
              </w:rPr>
              <w:t xml:space="preserve">HEX</w:t>
            </w:r>
          </w:p>
        </w:tc>
        <w:tc>
          <w:tcPr>
            <w:tcW w:type="dxa" w:w="1600"/>
            <w:tcBorders>
              <w:top w:val="single" w:color="E0E0E0" w:sz="4"/>
              <w:left w:val="single" w:color="E0E0E0" w:sz="4"/>
              <w:bottom w:val="single" w:color="E0E0E0" w:sz="4"/>
              <w:right w:val="single" w:color="E0E0E0" w:sz="4"/>
            </w:tcBorders>
            <w:shd w:fill="D0DCF0" w:val="clear"/>
            <w:tcMar>
              <w:top w:type="dxa" w:w="80"/>
              <w:left w:type="dxa" w:w="120"/>
              <w:bottom w:type="dxa" w:w="80"/>
              <w:right w:type="dxa" w:w="120"/>
            </w:tcMar>
          </w:tcPr>
          <w:p>
            <w:r>
              <w:rPr>
                <w:rFonts w:ascii="Arial" w:cs="Arial" w:eastAsia="Arial" w:hAnsi="Arial"/>
                <w:b/>
                <w:bCs/>
                <w:color w:val="0D2C54"/>
                <w:sz w:val="18"/>
                <w:szCs w:val="18"/>
              </w:rPr>
              <w:t xml:space="preserve">RGB</w:t>
            </w:r>
          </w:p>
        </w:tc>
        <w:tc>
          <w:tcPr>
            <w:tcW w:type="dxa" w:w="2200"/>
            <w:tcBorders>
              <w:top w:val="single" w:color="E0E0E0" w:sz="4"/>
              <w:left w:val="single" w:color="E0E0E0" w:sz="4"/>
              <w:bottom w:val="single" w:color="E0E0E0" w:sz="4"/>
              <w:right w:val="single" w:color="E0E0E0" w:sz="4"/>
            </w:tcBorders>
            <w:shd w:fill="D0DCF0" w:val="clear"/>
            <w:tcMar>
              <w:top w:type="dxa" w:w="80"/>
              <w:left w:type="dxa" w:w="120"/>
              <w:bottom w:type="dxa" w:w="80"/>
              <w:right w:type="dxa" w:w="120"/>
            </w:tcMar>
          </w:tcPr>
          <w:p>
            <w:r>
              <w:rPr>
                <w:rFonts w:ascii="Arial" w:cs="Arial" w:eastAsia="Arial" w:hAnsi="Arial"/>
                <w:b/>
                <w:bCs/>
                <w:color w:val="0D2C54"/>
                <w:sz w:val="18"/>
                <w:szCs w:val="18"/>
              </w:rPr>
              <w:t xml:space="preserve">CMYK</w:t>
            </w:r>
          </w:p>
        </w:tc>
        <w:tc>
          <w:tcPr>
            <w:tcW w:type="dxa" w:w="2560"/>
            <w:tcBorders>
              <w:top w:val="single" w:color="E0E0E0" w:sz="4"/>
              <w:left w:val="single" w:color="E0E0E0" w:sz="4"/>
              <w:bottom w:val="single" w:color="E0E0E0" w:sz="4"/>
              <w:right w:val="single" w:color="E0E0E0" w:sz="4"/>
            </w:tcBorders>
            <w:shd w:fill="D0DCF0" w:val="clear"/>
            <w:tcMar>
              <w:top w:type="dxa" w:w="80"/>
              <w:left w:type="dxa" w:w="120"/>
              <w:bottom w:type="dxa" w:w="80"/>
              <w:right w:type="dxa" w:w="120"/>
            </w:tcMar>
          </w:tcPr>
          <w:p>
            <w:r>
              <w:rPr>
                <w:rFonts w:ascii="Arial" w:cs="Arial" w:eastAsia="Arial" w:hAnsi="Arial"/>
                <w:b/>
                <w:bCs/>
                <w:color w:val="0D2C54"/>
                <w:sz w:val="18"/>
                <w:szCs w:val="18"/>
              </w:rPr>
              <w:t xml:space="preserve">Usage</w:t>
            </w:r>
          </w:p>
        </w:tc>
      </w:tr>
      <w:tr>
        <w:tc>
          <w:tcPr>
            <w:tcW w:type="dxa" w:w="800"/>
            <w:tcBorders>
              <w:top w:val="single" w:color="E0E0E0" w:sz="4"/>
              <w:left w:val="single" w:color="E0E0E0" w:sz="4"/>
              <w:bottom w:val="single" w:color="E0E0E0" w:sz="4"/>
              <w:right w:val="single" w:color="E0E0E0" w:sz="4"/>
            </w:tcBorders>
            <w:shd w:fill="0D2C54"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Bleu Corporate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#0D2C54</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R13 G44 B84</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C100 M74 Y24 K51</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Couleur principale — fonds sombres, titres, boutons CTA</w:t>
            </w:r>
          </w:p>
        </w:tc>
      </w:tr>
      <w:tr>
        <w:tc>
          <w:tcPr>
            <w:tcW w:type="dxa" w:w="800"/>
            <w:tcBorders>
              <w:top w:val="single" w:color="E0E0E0" w:sz="4"/>
              <w:left w:val="single" w:color="E0E0E0" w:sz="4"/>
              <w:bottom w:val="single" w:color="E0E0E0" w:sz="4"/>
              <w:right w:val="single" w:color="E0E0E0" w:sz="4"/>
            </w:tcBorders>
            <w:shd w:fill="2A9D8F"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Cyan Innovation</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#2A9D8F</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R42 G157 B143</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C73 M0 Y9 K38</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Technologie, accentuation, liens, icônes</w:t>
            </w:r>
          </w:p>
        </w:tc>
      </w:tr>
      <w:tr>
        <w:tc>
          <w:tcPr>
            <w:tcW w:type="dxa" w:w="800"/>
            <w:tcBorders>
              <w:top w:val="single" w:color="E0E0E0" w:sz="4"/>
              <w:left w:val="single" w:color="E0E0E0" w:sz="4"/>
              <w:bottom w:val="single" w:color="E0E0E0" w:sz="4"/>
              <w:right w:val="single" w:color="E0E0E0" w:sz="4"/>
            </w:tcBorders>
            <w:shd w:fill="388E3C"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Vert Gardien</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#388E3C</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R56 G142 B60</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C61 M0 Y58 K44</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Agriculture, nature, validation, succès</w:t>
            </w:r>
          </w:p>
        </w:tc>
      </w:tr>
      <w:tr>
        <w:tc>
          <w:tcPr>
            <w:tcW w:type="dxa" w:w="800"/>
            <w:tcBorders>
              <w:top w:val="single" w:color="E0E0E0" w:sz="4"/>
              <w:left w:val="single" w:color="E0E0E0" w:sz="4"/>
              <w:bottom w:val="single" w:color="E0E0E0" w:sz="4"/>
              <w:right w:val="single" w:color="E0E0E0" w:sz="4"/>
            </w:tcBorders>
            <w:shd w:fill="E9C46A"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Jaune Action</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#E9C46A</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R233 G196 B106</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C0 M16 Y54 K9</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Appels à l'action, alertes positives, énergie</w:t>
            </w:r>
          </w:p>
        </w:tc>
      </w:tr>
    </w:tbl>
    <w:p>
      <w:pPr>
        <w:spacing w:after="200" w:before="300"/>
      </w:pPr>
      <w:r>
        <w:t xml:space="preserve"/>
      </w:r>
    </w:p>
    <w:p>
      <w:pPr>
        <w:pStyle w:val="Heading3"/>
        <w:spacing w:after="120" w:before="300"/>
      </w:pPr>
      <w:r>
        <w:rPr>
          <w:rFonts w:ascii="Arial" w:cs="Arial" w:eastAsia="Arial" w:hAnsi="Arial"/>
          <w:b/>
          <w:bCs/>
          <w:color w:val="424242"/>
          <w:sz w:val="24"/>
          <w:szCs w:val="24"/>
        </w:rPr>
        <w:t xml:space="preserve">Couleurs Secondaires &amp; Neutres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600"/>
        <w:gridCol w:w="2200"/>
        <w:gridCol w:w="2560"/>
      </w:tblGrid>
      <w:tr>
        <w:tc>
          <w:tcPr>
            <w:tcW w:type="dxa" w:w="800"/>
            <w:tcBorders>
              <w:top w:val="single" w:color="E0E0E0" w:sz="4"/>
              <w:left w:val="single" w:color="E0E0E0" w:sz="4"/>
              <w:bottom w:val="single" w:color="E0E0E0" w:sz="4"/>
              <w:right w:val="single" w:color="E0E0E0" w:sz="4"/>
            </w:tcBorders>
            <w:shd w:fill="F8F7F4"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Blanc Cassé</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#F8F7F4</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R248 G247 B244</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C0 M0 Y1 K3</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Fond principal — documents, slides, UI</w:t>
            </w:r>
          </w:p>
        </w:tc>
      </w:tr>
      <w:tr>
        <w:tc>
          <w:tcPr>
            <w:tcW w:type="dxa" w:w="800"/>
            <w:tcBorders>
              <w:top w:val="single" w:color="E0E0E0" w:sz="4"/>
              <w:left w:val="single" w:color="E0E0E0" w:sz="4"/>
              <w:bottom w:val="single" w:color="E0E0E0" w:sz="4"/>
              <w:right w:val="single" w:color="E0E0E0" w:sz="4"/>
            </w:tcBorders>
            <w:shd w:fill="E0E0E0"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Gris Clair</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#E0E0E0</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R224 G224 B224</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C0 M0 Y0 K12</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Séparateurs, bordures, fond de carte secondaire</w:t>
            </w:r>
          </w:p>
        </w:tc>
      </w:tr>
      <w:tr>
        <w:tc>
          <w:tcPr>
            <w:tcW w:type="dxa" w:w="800"/>
            <w:tcBorders>
              <w:top w:val="single" w:color="E0E0E0" w:sz="4"/>
              <w:left w:val="single" w:color="E0E0E0" w:sz="4"/>
              <w:bottom w:val="single" w:color="E0E0E0" w:sz="4"/>
              <w:right w:val="single" w:color="E0E0E0" w:sz="4"/>
            </w:tcBorders>
            <w:shd w:fill="424242"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Gris Foncé</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#424242</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R66 G66 B66</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C0 M0 Y0 K74</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Corps de texte principal</w:t>
            </w:r>
          </w:p>
        </w:tc>
      </w:tr>
      <w:tr>
        <w:tc>
          <w:tcPr>
            <w:tcW w:type="dxa" w:w="800"/>
            <w:tcBorders>
              <w:top w:val="single" w:color="E0E0E0" w:sz="4"/>
              <w:left w:val="single" w:color="E0E0E0" w:sz="4"/>
              <w:bottom w:val="single" w:color="E0E0E0" w:sz="4"/>
              <w:right w:val="single" w:color="E0E0E0" w:sz="4"/>
            </w:tcBorders>
            <w:shd w:fill="D0DCF0"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Bleu Pâle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#D0DCF0</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R208 G220 B240</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C13 M8 Y0 K6</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Fond d'en-tête tableau, callout information</w:t>
            </w:r>
          </w:p>
        </w:tc>
      </w:tr>
      <w:tr>
        <w:tc>
          <w:tcPr>
            <w:tcW w:type="dxa" w:w="800"/>
            <w:tcBorders>
              <w:top w:val="single" w:color="E0E0E0" w:sz="4"/>
              <w:left w:val="single" w:color="E0E0E0" w:sz="4"/>
              <w:bottom w:val="single" w:color="E0E0E0" w:sz="4"/>
              <w:right w:val="single" w:color="E0E0E0" w:sz="4"/>
            </w:tcBorders>
            <w:shd w:fill="C8F0EC"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Cyan Pâle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#C8F0EC</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R200 G240 B236</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C17 M0 Y2 K6</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Fond confirmation, message succès tech</w:t>
            </w:r>
          </w:p>
        </w:tc>
      </w:tr>
      <w:tr>
        <w:tc>
          <w:tcPr>
            <w:tcW w:type="dxa" w:w="800"/>
            <w:tcBorders>
              <w:top w:val="single" w:color="E0E0E0" w:sz="4"/>
              <w:left w:val="single" w:color="E0E0E0" w:sz="4"/>
              <w:bottom w:val="single" w:color="E0E0E0" w:sz="4"/>
              <w:right w:val="single" w:color="E0E0E0" w:sz="4"/>
            </w:tcBorders>
            <w:shd w:fill="D6F0D7"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Vert Pâle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#D6F0D7</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R214 G240 B215</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C11 M0 Y10 K6</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Fond validation, message positif</w:t>
            </w:r>
          </w:p>
        </w:tc>
      </w:tr>
      <w:tr>
        <w:tc>
          <w:tcPr>
            <w:tcW w:type="dxa" w:w="800"/>
            <w:tcBorders>
              <w:top w:val="single" w:color="E0E0E0" w:sz="4"/>
              <w:left w:val="single" w:color="E0E0E0" w:sz="4"/>
              <w:bottom w:val="single" w:color="E0E0E0" w:sz="4"/>
              <w:right w:val="single" w:color="E0E0E0" w:sz="4"/>
            </w:tcBorders>
            <w:shd w:fill="FDF5DC" w:val="clear"/>
          </w:tcPr>
          <w:p>
            <w:r>
              <w:t xml:space="preserve"/>
            </w:r>
          </w:p>
        </w:tc>
        <w:tc>
          <w:tcPr>
            <w:tcW w:type="dxa" w:w="18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bCs/>
                <w:color w:val="424242"/>
                <w:sz w:val="20"/>
                <w:szCs w:val="20"/>
              </w:rPr>
              <w:t xml:space="preserve">Jaune Pâle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#FDF5DC</w:t>
            </w:r>
          </w:p>
        </w:tc>
        <w:tc>
          <w:tcPr>
            <w:tcW w:type="dxa" w:w="16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R253 G245 B220</w:t>
            </w:r>
          </w:p>
        </w:tc>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C0 M3 Y13 K1</w:t>
            </w:r>
          </w:p>
        </w:tc>
        <w:tc>
          <w:tcPr>
            <w:tcW w:type="dxa" w:w="25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color w:val="424242"/>
                <w:sz w:val="20"/>
                <w:szCs w:val="20"/>
              </w:rPr>
              <w:t xml:space="preserve">Fond callout, mise en avant citation</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Règles d'Utilisation des Couleurs</w:t>
      </w:r>
    </w:p>
    <w:p>
      <w:pPr>
        <w:pStyle w:val="ListParagraph"/>
        <w:numPr>
          <w:ilvl w:val="0"/>
          <w:numId w:val="2"/>
        </w:numPr>
        <w:spacing w:after="80" w:before="60"/>
      </w:pPr>
      <w:r>
        <w:rPr>
          <w:rFonts w:ascii="Arial" w:cs="Arial" w:eastAsia="Arial" w:hAnsi="Arial"/>
          <w:color w:val="424242"/>
          <w:sz w:val="22"/>
          <w:szCs w:val="22"/>
        </w:rPr>
        <w:t xml:space="preserve">La couleur Bleu Corporate (#0D2C54) ne doit jamais dépasser 40% de la surface d'un document — elle est réservée aux éléments de structure majeurs.</w:t>
      </w:r>
    </w:p>
    <w:p>
      <w:pPr>
        <w:pStyle w:val="ListParagraph"/>
        <w:numPr>
          <w:ilvl w:val="0"/>
          <w:numId w:val="2"/>
        </w:numPr>
        <w:spacing w:after="80" w:before="60"/>
      </w:pPr>
      <w:r>
        <w:rPr>
          <w:rFonts w:ascii="Arial" w:cs="Arial" w:eastAsia="Arial" w:hAnsi="Arial"/>
          <w:color w:val="424242"/>
          <w:sz w:val="22"/>
          <w:szCs w:val="22"/>
        </w:rPr>
        <w:t xml:space="preserve">Le Jaune (#E9C46A) est une couleur d'accent. Il attire l'œil — utilisez-le avec parcimonie pour les CTA, les chiffres clés, les badges.</w:t>
      </w:r>
    </w:p>
    <w:p>
      <w:pPr>
        <w:pStyle w:val="ListParagraph"/>
        <w:numPr>
          <w:ilvl w:val="0"/>
          <w:numId w:val="2"/>
        </w:numPr>
        <w:spacing w:after="80" w:before="60"/>
      </w:pPr>
      <w:r>
        <w:rPr>
          <w:rFonts w:ascii="Arial" w:cs="Arial" w:eastAsia="Arial" w:hAnsi="Arial"/>
          <w:color w:val="424242"/>
          <w:sz w:val="22"/>
          <w:szCs w:val="22"/>
        </w:rPr>
        <w:t xml:space="preserve">Le texte de corps est toujours en Gris Foncé (#424242) sur fond clair. Jamais en noir pur (#000000) pour préserver la lisibilité et la douceur.</w:t>
      </w:r>
    </w:p>
    <w:p>
      <w:pPr>
        <w:pStyle w:val="ListParagraph"/>
        <w:numPr>
          <w:ilvl w:val="0"/>
          <w:numId w:val="2"/>
        </w:numPr>
        <w:spacing w:after="80" w:before="60"/>
      </w:pPr>
      <w:r>
        <w:rPr>
          <w:rFonts w:ascii="Arial" w:cs="Arial" w:eastAsia="Arial" w:hAnsi="Arial"/>
          <w:color w:val="424242"/>
          <w:sz w:val="22"/>
          <w:szCs w:val="22"/>
        </w:rPr>
        <w:t xml:space="preserve">Ne jamais combiner Cyan et Vert sur des éléments adjacents sans séparation visuelle — couleurs trop proches.</w:t>
      </w:r>
    </w:p>
    <w:p>
      <w:pPr>
        <w:pStyle w:val="ListParagraph"/>
        <w:numPr>
          <w:ilvl w:val="0"/>
          <w:numId w:val="2"/>
        </w:numPr>
        <w:spacing w:after="80" w:before="60"/>
      </w:pPr>
      <w:r>
        <w:rPr>
          <w:rFonts w:ascii="Arial" w:cs="Arial" w:eastAsia="Arial" w:hAnsi="Arial"/>
          <w:color w:val="424242"/>
          <w:sz w:val="22"/>
          <w:szCs w:val="22"/>
        </w:rPr>
        <w:t xml:space="preserve">Contraste WCAG AA requis sur tous les textes numériques : ratio minimum 4,5:1.</w:t>
      </w:r>
    </w:p>
    <w:p>
      <w:pPr>
        <w:spacing w:after="200" w:before="200"/>
      </w:pPr>
      <w:r>
        <w:t xml:space="preserve"/>
      </w:r>
    </w:p>
    <w:p>
      <w:r>
        <w:br w:type="page"/>
      </w:r>
    </w:p>
    <w:p>
      <w:pPr>
        <w:pStyle w:val="Heading2"/>
        <w:spacing w:after="160" w:before="400"/>
      </w:pPr>
      <w:r>
        <w:rPr>
          <w:rFonts w:ascii="Arial" w:cs="Arial" w:eastAsia="Arial" w:hAnsi="Arial"/>
          <w:b/>
          <w:bCs/>
          <w:color w:val="2A9D8F"/>
          <w:sz w:val="28"/>
          <w:szCs w:val="28"/>
        </w:rPr>
        <w:t xml:space="preserve">2.3 Système Typographique</w:t>
      </w:r>
    </w:p>
    <w:p>
      <w:pPr>
        <w:pStyle w:val="Heading3"/>
        <w:spacing w:after="120" w:before="300"/>
      </w:pPr>
      <w:r>
        <w:rPr>
          <w:rFonts w:ascii="Arial" w:cs="Arial" w:eastAsia="Arial" w:hAnsi="Arial"/>
          <w:b/>
          <w:bCs/>
          <w:color w:val="424242"/>
          <w:sz w:val="24"/>
          <w:szCs w:val="24"/>
        </w:rPr>
        <w:t xml:space="preserve">Architecture des 4 Polices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Plus Jakarta Sans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POLICE PRINCIPALE — Corps de texte, interfaces, formulaires, emails. Disponible gratuitement sur Google Fonts. Excellente lisibilité à toutes tailles. Personnalité : moderne, accessible, honnête.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Gotham</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POLICE DE TITRES — Titres d'impact, présentations, affiches, manchettes. Personnalité : autorité, géométrie, force. ⚠ Licence commerciale requise pour usage externe.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Vag Rounded Next Rust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POLICE D'ACCENT — Chiffres clés, badges, slogans visuels, mises en avant. Usage très limité (max 3 usages par document). Personnalité : audacieuse, chaleureuse, distincte.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Benedict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POLICE MANUSCRITE — Signatures visuelles, annotations, notes personnelles, touches humaines. Usage ultra-limité. Personnalité : humanité, authenticité, soin.</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Hiérarchie Typographique — Règles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3360"/>
      </w:tblGrid>
      <w:tr>
        <w:tc>
          <w:tcPr>
            <w:tcW w:type="dxa" w:w="2200"/>
            <w:tcBorders>
              <w:top w:val="single" w:color="0D2C54" w:sz="4"/>
              <w:left w:val="single" w:color="0D2C54" w:sz="4"/>
              <w:bottom w:val="single" w:color="0D2C54" w:sz="4"/>
              <w:right w:val="single" w:color="0D2C54" w:sz="4"/>
            </w:tcBorders>
            <w:shd w:fill="0D2C54"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400"/>
            <w:tcBorders>
              <w:top w:val="single" w:color="0D2C54" w:sz="4"/>
              <w:left w:val="single" w:color="0D2C54" w:sz="4"/>
              <w:bottom w:val="single" w:color="0D2C54" w:sz="4"/>
              <w:right w:val="single" w:color="0D2C54" w:sz="4"/>
            </w:tcBorders>
            <w:shd w:fill="0D2C54" w:val="clear"/>
            <w:tcMar>
              <w:top w:type="dxa" w:w="80"/>
              <w:left w:type="dxa" w:w="120"/>
              <w:bottom w:type="dxa" w:w="80"/>
              <w:right w:type="dxa" w:w="120"/>
            </w:tcMar>
          </w:tcPr>
          <w:p>
            <w:r>
              <w:rPr>
                <w:rFonts w:ascii="Arial" w:cs="Arial" w:eastAsia="Arial" w:hAnsi="Arial"/>
                <w:b/>
                <w:bCs/>
                <w:color w:val="FFFFFF"/>
                <w:sz w:val="20"/>
                <w:szCs w:val="20"/>
              </w:rPr>
              <w:t xml:space="preserve">Police</w:t>
            </w:r>
          </w:p>
        </w:tc>
        <w:tc>
          <w:tcPr>
            <w:tcW w:type="dxa" w:w="1200"/>
            <w:tcBorders>
              <w:top w:val="single" w:color="0D2C54" w:sz="4"/>
              <w:left w:val="single" w:color="0D2C54" w:sz="4"/>
              <w:bottom w:val="single" w:color="0D2C54" w:sz="4"/>
              <w:right w:val="single" w:color="0D2C54" w:sz="4"/>
            </w:tcBorders>
            <w:shd w:fill="0D2C54"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1200"/>
            <w:tcBorders>
              <w:top w:val="single" w:color="0D2C54" w:sz="4"/>
              <w:left w:val="single" w:color="0D2C54" w:sz="4"/>
              <w:bottom w:val="single" w:color="0D2C54" w:sz="4"/>
              <w:right w:val="single" w:color="0D2C54" w:sz="4"/>
            </w:tcBorders>
            <w:shd w:fill="0D2C54" w:val="clear"/>
            <w:tcMar>
              <w:top w:type="dxa" w:w="80"/>
              <w:left w:type="dxa" w:w="120"/>
              <w:bottom w:type="dxa" w:w="80"/>
              <w:right w:type="dxa" w:w="120"/>
            </w:tcMar>
          </w:tcPr>
          <w:p>
            <w:r>
              <w:rPr>
                <w:rFonts w:ascii="Arial" w:cs="Arial" w:eastAsia="Arial" w:hAnsi="Arial"/>
                <w:b/>
                <w:bCs/>
                <w:color w:val="FFFFFF"/>
                <w:sz w:val="20"/>
                <w:szCs w:val="20"/>
              </w:rPr>
              <w:t xml:space="preserve">Graisse</w:t>
            </w:r>
          </w:p>
        </w:tc>
        <w:tc>
          <w:tcPr>
            <w:tcW w:type="dxa" w:w="3360"/>
            <w:tcBorders>
              <w:top w:val="single" w:color="0D2C54" w:sz="4"/>
              <w:left w:val="single" w:color="0D2C54" w:sz="4"/>
              <w:bottom w:val="single" w:color="0D2C54" w:sz="4"/>
              <w:right w:val="single" w:color="0D2C54" w:sz="4"/>
            </w:tcBorders>
            <w:shd w:fill="0D2C54" w:val="clear"/>
            <w:tcMar>
              <w:top w:type="dxa" w:w="80"/>
              <w:left w:type="dxa" w:w="120"/>
              <w:bottom w:type="dxa" w:w="80"/>
              <w:right w:type="dxa" w:w="120"/>
            </w:tcMar>
          </w:tcPr>
          <w:p>
            <w:r>
              <w:rPr>
                <w:rFonts w:ascii="Arial" w:cs="Arial" w:eastAsia="Arial" w:hAnsi="Arial"/>
                <w:b/>
                <w:bCs/>
                <w:color w:val="FFFFFF"/>
                <w:sz w:val="20"/>
                <w:szCs w:val="20"/>
              </w:rPr>
              <w:t xml:space="preserve">Couleur</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Titre héro (cover)</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Gotham</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56-72pt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Black</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Blanc sur bleu / Bleu sur blanc</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Titre section (H1)</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Gotham</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36-48pt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Bold</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Bleu (#0D2C54)</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Sous-titre (H2)</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Plus Jakarta</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24-30pt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SemiBold</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Cyan (#2A9D8F)</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Sous-sous-titre (H3)</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Plus Jakarta</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18-22pt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Bold</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Gris foncé (#424242)</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Corps de texte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Plus Jakarta</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11-13pt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Regular</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Gris foncé (#424242)</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Chiffre clé / Badge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Vag Rounded</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48-96pt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Bold</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Jaune ou Bleu — fort contraste</w:t>
            </w:r>
          </w:p>
        </w:tc>
      </w:tr>
      <w:tr>
        <w:tc>
          <w:tcPr>
            <w:tcW w:type="dxa" w:w="2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Signature / Note</w:t>
            </w:r>
          </w:p>
        </w:tc>
        <w:tc>
          <w:tcPr>
            <w:tcW w:type="dxa" w:w="14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Benedict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14-18pt</w:t>
            </w:r>
          </w:p>
        </w:tc>
        <w:tc>
          <w:tcPr>
            <w:tcW w:type="dxa" w:w="120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Regular</w:t>
            </w:r>
          </w:p>
        </w:tc>
        <w:tc>
          <w:tcPr>
            <w:tcW w:type="dxa" w:w="3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20"/>
                <w:szCs w:val="20"/>
              </w:rPr>
              <w:t xml:space="preserve">Vert ou Bleu — contexte humain</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Police de Secours (Fallback)</w:t>
      </w:r>
    </w:p>
    <w:p>
      <w:pPr>
        <w:spacing w:after="140" w:before="80"/>
      </w:pPr>
      <w:r>
        <w:rPr>
          <w:rFonts w:ascii="Arial" w:cs="Arial" w:eastAsia="Arial" w:hAnsi="Arial"/>
          <w:color w:val="424242"/>
          <w:sz w:val="22"/>
          <w:szCs w:val="22"/>
        </w:rPr>
        <w:t xml:space="preserve">Dans les environnements où les polices Aaprovidir ne sont pas installées (email client, vieux systèmes), utiliser la pile de secours suivante :</w:t>
      </w:r>
    </w:p>
    <w:p>
      <w:pPr>
        <w:pStyle w:val="ListParagraph"/>
        <w:numPr>
          <w:ilvl w:val="0"/>
          <w:numId w:val="2"/>
        </w:numPr>
        <w:spacing w:after="80" w:before="60"/>
      </w:pPr>
      <w:r>
        <w:rPr>
          <w:rFonts w:ascii="Arial" w:cs="Arial" w:eastAsia="Arial" w:hAnsi="Arial"/>
          <w:color w:val="424242"/>
          <w:sz w:val="22"/>
          <w:szCs w:val="22"/>
        </w:rPr>
        <w:t xml:space="preserve">Titres : Arial Bold ou Helvetica Bold</w:t>
      </w:r>
    </w:p>
    <w:p>
      <w:pPr>
        <w:pStyle w:val="ListParagraph"/>
        <w:numPr>
          <w:ilvl w:val="0"/>
          <w:numId w:val="2"/>
        </w:numPr>
        <w:spacing w:after="80" w:before="60"/>
      </w:pPr>
      <w:r>
        <w:rPr>
          <w:rFonts w:ascii="Arial" w:cs="Arial" w:eastAsia="Arial" w:hAnsi="Arial"/>
          <w:color w:val="424242"/>
          <w:sz w:val="22"/>
          <w:szCs w:val="22"/>
        </w:rPr>
        <w:t xml:space="preserve">Corps : Arial Regular</w:t>
      </w:r>
    </w:p>
    <w:p>
      <w:pPr>
        <w:pStyle w:val="ListParagraph"/>
        <w:numPr>
          <w:ilvl w:val="0"/>
          <w:numId w:val="2"/>
        </w:numPr>
        <w:spacing w:after="80" w:before="60"/>
      </w:pPr>
      <w:r>
        <w:rPr>
          <w:rFonts w:ascii="Arial" w:cs="Arial" w:eastAsia="Arial" w:hAnsi="Arial"/>
          <w:color w:val="424242"/>
          <w:sz w:val="22"/>
          <w:szCs w:val="22"/>
        </w:rPr>
        <w:t xml:space="preserve">Jamais Times New Roman, jamais Comic Sans.</w:t>
      </w:r>
    </w:p>
    <w:p>
      <w:r>
        <w:br w:type="page"/>
      </w:r>
    </w:p>
    <w:p>
      <w:pPr>
        <w:shd w:fill="2A9D8F" w:val="clear"/>
        <w:spacing w:after="0" w:before="0"/>
        <w:jc w:val="center"/>
      </w:pPr>
      <w:r>
        <w:rPr>
          <w:rFonts w:ascii="Arial" w:cs="Arial" w:eastAsia="Arial" w:hAnsi="Arial"/>
          <w:b/>
          <w:bCs/>
          <w:color w:val="FFFFFF"/>
          <w:sz w:val="36"/>
          <w:szCs w:val="36"/>
        </w:rPr>
        <w:t xml:space="preserve">  03  —  LA VOIX DE LA MARQUE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03. La Voix de la Marque</w:t>
      </w:r>
    </w:p>
    <w:p>
      <w:pPr>
        <w:pStyle w:val="Heading2"/>
        <w:spacing w:after="160" w:before="400"/>
      </w:pPr>
      <w:r>
        <w:rPr>
          <w:rFonts w:ascii="Arial" w:cs="Arial" w:eastAsia="Arial" w:hAnsi="Arial"/>
          <w:b/>
          <w:bCs/>
          <w:color w:val="2A9D8F"/>
          <w:sz w:val="28"/>
          <w:szCs w:val="28"/>
        </w:rPr>
        <w:t xml:space="preserve">3.1 Philosophie Éditoriale — L'Autorité Empathique</w:t>
      </w:r>
    </w:p>
    <w:p>
      <w:pPr>
        <w:spacing w:after="140" w:before="80"/>
      </w:pPr>
      <w:r>
        <w:rPr>
          <w:rFonts w:ascii="Arial" w:cs="Arial" w:eastAsia="Arial" w:hAnsi="Arial"/>
          <w:color w:val="424242"/>
          <w:sz w:val="22"/>
          <w:szCs w:val="22"/>
        </w:rPr>
        <w:t xml:space="preserve">La voix d'Aaprovidir est celle d'un expert de confiance qui comprend votre réalité de l'intérieur. Pas un professeur distant. Pas un marketeur exubérant. Un conseiller sage et bienveillant qui parle franchement, s'appuie sur des faits, et croit profondément en vous.</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Les 4 Adjectifs de la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1. Claire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Nous disons les choses simplement. Pas de jargon inutile. Pas de sur-promesse. Chaque phrase doit être comprise par un agriculteur de Bafia ET par un acheteur de Douala.</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2. Factuelle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Nos affirmations sont appuyées par des données. Nous ne promettons pas "le meilleur" — nous démontrons "le plus fiable selon les données." La preuve précède la conviction.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3. Chaleureuse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Nous respectons chaque interlocuteur. Nous parlons "vous" ou "tu" selon le contexte, mais toujours avec dignité. L'agriculture est un travail noble — nous le disons.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4. Inspirante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Nous ne vendons pas une application. Nous offrons un avenir meilleur. Notre copywriting doit toujours connecter la fonctionnalité à la transformation de vie.</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3.2 Copywriting par Cible</w:t>
      </w:r>
    </w:p>
    <w:p>
      <w:pPr>
        <w:pStyle w:val="Heading3"/>
        <w:spacing w:after="120" w:before="300"/>
      </w:pPr>
      <w:r>
        <w:rPr>
          <w:rFonts w:ascii="Arial" w:cs="Arial" w:eastAsia="Arial" w:hAnsi="Arial"/>
          <w:b/>
          <w:bCs/>
          <w:color w:val="424242"/>
          <w:sz w:val="24"/>
          <w:szCs w:val="24"/>
        </w:rPr>
        <w:t xml:space="preserve">Cible A — Producteur (agriculteur, coopérative)</w:t>
      </w:r>
    </w:p>
    <w:p>
      <w:pPr>
        <w:spacing w:after="140" w:before="80"/>
      </w:pPr>
      <w:r>
        <w:rPr>
          <w:rFonts w:ascii="Arial" w:cs="Arial" w:eastAsia="Arial" w:hAnsi="Arial"/>
          <w:color w:val="424242"/>
          <w:sz w:val="22"/>
          <w:szCs w:val="22"/>
        </w:rPr>
        <w:t xml:space="preserve">Registre : Chaleureux, direct, concret. Langue : Simple, mots du quotidien. Ne jamais être condescendant. Toujours valoriser le courage et le travail du producteur.</w:t>
      </w:r>
    </w:p>
    <w:p>
      <w:pPr>
        <w:spacing w:after="200" w:before="80"/>
      </w:pPr>
      <w:r>
        <w:t xml:space="preserve"/>
      </w:r>
    </w:p>
    <w:p>
      <w:pPr>
        <w:spacing w:after="60" w:before="200"/>
      </w:pPr>
      <w:r>
        <w:rPr>
          <w:rFonts w:ascii="Arial" w:cs="Arial" w:eastAsia="Arial" w:hAnsi="Arial"/>
          <w:b/>
          <w:bCs/>
          <w:color w:val="388E3C"/>
          <w:sz w:val="20"/>
          <w:szCs w:val="20"/>
        </w:rPr>
        <w:t xml:space="preserve">Exemple 1 — Onboarding</w:t>
      </w:r>
    </w:p>
    <w:p>
      <w:pPr>
        <w:pBdr>
          <w:top w:val="single" w:color="388E3C" w:sz="4" w:space="1"/>
          <w:bottom w:val="single" w:color="388E3C" w:sz="4" w:space="1"/>
          <w:left w:val="single" w:color="388E3C" w:sz="16" w:space="4"/>
          <w:right w:val="single" w:color="388E3C" w:sz="4" w:space="1"/>
        </w:pBdr>
        <w:shd w:fill="F8F7F4" w:val="clear"/>
        <w:spacing w:after="200" w:before="80"/>
        <w:ind w:left="200" w:right="200"/>
      </w:pPr>
      <w:r>
        <w:rPr>
          <w:rFonts w:ascii="Arial" w:cs="Arial" w:eastAsia="Arial" w:hAnsi="Arial"/>
          <w:color w:val="424242"/>
          <w:sz w:val="21"/>
          <w:szCs w:val="21"/>
        </w:rPr>
        <w:t xml:space="preserve">Bienvenue chez Aaprovidir. Votre récolte mérite le meilleur prix — et désormais, vous avez les outils pour l'obtenir. En moins de 3 minutes, créez votre profil et commencez à recevoir des offres d'acheteurs vérifiés.</w:t>
      </w:r>
    </w:p>
    <w:p>
      <w:pPr>
        <w:spacing w:after="60" w:before="200"/>
      </w:pPr>
      <w:r>
        <w:rPr>
          <w:rFonts w:ascii="Arial" w:cs="Arial" w:eastAsia="Arial" w:hAnsi="Arial"/>
          <w:b/>
          <w:bCs/>
          <w:color w:val="388E3C"/>
          <w:sz w:val="20"/>
          <w:szCs w:val="20"/>
        </w:rPr>
        <w:t xml:space="preserve">Exemple 2 — Notification vente</w:t>
      </w:r>
    </w:p>
    <w:p>
      <w:pPr>
        <w:pBdr>
          <w:top w:val="single" w:color="388E3C" w:sz="4" w:space="1"/>
          <w:bottom w:val="single" w:color="388E3C" w:sz="4" w:space="1"/>
          <w:left w:val="single" w:color="388E3C" w:sz="16" w:space="4"/>
          <w:right w:val="single" w:color="388E3C" w:sz="4" w:space="1"/>
        </w:pBdr>
        <w:shd w:fill="F8F7F4" w:val="clear"/>
        <w:spacing w:after="200" w:before="80"/>
        <w:ind w:left="200" w:right="200"/>
      </w:pPr>
      <w:r>
        <w:rPr>
          <w:rFonts w:ascii="Arial" w:cs="Arial" w:eastAsia="Arial" w:hAnsi="Arial"/>
          <w:color w:val="424242"/>
          <w:sz w:val="21"/>
          <w:szCs w:val="21"/>
        </w:rPr>
        <w:t xml:space="preserve">Bonne nouvelle ! Un acheteur de Douala propose 825 FCFA/kg pour votre cacao — 12% au-dessus du prix marché de cette semaine. Accepter cette offre ?</w:t>
      </w:r>
    </w:p>
    <w:p>
      <w:pPr>
        <w:spacing w:after="60" w:before="200"/>
      </w:pPr>
      <w:r>
        <w:rPr>
          <w:rFonts w:ascii="Arial" w:cs="Arial" w:eastAsia="Arial" w:hAnsi="Arial"/>
          <w:b/>
          <w:bCs/>
          <w:color w:val="388E3C"/>
          <w:sz w:val="20"/>
          <w:szCs w:val="20"/>
        </w:rPr>
        <w:t xml:space="preserve">Exemple 3 — Email campagne</w:t>
      </w:r>
    </w:p>
    <w:p>
      <w:pPr>
        <w:pBdr>
          <w:top w:val="single" w:color="388E3C" w:sz="4" w:space="1"/>
          <w:bottom w:val="single" w:color="388E3C" w:sz="4" w:space="1"/>
          <w:left w:val="single" w:color="388E3C" w:sz="16" w:space="4"/>
          <w:right w:val="single" w:color="388E3C" w:sz="4" w:space="1"/>
        </w:pBdr>
        <w:shd w:fill="F8F7F4" w:val="clear"/>
        <w:spacing w:after="200" w:before="80"/>
        <w:ind w:left="200" w:right="200"/>
      </w:pPr>
      <w:r>
        <w:rPr>
          <w:rFonts w:ascii="Arial" w:cs="Arial" w:eastAsia="Arial" w:hAnsi="Arial"/>
          <w:color w:val="424242"/>
          <w:sz w:val="21"/>
          <w:szCs w:val="21"/>
        </w:rPr>
        <w:t xml:space="preserve">Vous cultivez pour nourrir des familles. Laissez-nous vous aider à en vivre dignement. Rejoignez 4 200 producteurs qui vendent mieux grâce à Aaprovidir.</w:t>
      </w:r>
    </w:p>
    <w:p>
      <w:pPr>
        <w:spacing w:after="200" w:before="160"/>
      </w:pPr>
      <w:r>
        <w:t xml:space="preserve"/>
      </w:r>
    </w:p>
    <w:p>
      <w:pPr>
        <w:pStyle w:val="Heading3"/>
        <w:spacing w:after="120" w:before="300"/>
      </w:pPr>
      <w:r>
        <w:rPr>
          <w:rFonts w:ascii="Arial" w:cs="Arial" w:eastAsia="Arial" w:hAnsi="Arial"/>
          <w:b/>
          <w:bCs/>
          <w:color w:val="424242"/>
          <w:sz w:val="24"/>
          <w:szCs w:val="24"/>
        </w:rPr>
        <w:t xml:space="preserve">Cible B — Acheteur B2B (PME, distributeur, exportateur)</w:t>
      </w:r>
    </w:p>
    <w:p>
      <w:pPr>
        <w:spacing w:after="140" w:before="80"/>
      </w:pPr>
      <w:r>
        <w:rPr>
          <w:rFonts w:ascii="Arial" w:cs="Arial" w:eastAsia="Arial" w:hAnsi="Arial"/>
          <w:color w:val="424242"/>
          <w:sz w:val="22"/>
          <w:szCs w:val="22"/>
        </w:rPr>
        <w:t xml:space="preserve">Registre : Professionnel, orienté résultat, rassurant sur la fiabilité. Langue : Directe, centrée sur ROI et efficacité opérationnelle.</w:t>
      </w:r>
    </w:p>
    <w:p>
      <w:pPr>
        <w:spacing w:after="200" w:before="80"/>
      </w:pPr>
      <w:r>
        <w:t xml:space="preserve"/>
      </w:r>
    </w:p>
    <w:p>
      <w:pPr>
        <w:spacing w:after="60" w:before="200"/>
      </w:pPr>
      <w:r>
        <w:rPr>
          <w:rFonts w:ascii="Arial" w:cs="Arial" w:eastAsia="Arial" w:hAnsi="Arial"/>
          <w:b/>
          <w:bCs/>
          <w:color w:val="0D2C54"/>
          <w:sz w:val="20"/>
          <w:szCs w:val="20"/>
        </w:rPr>
        <w:t xml:space="preserve">Exemple 1 — Pitch commercial</w:t>
      </w:r>
    </w:p>
    <w:p>
      <w:pPr>
        <w:pBdr>
          <w:top w:val="single" w:color="0D2C54" w:sz="4" w:space="1"/>
          <w:bottom w:val="single" w:color="0D2C54" w:sz="4" w:space="1"/>
          <w:left w:val="single" w:color="0D2C54" w:sz="16" w:space="4"/>
          <w:right w:val="single" w:color="0D2C54" w:sz="4" w:space="1"/>
        </w:pBdr>
        <w:shd w:fill="F8F7F4" w:val="clear"/>
        <w:spacing w:after="200" w:before="80"/>
        <w:ind w:left="200" w:right="200"/>
      </w:pPr>
      <w:r>
        <w:rPr>
          <w:rFonts w:ascii="Arial" w:cs="Arial" w:eastAsia="Arial" w:hAnsi="Arial"/>
          <w:color w:val="424242"/>
          <w:sz w:val="21"/>
          <w:szCs w:val="21"/>
        </w:rPr>
        <w:t xml:space="preserve">Approvisionnement garanti. Traçabilité certifiée. Négociation simplifiée. Aaprovidir centralise votre sourcing agricole sur une seule plateforme — et réduit vos coûts d'achat de 15 à 30%.</w:t>
      </w:r>
    </w:p>
    <w:p>
      <w:pPr>
        <w:spacing w:after="60" w:before="200"/>
      </w:pPr>
      <w:r>
        <w:rPr>
          <w:rFonts w:ascii="Arial" w:cs="Arial" w:eastAsia="Arial" w:hAnsi="Arial"/>
          <w:b/>
          <w:bCs/>
          <w:color w:val="0D2C54"/>
          <w:sz w:val="20"/>
          <w:szCs w:val="20"/>
        </w:rPr>
        <w:t xml:space="preserve">Exemple 2 — Rapport de confiance</w:t>
      </w:r>
    </w:p>
    <w:p>
      <w:pPr>
        <w:pBdr>
          <w:top w:val="single" w:color="0D2C54" w:sz="4" w:space="1"/>
          <w:bottom w:val="single" w:color="0D2C54" w:sz="4" w:space="1"/>
          <w:left w:val="single" w:color="0D2C54" w:sz="16" w:space="4"/>
          <w:right w:val="single" w:color="0D2C54" w:sz="4" w:space="1"/>
        </w:pBdr>
        <w:shd w:fill="F8F7F4" w:val="clear"/>
        <w:spacing w:after="200" w:before="80"/>
        <w:ind w:left="200" w:right="200"/>
      </w:pPr>
      <w:r>
        <w:rPr>
          <w:rFonts w:ascii="Arial" w:cs="Arial" w:eastAsia="Arial" w:hAnsi="Arial"/>
          <w:color w:val="424242"/>
          <w:sz w:val="21"/>
          <w:szCs w:val="21"/>
        </w:rPr>
        <w:t xml:space="preserve">Chaque lot référencé sur Aaprovidir inclut : origine GPS vérifiée, historique producteur, analyses qualité partielles. Vous savez ce que vous achetez, avant de signer.</w:t>
      </w:r>
    </w:p>
    <w:p>
      <w:pPr>
        <w:spacing w:after="60" w:before="200"/>
      </w:pPr>
      <w:r>
        <w:rPr>
          <w:rFonts w:ascii="Arial" w:cs="Arial" w:eastAsia="Arial" w:hAnsi="Arial"/>
          <w:b/>
          <w:bCs/>
          <w:color w:val="0D2C54"/>
          <w:sz w:val="20"/>
          <w:szCs w:val="20"/>
        </w:rPr>
        <w:t xml:space="preserve">Exemple 3 — Relance CRM</w:t>
      </w:r>
    </w:p>
    <w:p>
      <w:pPr>
        <w:pBdr>
          <w:top w:val="single" w:color="0D2C54" w:sz="4" w:space="1"/>
          <w:bottom w:val="single" w:color="0D2C54" w:sz="4" w:space="1"/>
          <w:left w:val="single" w:color="0D2C54" w:sz="16" w:space="4"/>
          <w:right w:val="single" w:color="0D2C54" w:sz="4" w:space="1"/>
        </w:pBdr>
        <w:shd w:fill="F8F7F4" w:val="clear"/>
        <w:spacing w:after="200" w:before="80"/>
        <w:ind w:left="200" w:right="200"/>
      </w:pPr>
      <w:r>
        <w:rPr>
          <w:rFonts w:ascii="Arial" w:cs="Arial" w:eastAsia="Arial" w:hAnsi="Arial"/>
          <w:color w:val="424242"/>
          <w:sz w:val="21"/>
          <w:szCs w:val="21"/>
        </w:rPr>
        <w:t xml:space="preserve">Vous avez consulté 3 lots de cacao la semaine dernière. Les prix ont baissé de 4% depuis. Souhaitez-vous qu'un conseiller vous contacte pour optimiser votre prochain ordre ?</w:t>
      </w:r>
    </w:p>
    <w:p>
      <w:pPr>
        <w:spacing w:after="200" w:before="160"/>
      </w:pPr>
      <w:r>
        <w:t xml:space="preserve"/>
      </w:r>
    </w:p>
    <w:p>
      <w:pPr>
        <w:pStyle w:val="Heading3"/>
        <w:spacing w:after="120" w:before="300"/>
      </w:pPr>
      <w:r>
        <w:rPr>
          <w:rFonts w:ascii="Arial" w:cs="Arial" w:eastAsia="Arial" w:hAnsi="Arial"/>
          <w:b/>
          <w:bCs/>
          <w:color w:val="424242"/>
          <w:sz w:val="24"/>
          <w:szCs w:val="24"/>
        </w:rPr>
        <w:t xml:space="preserve">Cible C — Grand Public &amp; Partenaires Institutionnels</w:t>
      </w:r>
    </w:p>
    <w:p>
      <w:pPr>
        <w:spacing w:after="140" w:before="80"/>
      </w:pPr>
      <w:r>
        <w:rPr>
          <w:rFonts w:ascii="Arial" w:cs="Arial" w:eastAsia="Arial" w:hAnsi="Arial"/>
          <w:color w:val="424242"/>
          <w:sz w:val="22"/>
          <w:szCs w:val="22"/>
        </w:rPr>
        <w:t xml:space="preserve">Registre : Visionnaire, impactant, chiffres. Langue : Narrative, avec sens de la mission. Adapté aux médias, investisseurs, gouvernements.</w:t>
      </w:r>
    </w:p>
    <w:p>
      <w:pPr>
        <w:spacing w:after="200" w:before="80"/>
      </w:pPr>
      <w:r>
        <w:t xml:space="preserve"/>
      </w:r>
    </w:p>
    <w:p>
      <w:pPr>
        <w:spacing w:after="60" w:before="200"/>
      </w:pPr>
      <w:r>
        <w:rPr>
          <w:rFonts w:ascii="Arial" w:cs="Arial" w:eastAsia="Arial" w:hAnsi="Arial"/>
          <w:b/>
          <w:bCs/>
          <w:color w:val="2A9D8F"/>
          <w:sz w:val="20"/>
          <w:szCs w:val="20"/>
        </w:rPr>
        <w:t xml:space="preserve">Exemple 1 — Communiqué de presse</w:t>
      </w:r>
    </w:p>
    <w:p>
      <w:pPr>
        <w:pBdr>
          <w:top w:val="single" w:color="2A9D8F" w:sz="4" w:space="1"/>
          <w:bottom w:val="single" w:color="2A9D8F" w:sz="4" w:space="1"/>
          <w:left w:val="single" w:color="2A9D8F" w:sz="16" w:space="4"/>
          <w:right w:val="single" w:color="2A9D8F" w:sz="4" w:space="1"/>
        </w:pBdr>
        <w:shd w:fill="F8F7F4" w:val="clear"/>
        <w:spacing w:after="200" w:before="80"/>
        <w:ind w:left="200" w:right="200"/>
      </w:pPr>
      <w:r>
        <w:rPr>
          <w:rFonts w:ascii="Arial" w:cs="Arial" w:eastAsia="Arial" w:hAnsi="Arial"/>
          <w:color w:val="424242"/>
          <w:sz w:val="21"/>
          <w:szCs w:val="21"/>
        </w:rPr>
        <w:t xml:space="preserve">Aaprovidir connecte producteurs et marchés avec la précision de l'intelligence artificielle et la chaleur d'un réseau humain. Résultat : 40% de réduction des pertes post-récolte pour nos 4 200 partenaires dans 3 pays.</w:t>
      </w:r>
    </w:p>
    <w:p>
      <w:pPr>
        <w:spacing w:after="60" w:before="200"/>
      </w:pPr>
      <w:r>
        <w:rPr>
          <w:rFonts w:ascii="Arial" w:cs="Arial" w:eastAsia="Arial" w:hAnsi="Arial"/>
          <w:b/>
          <w:bCs/>
          <w:color w:val="2A9D8F"/>
          <w:sz w:val="20"/>
          <w:szCs w:val="20"/>
        </w:rPr>
        <w:t xml:space="preserve">Exemple 2 — Site web / About</w:t>
      </w:r>
    </w:p>
    <w:p>
      <w:pPr>
        <w:pBdr>
          <w:top w:val="single" w:color="2A9D8F" w:sz="4" w:space="1"/>
          <w:bottom w:val="single" w:color="2A9D8F" w:sz="4" w:space="1"/>
          <w:left w:val="single" w:color="2A9D8F" w:sz="16" w:space="4"/>
          <w:right w:val="single" w:color="2A9D8F" w:sz="4" w:space="1"/>
        </w:pBdr>
        <w:shd w:fill="F8F7F4" w:val="clear"/>
        <w:spacing w:after="200" w:before="80"/>
        <w:ind w:left="200" w:right="200"/>
      </w:pPr>
      <w:r>
        <w:rPr>
          <w:rFonts w:ascii="Arial" w:cs="Arial" w:eastAsia="Arial" w:hAnsi="Arial"/>
          <w:color w:val="424242"/>
          <w:sz w:val="21"/>
          <w:szCs w:val="21"/>
        </w:rPr>
        <w:t xml:space="preserve">Nous croyons que chaque producteur africain mérite de voir clair dans son marché. C'est pour ça que nous avons construit la Tour de Contrôle Agricole de l'Afrique Centrale — une plateforme où la data, la confiance et la technologie travaillent pour vous.</w:t>
      </w:r>
    </w:p>
    <w:p>
      <w:pPr>
        <w:spacing w:after="200" w:before="200"/>
      </w:pPr>
      <w:r>
        <w:t xml:space="preserve"/>
      </w:r>
    </w:p>
    <w:p>
      <w:pPr>
        <w:pStyle w:val="Heading2"/>
        <w:spacing w:after="160" w:before="400"/>
      </w:pPr>
      <w:r>
        <w:rPr>
          <w:rFonts w:ascii="Arial" w:cs="Arial" w:eastAsia="Arial" w:hAnsi="Arial"/>
          <w:b/>
          <w:bCs/>
          <w:color w:val="2A9D8F"/>
          <w:sz w:val="28"/>
          <w:szCs w:val="28"/>
        </w:rPr>
        <w:t xml:space="preserve">3.3 Do's and Don'ts Éditoriaux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88E3C" w:sz="4"/>
              <w:left w:val="single" w:color="388E3C" w:sz="4"/>
              <w:bottom w:val="single" w:color="388E3C" w:sz="4"/>
              <w:right w:val="single" w:color="388E3C" w:sz="4"/>
            </w:tcBorders>
            <w:shd w:fill="388E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FAIRE</w:t>
            </w:r>
          </w:p>
        </w:tc>
        <w:tc>
          <w:tcPr>
            <w:tcW w:type="dxa" w:w="4680"/>
            <w:tcBorders>
              <w:top w:val="single" w:color="C0392B" w:sz="4"/>
              <w:left w:val="single" w:color="C0392B" w:sz="4"/>
              <w:bottom w:val="single" w:color="C0392B" w:sz="4"/>
              <w:right w:val="single" w:color="C0392B" w:sz="4"/>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ÉVITER</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Utiliser "vous" ou "tu" de manière cohérente selon la cible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Promettre "le meilleur" sans data pour l'étayer</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Commencer par le bénéfice, expliquer le mécanisme ensuite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Utiliser un jargon technologique complexe avec les producteurs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Citer des chiffres concrets (%, FCFA, délais) quand possible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Parler de "révolution" ou "disruption" — trop galvaudé</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Valoriser le travail et la dignité du producteur</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Condescendre ou sur-simplifier avec les acheteurs B2B</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Utiliser des métaphores ancrées dans la nature et l'agriculture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Surcharger un message de plusieurs CTA concurrents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Garder les phrases courtes (&lt; 25 mots par phrase idéalement)</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Mentionner des concurrents nommément dans les communications publiques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Terminer par un appel à l'action clair et unique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Utiliser des superlatifs vides : "unique", "exceptionnel", "incroyable"</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Nommer les problèmes réels (incertitude, prix imprévisibles)</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Ignorer le contexte local (langues, références culturelles)</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3.4 Tonalité par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E-mail transactionnel</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Neutre, précis, utile. Minimum de mots. Information essentielle d'abord.</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Post LinkedIn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Professionnel + humain. Commence par un chiffre ou une question. Narration courte.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Post Facebook/Instagram</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Chaleureux, visuel. Parle aux émotions. Slogan fort. Hashtags locaux.</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Notification push</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Ultra-court (&lt; 60 caractères). Bénéfice immédiat. Une seule action.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Rapport / Étude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Sage, factuel, rigoureux. Chiffres sourcés. Structure claire. Conclusions actionnables.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Discours / Pitch</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Inspirant, narratif, mémorable. Commence par une histoire vraie. Termine sur la vision.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Support commercial</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Orienté résultat. ROI chiffré. Objections anticipées. Preuves sociales.</w:t>
            </w:r>
          </w:p>
        </w:tc>
      </w:tr>
    </w:tbl>
    <w:p>
      <w:r>
        <w:br w:type="page"/>
      </w:r>
    </w:p>
    <w:p>
      <w:pPr>
        <w:shd w:fill="388E3C" w:val="clear"/>
        <w:spacing w:after="0" w:before="0"/>
        <w:jc w:val="center"/>
      </w:pPr>
      <w:r>
        <w:rPr>
          <w:rFonts w:ascii="Arial" w:cs="Arial" w:eastAsia="Arial" w:hAnsi="Arial"/>
          <w:b/>
          <w:bCs/>
          <w:color w:val="FFFFFF"/>
          <w:sz w:val="36"/>
          <w:szCs w:val="36"/>
        </w:rPr>
        <w:t xml:space="preserve">  04  —  LE STYLE VISUEL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04. Le Style Visuel</w:t>
      </w:r>
    </w:p>
    <w:p>
      <w:pPr>
        <w:pStyle w:val="Heading2"/>
        <w:spacing w:after="160" w:before="400"/>
      </w:pPr>
      <w:r>
        <w:rPr>
          <w:rFonts w:ascii="Arial" w:cs="Arial" w:eastAsia="Arial" w:hAnsi="Arial"/>
          <w:b/>
          <w:bCs/>
          <w:color w:val="2A9D8F"/>
          <w:sz w:val="28"/>
          <w:szCs w:val="28"/>
        </w:rPr>
        <w:t xml:space="preserve">4.1 Principes Fondamentaux du Design</w:t>
      </w:r>
    </w:p>
    <w:p>
      <w:pPr>
        <w:pStyle w:val="ListParagraph"/>
        <w:numPr>
          <w:ilvl w:val="0"/>
          <w:numId w:val="2"/>
        </w:numPr>
        <w:spacing w:after="80" w:before="60"/>
      </w:pPr>
      <w:r>
        <w:rPr>
          <w:rFonts w:ascii="Arial" w:cs="Arial" w:eastAsia="Arial" w:hAnsi="Arial"/>
          <w:color w:val="424242"/>
          <w:sz w:val="22"/>
          <w:szCs w:val="22"/>
        </w:rPr>
        <w:t xml:space="preserve">Clarté avant beauté : Si un visuel nécessite une explication, il est raté.</w:t>
      </w:r>
    </w:p>
    <w:p>
      <w:pPr>
        <w:pStyle w:val="ListParagraph"/>
        <w:numPr>
          <w:ilvl w:val="0"/>
          <w:numId w:val="2"/>
        </w:numPr>
        <w:spacing w:after="80" w:before="60"/>
      </w:pPr>
      <w:r>
        <w:rPr>
          <w:rFonts w:ascii="Arial" w:cs="Arial" w:eastAsia="Arial" w:hAnsi="Arial"/>
          <w:color w:val="424242"/>
          <w:sz w:val="22"/>
          <w:szCs w:val="22"/>
        </w:rPr>
        <w:t xml:space="preserve">Contraste fort : La lisibilité prime toujours sur l'esthétique.</w:t>
      </w:r>
    </w:p>
    <w:p>
      <w:pPr>
        <w:pStyle w:val="ListParagraph"/>
        <w:numPr>
          <w:ilvl w:val="0"/>
          <w:numId w:val="2"/>
        </w:numPr>
        <w:spacing w:after="80" w:before="60"/>
      </w:pPr>
      <w:r>
        <w:rPr>
          <w:rFonts w:ascii="Arial" w:cs="Arial" w:eastAsia="Arial" w:hAnsi="Arial"/>
          <w:color w:val="424242"/>
          <w:sz w:val="22"/>
          <w:szCs w:val="22"/>
        </w:rPr>
        <w:t xml:space="preserve">Espace négatif généreux : Le blanc cassé (#F8F7F4) est aussi important que les éléments — ne pas surcharger.</w:t>
      </w:r>
    </w:p>
    <w:p>
      <w:pPr>
        <w:pStyle w:val="ListParagraph"/>
        <w:numPr>
          <w:ilvl w:val="0"/>
          <w:numId w:val="2"/>
        </w:numPr>
        <w:spacing w:after="80" w:before="60"/>
      </w:pPr>
      <w:r>
        <w:rPr>
          <w:rFonts w:ascii="Arial" w:cs="Arial" w:eastAsia="Arial" w:hAnsi="Arial"/>
          <w:color w:val="424242"/>
          <w:sz w:val="22"/>
          <w:szCs w:val="22"/>
        </w:rPr>
        <w:t xml:space="preserve">Cohérence systémique : Chaque composant (carte, bouton, icône) doit appartenir au même vocabulaire visuel.</w:t>
      </w:r>
    </w:p>
    <w:p>
      <w:pPr>
        <w:pStyle w:val="ListParagraph"/>
        <w:numPr>
          <w:ilvl w:val="0"/>
          <w:numId w:val="2"/>
        </w:numPr>
        <w:spacing w:after="80" w:before="60"/>
      </w:pPr>
      <w:r>
        <w:rPr>
          <w:rFonts w:ascii="Arial" w:cs="Arial" w:eastAsia="Arial" w:hAnsi="Arial"/>
          <w:color w:val="424242"/>
          <w:sz w:val="22"/>
          <w:szCs w:val="22"/>
        </w:rPr>
        <w:t xml:space="preserve">Mobile first : Tout visuel doit être pensé à 375px de large avant d'être mis à l'échelle.</w:t>
      </w:r>
    </w:p>
    <w:p>
      <w:pPr>
        <w:spacing w:after="200" w:before="100"/>
      </w:pPr>
      <w:r>
        <w:t xml:space="preserve"/>
      </w:r>
    </w:p>
    <w:p>
      <w:pPr>
        <w:pStyle w:val="Heading2"/>
        <w:spacing w:after="160" w:before="400"/>
      </w:pPr>
      <w:r>
        <w:rPr>
          <w:rFonts w:ascii="Arial" w:cs="Arial" w:eastAsia="Arial" w:hAnsi="Arial"/>
          <w:b/>
          <w:bCs/>
          <w:color w:val="2A9D8F"/>
          <w:sz w:val="28"/>
          <w:szCs w:val="28"/>
        </w:rPr>
        <w:t xml:space="preserve">4.2 Iconographie</w:t>
      </w:r>
    </w:p>
    <w:p>
      <w:pPr>
        <w:pStyle w:val="Heading3"/>
        <w:spacing w:after="120" w:before="300"/>
      </w:pPr>
      <w:r>
        <w:rPr>
          <w:rFonts w:ascii="Arial" w:cs="Arial" w:eastAsia="Arial" w:hAnsi="Arial"/>
          <w:b/>
          <w:bCs/>
          <w:color w:val="424242"/>
          <w:sz w:val="24"/>
          <w:szCs w:val="24"/>
        </w:rPr>
        <w:t xml:space="preserve">Style des Icônes</w:t>
      </w:r>
    </w:p>
    <w:p>
      <w:pPr>
        <w:pStyle w:val="ListParagraph"/>
        <w:numPr>
          <w:ilvl w:val="0"/>
          <w:numId w:val="2"/>
        </w:numPr>
        <w:spacing w:after="80" w:before="60"/>
      </w:pPr>
      <w:r>
        <w:rPr>
          <w:rFonts w:ascii="Arial" w:cs="Arial" w:eastAsia="Arial" w:hAnsi="Arial"/>
          <w:color w:val="424242"/>
          <w:sz w:val="22"/>
          <w:szCs w:val="22"/>
        </w:rPr>
        <w:t xml:space="preserve">Style : Line icons (trait fin) avec coins arrondis — cohérent avec la douceur du Gardien.</w:t>
      </w:r>
    </w:p>
    <w:p>
      <w:pPr>
        <w:pStyle w:val="ListParagraph"/>
        <w:numPr>
          <w:ilvl w:val="0"/>
          <w:numId w:val="2"/>
        </w:numPr>
        <w:spacing w:after="80" w:before="60"/>
      </w:pPr>
      <w:r>
        <w:rPr>
          <w:rFonts w:ascii="Arial" w:cs="Arial" w:eastAsia="Arial" w:hAnsi="Arial"/>
          <w:color w:val="424242"/>
          <w:sz w:val="22"/>
          <w:szCs w:val="22"/>
        </w:rPr>
        <w:t xml:space="preserve">Épaisseur de trait : 1,5px à 2px. Jamais en dessous (trop fragile) ni au-dessus (trop lourd).</w:t>
      </w:r>
    </w:p>
    <w:p>
      <w:pPr>
        <w:pStyle w:val="ListParagraph"/>
        <w:numPr>
          <w:ilvl w:val="0"/>
          <w:numId w:val="2"/>
        </w:numPr>
        <w:spacing w:after="80" w:before="60"/>
      </w:pPr>
      <w:r>
        <w:rPr>
          <w:rFonts w:ascii="Arial" w:cs="Arial" w:eastAsia="Arial" w:hAnsi="Arial"/>
          <w:color w:val="424242"/>
          <w:sz w:val="22"/>
          <w:szCs w:val="22"/>
        </w:rPr>
        <w:t xml:space="preserve">Taille de grille de base : 24x24px, scalable à 16px, 32px, 48px.</w:t>
      </w:r>
    </w:p>
    <w:p>
      <w:pPr>
        <w:pStyle w:val="ListParagraph"/>
        <w:numPr>
          <w:ilvl w:val="0"/>
          <w:numId w:val="2"/>
        </w:numPr>
        <w:spacing w:after="80" w:before="60"/>
      </w:pPr>
      <w:r>
        <w:rPr>
          <w:rFonts w:ascii="Arial" w:cs="Arial" w:eastAsia="Arial" w:hAnsi="Arial"/>
          <w:color w:val="424242"/>
          <w:sz w:val="22"/>
          <w:szCs w:val="22"/>
        </w:rPr>
        <w:t xml:space="preserve">Remplissage : Fond transparent. Une couleur de trait (bleu ou cyan selon le contexte).</w:t>
      </w:r>
    </w:p>
    <w:p>
      <w:pPr>
        <w:pStyle w:val="ListParagraph"/>
        <w:numPr>
          <w:ilvl w:val="0"/>
          <w:numId w:val="2"/>
        </w:numPr>
        <w:spacing w:after="80" w:before="60"/>
      </w:pPr>
      <w:r>
        <w:rPr>
          <w:rFonts w:ascii="Arial" w:cs="Arial" w:eastAsia="Arial" w:hAnsi="Arial"/>
          <w:color w:val="424242"/>
          <w:sz w:val="22"/>
          <w:szCs w:val="22"/>
        </w:rPr>
        <w:t xml:space="preserve">Bibliothèque officielle : Utiliser Lucide Icons ou Phosphor Icons (licences libres, cohérentes avec le style).</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Icônes Métier — Vocabulaire Prioritaire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Agriculture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Plante, feuille, graine, tracteur, silo, soleil, pluie, sol</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Technologie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Graphique, données, connexion réseau, bouclier, loupe, signal</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Transaction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Balance, poignée de main, contrat, paiement mobile, coffre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Qualité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Badge certifié, étoile, checkmark, thermomètre, microscope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Communauté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Groupe, carte géographique, réseau, maison, cœur</w:t>
            </w:r>
          </w:p>
        </w:tc>
      </w:tr>
    </w:tbl>
    <w:p>
      <w:pPr>
        <w:spacing w:after="200" w:before="100"/>
      </w:pPr>
      <w:r>
        <w:t xml:space="preserve"/>
      </w:r>
    </w:p>
    <w:p>
      <w:pPr>
        <w:pStyle w:val="Heading3"/>
        <w:spacing w:after="120" w:before="300"/>
      </w:pPr>
      <w:r>
        <w:rPr>
          <w:rFonts w:ascii="Arial" w:cs="Arial" w:eastAsia="Arial" w:hAnsi="Arial"/>
          <w:b/>
          <w:bCs/>
          <w:color w:val="424242"/>
          <w:sz w:val="24"/>
          <w:szCs w:val="24"/>
        </w:rPr>
        <w:t xml:space="preserve">Règles d'Usage des Icônes</w:t>
      </w:r>
    </w:p>
    <w:p>
      <w:pPr>
        <w:pStyle w:val="ListParagraph"/>
        <w:numPr>
          <w:ilvl w:val="0"/>
          <w:numId w:val="2"/>
        </w:numPr>
        <w:spacing w:after="80" w:before="60"/>
      </w:pPr>
      <w:r>
        <w:rPr>
          <w:rFonts w:ascii="Arial" w:cs="Arial" w:eastAsia="Arial" w:hAnsi="Arial"/>
          <w:color w:val="424242"/>
          <w:sz w:val="22"/>
          <w:szCs w:val="22"/>
        </w:rPr>
        <w:t xml:space="preserve">Une seule couleur par icône : utiliser le bleu (#0D2C54) par défaut, le cyan (#2A9D8F) pour tech/data, le vert (#388E3C) pour agriculture.</w:t>
      </w:r>
    </w:p>
    <w:p>
      <w:pPr>
        <w:pStyle w:val="ListParagraph"/>
        <w:numPr>
          <w:ilvl w:val="0"/>
          <w:numId w:val="2"/>
        </w:numPr>
        <w:spacing w:after="80" w:before="60"/>
      </w:pPr>
      <w:r>
        <w:rPr>
          <w:rFonts w:ascii="Arial" w:cs="Arial" w:eastAsia="Arial" w:hAnsi="Arial"/>
          <w:color w:val="424242"/>
          <w:sz w:val="22"/>
          <w:szCs w:val="22"/>
        </w:rPr>
        <w:t xml:space="preserve">Ne jamais mixer des styles d'icônes différents dans un même document ou interface.</w:t>
      </w:r>
    </w:p>
    <w:p>
      <w:pPr>
        <w:pStyle w:val="ListParagraph"/>
        <w:numPr>
          <w:ilvl w:val="0"/>
          <w:numId w:val="2"/>
        </w:numPr>
        <w:spacing w:after="80" w:before="60"/>
      </w:pPr>
      <w:r>
        <w:rPr>
          <w:rFonts w:ascii="Arial" w:cs="Arial" w:eastAsia="Arial" w:hAnsi="Arial"/>
          <w:color w:val="424242"/>
          <w:sz w:val="22"/>
          <w:szCs w:val="22"/>
        </w:rPr>
        <w:t xml:space="preserve">Ne jamais utiliser des emojis comme substituts d'icônes dans les interfaces officielles.</w:t>
      </w:r>
    </w:p>
    <w:p>
      <w:pPr>
        <w:spacing w:after="200" w:before="200"/>
      </w:pPr>
      <w:r>
        <w:t xml:space="preserve"/>
      </w:r>
    </w:p>
    <w:p>
      <w:pPr>
        <w:pStyle w:val="Heading2"/>
        <w:spacing w:after="160" w:before="400"/>
      </w:pPr>
      <w:r>
        <w:rPr>
          <w:rFonts w:ascii="Arial" w:cs="Arial" w:eastAsia="Arial" w:hAnsi="Arial"/>
          <w:b/>
          <w:bCs/>
          <w:color w:val="2A9D8F"/>
          <w:sz w:val="28"/>
          <w:szCs w:val="28"/>
        </w:rPr>
        <w:t xml:space="preserve">4.3 Photographie</w:t>
      </w:r>
    </w:p>
    <w:p>
      <w:pPr>
        <w:pStyle w:val="Heading3"/>
        <w:spacing w:after="120" w:before="300"/>
      </w:pPr>
      <w:r>
        <w:rPr>
          <w:rFonts w:ascii="Arial" w:cs="Arial" w:eastAsia="Arial" w:hAnsi="Arial"/>
          <w:b/>
          <w:bCs/>
          <w:color w:val="424242"/>
          <w:sz w:val="24"/>
          <w:szCs w:val="24"/>
        </w:rPr>
        <w:t xml:space="preserve">Philosophie Photographique</w:t>
      </w:r>
    </w:p>
    <w:p>
      <w:pPr>
        <w:spacing w:after="140" w:before="80"/>
      </w:pPr>
      <w:r>
        <w:rPr>
          <w:rFonts w:ascii="Arial" w:cs="Arial" w:eastAsia="Arial" w:hAnsi="Arial"/>
          <w:color w:val="424242"/>
          <w:sz w:val="22"/>
          <w:szCs w:val="22"/>
        </w:rPr>
        <w:t xml:space="preserve">Les images Aaprovidir doivent être vraies. Pas des photos de stock occidentales avec des modèles qui ne ressemblent pas à nos utilisateurs. Nos photos montrent des acteurs réels, dans des contextes réels, avec une dignité réelle.</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Sujets Prioritaires</w:t>
      </w:r>
    </w:p>
    <w:p>
      <w:pPr>
        <w:pStyle w:val="ListParagraph"/>
        <w:numPr>
          <w:ilvl w:val="0"/>
          <w:numId w:val="2"/>
        </w:numPr>
        <w:spacing w:after="80" w:before="60"/>
      </w:pPr>
      <w:r>
        <w:rPr>
          <w:rFonts w:ascii="Arial" w:cs="Arial" w:eastAsia="Arial" w:hAnsi="Arial"/>
          <w:color w:val="424242"/>
          <w:sz w:val="22"/>
          <w:szCs w:val="22"/>
        </w:rPr>
        <w:t xml:space="preserve">Portraits producteurs : gros plans sur les mains qui travaillent la terre, les visages concentrés sur les récoltes. Lumière naturelle, expression authentique — ni trop sérieux ni sourire forcé.</w:t>
      </w:r>
    </w:p>
    <w:p>
      <w:pPr>
        <w:pStyle w:val="ListParagraph"/>
        <w:numPr>
          <w:ilvl w:val="0"/>
          <w:numId w:val="2"/>
        </w:numPr>
        <w:spacing w:after="80" w:before="60"/>
      </w:pPr>
      <w:r>
        <w:rPr>
          <w:rFonts w:ascii="Arial" w:cs="Arial" w:eastAsia="Arial" w:hAnsi="Arial"/>
          <w:color w:val="424242"/>
          <w:sz w:val="22"/>
          <w:szCs w:val="22"/>
        </w:rPr>
        <w:t xml:space="preserve">La récolte en cours : cacao sur l'arbre, régimes de banane, tomates dans les caisses. Couleurs naturellement saturées. Capturer la richesse brute.</w:t>
      </w:r>
    </w:p>
    <w:p>
      <w:pPr>
        <w:pStyle w:val="ListParagraph"/>
        <w:numPr>
          <w:ilvl w:val="0"/>
          <w:numId w:val="2"/>
        </w:numPr>
        <w:spacing w:after="80" w:before="60"/>
      </w:pPr>
      <w:r>
        <w:rPr>
          <w:rFonts w:ascii="Arial" w:cs="Arial" w:eastAsia="Arial" w:hAnsi="Arial"/>
          <w:color w:val="424242"/>
          <w:sz w:val="22"/>
          <w:szCs w:val="22"/>
        </w:rPr>
        <w:t xml:space="preserve">L'usage de la technologie : un producteur regardant son téléphone dans un champ, une coopérative autour d'un écran — technologie intégrée au réel, pas posée.</w:t>
      </w:r>
    </w:p>
    <w:p>
      <w:pPr>
        <w:pStyle w:val="ListParagraph"/>
        <w:numPr>
          <w:ilvl w:val="0"/>
          <w:numId w:val="2"/>
        </w:numPr>
        <w:spacing w:after="80" w:before="60"/>
      </w:pPr>
      <w:r>
        <w:rPr>
          <w:rFonts w:ascii="Arial" w:cs="Arial" w:eastAsia="Arial" w:hAnsi="Arial"/>
          <w:color w:val="424242"/>
          <w:sz w:val="22"/>
          <w:szCs w:val="22"/>
        </w:rPr>
        <w:t xml:space="preserve">Les marchés et transactions : acheteurs et vendeurs en interaction. Cadres de confiance. Handshake si pertinent.</w:t>
      </w:r>
    </w:p>
    <w:p>
      <w:pPr>
        <w:pStyle w:val="ListParagraph"/>
        <w:numPr>
          <w:ilvl w:val="0"/>
          <w:numId w:val="2"/>
        </w:numPr>
        <w:spacing w:after="80" w:before="60"/>
      </w:pPr>
      <w:r>
        <w:rPr>
          <w:rFonts w:ascii="Arial" w:cs="Arial" w:eastAsia="Arial" w:hAnsi="Arial"/>
          <w:color w:val="424242"/>
          <w:sz w:val="22"/>
          <w:szCs w:val="22"/>
        </w:rPr>
        <w:t xml:space="preserve">Infrastructure : entrepôts, routes, port de Douala — pour contexte B2B et investisseurs.</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Style Photographique — Directives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Lumière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Lumière naturelle, soleil africain légèrement adouci. Pas de flash direct. Heure dorée préférée. Éviter surexposition blanchissante.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Composition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Règle des tiers. Sujet humain jamais centré mécaniquement. Espace pour le regard. Avant-plan flou si possible (bokeh léger).</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Palette chromatique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Verts, ocres, bruns de la terre, bleus de ciel africain. Post-traitement : légère désaturation des bleus artificiels, renforcement des tons chauds et verts naturels.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Ratio 16:9 pour bannières et slides. Ratio 1:1 pour réseaux sociaux. Ratio 4:3 pour supports imprimés. Fournir en 3 formats systématiquement.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Qualité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Minimum 2000px côté long pour usage digital. 300 DPI minimum pour impression.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Traitement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Preset Lightroom Aaprovidir : contraste +10, clarté +8, vibrance +12, saturation rouge/orange -5, saturation vert +8, ombres +15.</w:t>
            </w:r>
          </w:p>
        </w:tc>
      </w:tr>
    </w:tbl>
    <w:p>
      <w:pPr>
        <w:spacing w:after="200" w:before="100"/>
      </w:pPr>
      <w:r>
        <w:t xml:space="preserve"/>
      </w:r>
    </w:p>
    <w:p>
      <w:pPr>
        <w:pStyle w:val="Heading3"/>
        <w:spacing w:after="120" w:before="300"/>
      </w:pPr>
      <w:r>
        <w:rPr>
          <w:rFonts w:ascii="Arial" w:cs="Arial" w:eastAsia="Arial" w:hAnsi="Arial"/>
          <w:b/>
          <w:bCs/>
          <w:color w:val="424242"/>
          <w:sz w:val="24"/>
          <w:szCs w:val="24"/>
        </w:rPr>
        <w:t xml:space="preserve">Usages Interdits en Photographie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88E3C" w:sz="4"/>
              <w:left w:val="single" w:color="388E3C" w:sz="4"/>
              <w:bottom w:val="single" w:color="388E3C" w:sz="4"/>
              <w:right w:val="single" w:color="388E3C" w:sz="4"/>
            </w:tcBorders>
            <w:shd w:fill="388E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FAIRE</w:t>
            </w:r>
          </w:p>
        </w:tc>
        <w:tc>
          <w:tcPr>
            <w:tcW w:type="dxa" w:w="4680"/>
            <w:tcBorders>
              <w:top w:val="single" w:color="C0392B" w:sz="4"/>
              <w:left w:val="single" w:color="C0392B" w:sz="4"/>
              <w:bottom w:val="single" w:color="C0392B" w:sz="4"/>
              <w:right w:val="single" w:color="C0392B" w:sz="4"/>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ÉVITER</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Photos prises sur le terrain, authentiques</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Photos de stock avec modèles non-africains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Personnes avec expressions naturelles et dignes</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Images de pauvreté exploitatrice ou misère-porn</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Contextes africains reconnaissables et respectueux</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Photos floues, surexposées ou mal cadrées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Photos avec une dominante de couleurs brand (vert, bleu)</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Images avec logos ou textes de tiers visibles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Netteté suffisante et bonne luminosité</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Filtres Instagram obsolètes (effet délavé excessif)</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4.4 Compositions Graphiques &amp; Mises en Page</w:t>
      </w:r>
    </w:p>
    <w:p>
      <w:pPr>
        <w:pStyle w:val="Heading3"/>
        <w:spacing w:after="120" w:before="300"/>
      </w:pPr>
      <w:r>
        <w:rPr>
          <w:rFonts w:ascii="Arial" w:cs="Arial" w:eastAsia="Arial" w:hAnsi="Arial"/>
          <w:b/>
          <w:bCs/>
          <w:color w:val="424242"/>
          <w:sz w:val="24"/>
          <w:szCs w:val="24"/>
        </w:rPr>
        <w:t xml:space="preserve">Système de Grille</w:t>
      </w:r>
    </w:p>
    <w:p>
      <w:pPr>
        <w:pStyle w:val="ListParagraph"/>
        <w:numPr>
          <w:ilvl w:val="0"/>
          <w:numId w:val="2"/>
        </w:numPr>
        <w:spacing w:after="80" w:before="60"/>
      </w:pPr>
      <w:r>
        <w:rPr>
          <w:rFonts w:ascii="Arial" w:cs="Arial" w:eastAsia="Arial" w:hAnsi="Arial"/>
          <w:color w:val="424242"/>
          <w:sz w:val="22"/>
          <w:szCs w:val="22"/>
        </w:rPr>
        <w:t xml:space="preserve">Grille de base : 12 colonnes, gouttière 24px, marges externes 40px (mobile) / 80px (desktop).</w:t>
      </w:r>
    </w:p>
    <w:p>
      <w:pPr>
        <w:pStyle w:val="ListParagraph"/>
        <w:numPr>
          <w:ilvl w:val="0"/>
          <w:numId w:val="2"/>
        </w:numPr>
        <w:spacing w:after="80" w:before="60"/>
      </w:pPr>
      <w:r>
        <w:rPr>
          <w:rFonts w:ascii="Arial" w:cs="Arial" w:eastAsia="Arial" w:hAnsi="Arial"/>
          <w:color w:val="424242"/>
          <w:sz w:val="22"/>
          <w:szCs w:val="22"/>
        </w:rPr>
        <w:t xml:space="preserve">Modules de contenu : blocs de 4 ou 6 colonnes. Jamais de pleine largeur sans respiration verticale.</w:t>
      </w:r>
    </w:p>
    <w:p>
      <w:pPr>
        <w:pStyle w:val="ListParagraph"/>
        <w:numPr>
          <w:ilvl w:val="0"/>
          <w:numId w:val="2"/>
        </w:numPr>
        <w:spacing w:after="80" w:before="60"/>
      </w:pPr>
      <w:r>
        <w:rPr>
          <w:rFonts w:ascii="Arial" w:cs="Arial" w:eastAsia="Arial" w:hAnsi="Arial"/>
          <w:color w:val="424242"/>
          <w:sz w:val="22"/>
          <w:szCs w:val="22"/>
        </w:rPr>
        <w:t xml:space="preserve">Espacement vertical : multiples de 8px (8, 16, 24, 32, 48, 64, 80, 96...).</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Éléments Graphiques Signature</w:t>
      </w:r>
    </w:p>
    <w:p>
      <w:pPr>
        <w:pStyle w:val="ListParagraph"/>
        <w:numPr>
          <w:ilvl w:val="0"/>
          <w:numId w:val="2"/>
        </w:numPr>
        <w:spacing w:after="80" w:before="60"/>
      </w:pPr>
      <w:r>
        <w:rPr>
          <w:rFonts w:ascii="Arial" w:cs="Arial" w:eastAsia="Arial" w:hAnsi="Arial"/>
          <w:color w:val="424242"/>
          <w:sz w:val="22"/>
          <w:szCs w:val="22"/>
        </w:rPr>
        <w:t xml:space="preserve">La Vague Agricole : une forme courbe organique dérivée du motif de croissance des plantes, utilisée en fond de section ou de slide pour apporter mouvement et naturalité.</w:t>
      </w:r>
    </w:p>
    <w:p>
      <w:pPr>
        <w:pStyle w:val="ListParagraph"/>
        <w:numPr>
          <w:ilvl w:val="0"/>
          <w:numId w:val="2"/>
        </w:numPr>
        <w:spacing w:after="80" w:before="60"/>
      </w:pPr>
      <w:r>
        <w:rPr>
          <w:rFonts w:ascii="Arial" w:cs="Arial" w:eastAsia="Arial" w:hAnsi="Arial"/>
          <w:color w:val="424242"/>
          <w:sz w:val="22"/>
          <w:szCs w:val="22"/>
        </w:rPr>
        <w:t xml:space="preserve">Le Point de Données : petits cercles pleins en cyan ou jaune, utilisés pour ponctuer des chiffres clés ou créer des compositions data.</w:t>
      </w:r>
    </w:p>
    <w:p>
      <w:pPr>
        <w:pStyle w:val="ListParagraph"/>
        <w:numPr>
          <w:ilvl w:val="0"/>
          <w:numId w:val="2"/>
        </w:numPr>
        <w:spacing w:after="80" w:before="60"/>
      </w:pPr>
      <w:r>
        <w:rPr>
          <w:rFonts w:ascii="Arial" w:cs="Arial" w:eastAsia="Arial" w:hAnsi="Arial"/>
          <w:color w:val="424242"/>
          <w:sz w:val="22"/>
          <w:szCs w:val="22"/>
        </w:rPr>
        <w:t xml:space="preserve">Le Motif Floral : extrait du "A" du logo, peut être utilisé en texture de fond (opacité 5-15%) sur les slides premium ou les documents institutionnels.</w:t>
      </w:r>
    </w:p>
    <w:p>
      <w:pPr>
        <w:pStyle w:val="ListParagraph"/>
        <w:numPr>
          <w:ilvl w:val="0"/>
          <w:numId w:val="2"/>
        </w:numPr>
        <w:spacing w:after="80" w:before="60"/>
      </w:pPr>
      <w:r>
        <w:rPr>
          <w:rFonts w:ascii="Arial" w:cs="Arial" w:eastAsia="Arial" w:hAnsi="Arial"/>
          <w:color w:val="424242"/>
          <w:sz w:val="22"/>
          <w:szCs w:val="22"/>
        </w:rPr>
        <w:t xml:space="preserve">Les Cadres Couleur : filets colorés latéraux (4px de large) pour délimiter des citations, des encadrés, des informations importantes — chaque couleur avec sa signification.</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Signification des Cadres &amp; Encadrés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Cadre Bleu (#0D2C54)</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Information stratégique, règle importante, définition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Cadre Cyan (#2A9D8F)</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Conseil pratique, astuce technologique, best practice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Cadre Vert (#388E3C)</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Succès, confirmation, bonne pratique validée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Cadre Jaune (#E9C46A)</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Attention, point d'action, information à retenir</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Cadre Rouge (#C0392B)</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Avertissement, erreur, usage interdit — uniquement si nécessaire</w:t>
            </w:r>
          </w:p>
        </w:tc>
      </w:tr>
    </w:tbl>
    <w:p>
      <w:r>
        <w:br w:type="page"/>
      </w:r>
    </w:p>
    <w:p>
      <w:pPr>
        <w:shd w:fill="E9C46A" w:val="clear"/>
        <w:spacing w:after="0" w:before="0"/>
        <w:jc w:val="center"/>
      </w:pPr>
      <w:r>
        <w:rPr>
          <w:rFonts w:ascii="Arial" w:cs="Arial" w:eastAsia="Arial" w:hAnsi="Arial"/>
          <w:b/>
          <w:bCs/>
          <w:color w:val="0D2C54"/>
          <w:sz w:val="36"/>
          <w:szCs w:val="36"/>
        </w:rPr>
        <w:t xml:space="preserve">  05  —  LES APPLICATIONS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05. Les Applications</w:t>
      </w:r>
    </w:p>
    <w:p>
      <w:pPr>
        <w:pStyle w:val="Heading2"/>
        <w:spacing w:after="160" w:before="400"/>
      </w:pPr>
      <w:r>
        <w:rPr>
          <w:rFonts w:ascii="Arial" w:cs="Arial" w:eastAsia="Arial" w:hAnsi="Arial"/>
          <w:b/>
          <w:bCs/>
          <w:color w:val="2A9D8F"/>
          <w:sz w:val="28"/>
          <w:szCs w:val="28"/>
        </w:rPr>
        <w:t xml:space="preserve">5.1 Modèles de Documents Office</w:t>
      </w:r>
    </w:p>
    <w:p>
      <w:pPr>
        <w:pStyle w:val="Heading3"/>
        <w:spacing w:after="120" w:before="300"/>
      </w:pPr>
      <w:r>
        <w:rPr>
          <w:rFonts w:ascii="Arial" w:cs="Arial" w:eastAsia="Arial" w:hAnsi="Arial"/>
          <w:b/>
          <w:bCs/>
          <w:color w:val="424242"/>
          <w:sz w:val="24"/>
          <w:szCs w:val="24"/>
        </w:rPr>
        <w:t xml:space="preserve">Word / Google Docs — Template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En-tête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Logo Aaprovidir gauche + nom du document et date droit. Filet bleu (#0D2C54) en bas. Hauteur 25mm.</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Pied de page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Slogan italic gauche | Numéro de page centré | Site web droit. Filet bleu en haut.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Palette de couleurs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Bleu pour H1, Cyan pour H2, Gris foncé pour corps, Jaune pour les callouts.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Police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Plus Jakarta Sans (ou Arial en fallback). Corps 11pt, interligne 1,4.</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Marges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2cm haut/bas, 2,5cm gauche/droite. Marge intérieure pour reliure si recto/verso.</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Sections colorées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Utiliser le fond bleu pâle (#D0DCF0) pour les tableaux d'en-tête. Jamais de fond de couleur vive sur corps de texte.</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PowerPoint / Google Slides — Template Présentation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Slide 1 — Titre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plein (#0D2C54). Logo blanc centré haut. Titre en Gotham White 48pt. Sous-titre en Plus Jakarta 24pt blanc ou jaune.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Slide Standard — Contenu</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blanc cassé (#F8F7F4). Bande couleur latérale gauche 40px bleu ou vert. Titre en bleu 36pt. Corps 18pt gris foncé.</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Slide Chiffre Clé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cyan ou vert. Chiffre en Vag Rounded 96pt blanc. Label en Plus Jakarta 24pt blanc. Mini-description 16pt.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Slide Citation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blanc. Guillemets décoratifs bleus 200pt opacity 10%. Texte citation italic 24pt bleu. Auteur 16pt gris.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Slide Finale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Logo blanc centré. Slogan jaune. Contact et réseaux sociaux en blanc 14pt.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Transitions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Fade simple ou glissement horizontal. Pas de rotations, spirales ou effets 3D.</w:t>
            </w:r>
          </w:p>
        </w:tc>
      </w:tr>
    </w:tbl>
    <w:p>
      <w:pPr>
        <w:spacing w:after="200" w:before="200"/>
      </w:pPr>
      <w:r>
        <w:t xml:space="preserve"/>
      </w:r>
    </w:p>
    <w:p>
      <w:pPr>
        <w:pStyle w:val="Heading3"/>
        <w:spacing w:after="120" w:before="300"/>
      </w:pPr>
      <w:r>
        <w:rPr>
          <w:rFonts w:ascii="Arial" w:cs="Arial" w:eastAsia="Arial" w:hAnsi="Arial"/>
          <w:b/>
          <w:bCs/>
          <w:color w:val="424242"/>
          <w:sz w:val="24"/>
          <w:szCs w:val="24"/>
        </w:rPr>
        <w:t xml:space="preserve">Excel / Google Sheets — Template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En-tête de feuille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(#0D2C54), texte blanc, logo dans cellule A1 fusionnée sur 3 colonnes. Titre du rapport en A1 fusionné côté droit.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En-tête de tableau</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clair (#D0DCF0), texte bleu foncé gras, bordures bleu (#0D2C54) 1px.</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Lignes alternées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Blanc (#F8F7F4) / Gris très clair (#F0F0F0) pour faciliter la lecture.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Cellules positives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Texte vert (#388E3C) ou fond vert pâle (#D6F0D7) pour les indicateurs positifs.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Cellules négatives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Texte rouge (#C0392B) ou fond rouge pâle pour les alertes.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Totaux / Synthèse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cyan pâle (#C8F0EC), texte cyan foncé gras. Toujours en bas et à droite de tableau.</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5.2 Papeterie</w:t>
      </w:r>
    </w:p>
    <w:p>
      <w:pPr>
        <w:pStyle w:val="Heading3"/>
        <w:spacing w:after="120" w:before="300"/>
      </w:pPr>
      <w:r>
        <w:rPr>
          <w:rFonts w:ascii="Arial" w:cs="Arial" w:eastAsia="Arial" w:hAnsi="Arial"/>
          <w:b/>
          <w:bCs/>
          <w:color w:val="424242"/>
          <w:sz w:val="24"/>
          <w:szCs w:val="24"/>
        </w:rPr>
        <w:t xml:space="preserve">En-tête de Lettre Officielle</w:t>
      </w:r>
    </w:p>
    <w:p>
      <w:pPr>
        <w:spacing w:after="140" w:before="80"/>
      </w:pPr>
      <w:r>
        <w:rPr>
          <w:rFonts w:ascii="Arial" w:cs="Arial" w:eastAsia="Arial" w:hAnsi="Arial"/>
          <w:color w:val="424242"/>
          <w:sz w:val="22"/>
          <w:szCs w:val="22"/>
        </w:rPr>
        <w:t xml:space="preserve">Structure de l'en-tête (haut de page) :</w:t>
      </w:r>
    </w:p>
    <w:p>
      <w:pPr>
        <w:pStyle w:val="ListParagraph"/>
        <w:numPr>
          <w:ilvl w:val="0"/>
          <w:numId w:val="3"/>
        </w:numPr>
        <w:spacing w:after="80" w:before="60"/>
      </w:pPr>
      <w:r>
        <w:rPr>
          <w:rFonts w:ascii="Arial" w:cs="Arial" w:eastAsia="Arial" w:hAnsi="Arial"/>
          <w:color w:val="424242"/>
          <w:sz w:val="22"/>
          <w:szCs w:val="22"/>
        </w:rPr>
        <w:t xml:space="preserve">Logo Aaprovidir : coin supérieur gauche, largeur 50mm</w:t>
      </w:r>
    </w:p>
    <w:p>
      <w:pPr>
        <w:pStyle w:val="ListParagraph"/>
        <w:numPr>
          <w:ilvl w:val="0"/>
          <w:numId w:val="3"/>
        </w:numPr>
        <w:spacing w:after="80" w:before="60"/>
      </w:pPr>
      <w:r>
        <w:rPr>
          <w:rFonts w:ascii="Arial" w:cs="Arial" w:eastAsia="Arial" w:hAnsi="Arial"/>
          <w:color w:val="424242"/>
          <w:sz w:val="22"/>
          <w:szCs w:val="22"/>
        </w:rPr>
        <w:t xml:space="preserve">Coordonnées de l'expéditeur : coin supérieur droit (nom, poste, email, tél)</w:t>
      </w:r>
    </w:p>
    <w:p>
      <w:pPr>
        <w:pStyle w:val="ListParagraph"/>
        <w:numPr>
          <w:ilvl w:val="0"/>
          <w:numId w:val="3"/>
        </w:numPr>
        <w:spacing w:after="80" w:before="60"/>
      </w:pPr>
      <w:r>
        <w:rPr>
          <w:rFonts w:ascii="Arial" w:cs="Arial" w:eastAsia="Arial" w:hAnsi="Arial"/>
          <w:color w:val="424242"/>
          <w:sz w:val="22"/>
          <w:szCs w:val="22"/>
        </w:rPr>
        <w:t xml:space="preserve">Filet de séparation : ligne pleine bleu (#0D2C54), épaisseur 2pt, pleine largeur</w:t>
      </w:r>
    </w:p>
    <w:p>
      <w:pPr>
        <w:pStyle w:val="ListParagraph"/>
        <w:numPr>
          <w:ilvl w:val="0"/>
          <w:numId w:val="3"/>
        </w:numPr>
        <w:spacing w:after="80" w:before="60"/>
      </w:pPr>
      <w:r>
        <w:rPr>
          <w:rFonts w:ascii="Arial" w:cs="Arial" w:eastAsia="Arial" w:hAnsi="Arial"/>
          <w:color w:val="424242"/>
          <w:sz w:val="22"/>
          <w:szCs w:val="22"/>
        </w:rPr>
        <w:t xml:space="preserve">Espace corps de texte : marges 2,5cm, texte en Plus Jakarta/Arial 11pt</w:t>
      </w:r>
    </w:p>
    <w:p>
      <w:pPr>
        <w:spacing w:after="200" w:before="100"/>
      </w:pPr>
      <w:r>
        <w:t xml:space="preserve"/>
      </w:r>
    </w:p>
    <w:p>
      <w:pPr>
        <w:spacing w:after="140" w:before="80"/>
      </w:pPr>
      <w:r>
        <w:rPr>
          <w:rFonts w:ascii="Arial" w:cs="Arial" w:eastAsia="Arial" w:hAnsi="Arial"/>
          <w:color w:val="424242"/>
          <w:sz w:val="22"/>
          <w:szCs w:val="22"/>
        </w:rPr>
        <w:t xml:space="preserve">Structure du pied de page :</w:t>
      </w:r>
    </w:p>
    <w:p>
      <w:pPr>
        <w:pStyle w:val="ListParagraph"/>
        <w:numPr>
          <w:ilvl w:val="0"/>
          <w:numId w:val="3"/>
        </w:numPr>
        <w:spacing w:after="80" w:before="60"/>
      </w:pPr>
      <w:r>
        <w:rPr>
          <w:rFonts w:ascii="Arial" w:cs="Arial" w:eastAsia="Arial" w:hAnsi="Arial"/>
          <w:color w:val="424242"/>
          <w:sz w:val="22"/>
          <w:szCs w:val="22"/>
        </w:rPr>
        <w:t xml:space="preserve">Filet : ligne fine bleu (#0D2C54), épaisseur 1pt</w:t>
      </w:r>
    </w:p>
    <w:p>
      <w:pPr>
        <w:pStyle w:val="ListParagraph"/>
        <w:numPr>
          <w:ilvl w:val="0"/>
          <w:numId w:val="3"/>
        </w:numPr>
        <w:spacing w:after="80" w:before="60"/>
      </w:pPr>
      <w:r>
        <w:rPr>
          <w:rFonts w:ascii="Arial" w:cs="Arial" w:eastAsia="Arial" w:hAnsi="Arial"/>
          <w:color w:val="424242"/>
          <w:sz w:val="22"/>
          <w:szCs w:val="22"/>
        </w:rPr>
        <w:t xml:space="preserve">Infos légales : Nom SAS, RCCM, adresse siège — centré, 8pt gris</w:t>
      </w:r>
    </w:p>
    <w:p>
      <w:pPr>
        <w:pStyle w:val="ListParagraph"/>
        <w:numPr>
          <w:ilvl w:val="0"/>
          <w:numId w:val="3"/>
        </w:numPr>
        <w:spacing w:after="80" w:before="60"/>
      </w:pPr>
      <w:r>
        <w:rPr>
          <w:rFonts w:ascii="Arial" w:cs="Arial" w:eastAsia="Arial" w:hAnsi="Arial"/>
          <w:color w:val="424242"/>
          <w:sz w:val="22"/>
          <w:szCs w:val="22"/>
        </w:rPr>
        <w:t xml:space="preserve">Slogan : "L'intelligence au service de la terre." — italique cyan 9pt</w:t>
      </w:r>
    </w:p>
    <w:p>
      <w:pPr>
        <w:spacing w:after="200" w:before="200"/>
      </w:pPr>
      <w:r>
        <w:t xml:space="preserve"/>
      </w:r>
    </w:p>
    <w:p>
      <w:pPr>
        <w:pStyle w:val="Heading3"/>
        <w:spacing w:after="120" w:before="300"/>
      </w:pPr>
      <w:r>
        <w:rPr>
          <w:rFonts w:ascii="Arial" w:cs="Arial" w:eastAsia="Arial" w:hAnsi="Arial"/>
          <w:b/>
          <w:bCs/>
          <w:color w:val="424242"/>
          <w:sz w:val="24"/>
          <w:szCs w:val="24"/>
        </w:rPr>
        <w:t xml:space="preserve">Carte de Visite — 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Fond</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Blanc cassé (#F8F7F4) ou bleu (#0D2C54) selon le rôle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Version couleur si fond clair / version blanche si fond bleu</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Nom</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Plus Jakarta SemiBold 14pt — couleur principale bleu ou blanc</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Poste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Plus Jakarta Regular 11pt italic — couleur cyan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Contact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Email + téléphone — 9pt gris foncé ou blanc</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Standard : 85mm × 55mm. Coins arrondis 2mm.</w:t>
            </w:r>
          </w:p>
        </w:tc>
      </w:tr>
    </w:tbl>
    <w:p>
      <w:pPr>
        <w:spacing w:after="200" w:before="100"/>
      </w:pPr>
      <w:r>
        <w:t xml:space="preserve"/>
      </w:r>
    </w:p>
    <w:p>
      <w:pPr>
        <w:spacing w:after="140" w:before="80"/>
      </w:pPr>
      <w:r>
        <w:rPr>
          <w:rFonts w:ascii="Arial" w:cs="Arial" w:eastAsia="Arial" w:hAnsi="Arial"/>
          <w:color w:val="424242"/>
          <w:sz w:val="22"/>
          <w:szCs w:val="22"/>
        </w:rPr>
        <w:t xml:space="preserve">Carte de Visite — Verso :</w:t>
      </w:r>
    </w:p>
    <w:p>
      <w:pPr>
        <w:spacing w:after="140" w:before="80"/>
      </w:pPr>
      <w:r>
        <w:rPr>
          <w:rFonts w:ascii="Arial" w:cs="Arial" w:eastAsia="Arial" w:hAnsi="Arial"/>
          <w:color w:val="424242"/>
          <w:sz w:val="22"/>
          <w:szCs w:val="22"/>
        </w:rPr>
        <w:t xml:space="preserve">Fond bleu (#0D2C54). Slogan "Nourrir un Avenir Radieux" en Benedict jaune, centré, 18pt. Logo simplifié blanc en bas centré. Optionnel : QR code vers profil digital.</w:t>
      </w:r>
    </w:p>
    <w:p>
      <w:pPr>
        <w:spacing w:after="200" w:before="200"/>
      </w:pPr>
      <w:r>
        <w:t xml:space="preserve"/>
      </w:r>
    </w:p>
    <w:p>
      <w:r>
        <w:br w:type="page"/>
      </w:r>
    </w:p>
    <w:p>
      <w:pPr>
        <w:pStyle w:val="Heading2"/>
        <w:spacing w:after="160" w:before="400"/>
      </w:pPr>
      <w:r>
        <w:rPr>
          <w:rFonts w:ascii="Arial" w:cs="Arial" w:eastAsia="Arial" w:hAnsi="Arial"/>
          <w:b/>
          <w:bCs/>
          <w:color w:val="2A9D8F"/>
          <w:sz w:val="28"/>
          <w:szCs w:val="28"/>
        </w:rPr>
        <w:t xml:space="preserve">5.3 Guide Réseaux Sociaux</w:t>
      </w:r>
    </w:p>
    <w:p>
      <w:pPr>
        <w:pStyle w:val="Heading3"/>
        <w:spacing w:after="120" w:before="300"/>
      </w:pPr>
      <w:r>
        <w:rPr>
          <w:rFonts w:ascii="Arial" w:cs="Arial" w:eastAsia="Arial" w:hAnsi="Arial"/>
          <w:b/>
          <w:bCs/>
          <w:color w:val="424242"/>
          <w:sz w:val="24"/>
          <w:szCs w:val="24"/>
        </w:rPr>
        <w:t xml:space="preserve">LinkedIn — Plateforme Principale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Photo de couverture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1584 × 396px. Fond dégradé bleu→cyan avec logo blanc centré et slogan en Gotham. Optionnel : chiffre d'impact en Vag Rounded jaune.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 post standard</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1200 × 627px. Fond blanc cassé + bande couleur latérale. Titre court en Gotham bleu. Visuel ou icône droite.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Ton des posts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Professionnel + humain. 1 chiffre ou fait + 2-3 phrases narratives + 1 question + CTA.</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Fréquence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3 posts / semaine : lundi (data/insight), mercredi (portrait producteur), vendredi (impact ou actualité).</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Hashtags recommandés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#AgriTechAfrique #AaproviDir #AgricultureCameroun #CEMAC #FoodSecurity #Agripreneur</w:t>
            </w:r>
          </w:p>
        </w:tc>
      </w:tr>
    </w:tbl>
    <w:p>
      <w:pPr>
        <w:spacing w:after="200" w:before="160"/>
      </w:pPr>
      <w:r>
        <w:t xml:space="preserve"/>
      </w:r>
    </w:p>
    <w:p>
      <w:pPr>
        <w:pStyle w:val="Heading3"/>
        <w:spacing w:after="120" w:before="300"/>
      </w:pPr>
      <w:r>
        <w:rPr>
          <w:rFonts w:ascii="Arial" w:cs="Arial" w:eastAsia="Arial" w:hAnsi="Arial"/>
          <w:b/>
          <w:bCs/>
          <w:color w:val="424242"/>
          <w:sz w:val="24"/>
          <w:szCs w:val="24"/>
        </w:rPr>
        <w:t xml:space="preserve">Facebook — Plateforme Communauté &amp; Producteurs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Photo de couverture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820 × 312px. Photo réelle d'un producteur souriant + logo blanc superposé + slogan.</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 post carré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1080 × 1080px. Image terrain + bandeau vert en bas avec texte en blanc.</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 Stories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1080 × 1920px. Fond bleu ou vert + texte court + CTA en bouton jaune.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Ton des posts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Chaleureux, narratif. Parler DE producteurs spécifiques (avec accord). Répondre aux commentaires sous 4h.</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Fréquence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 post/jour : alterner témoignage, conseil pratique, offre/alerte prix, actualité marché.</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Langue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Français + possibilité de post bilingue Français/Anglais pour couverture sous-régionale.</w:t>
            </w:r>
          </w:p>
        </w:tc>
      </w:tr>
    </w:tbl>
    <w:p>
      <w:pPr>
        <w:spacing w:after="200" w:before="160"/>
      </w:pPr>
      <w:r>
        <w:t xml:space="preserve"/>
      </w:r>
    </w:p>
    <w:p>
      <w:pPr>
        <w:pStyle w:val="Heading3"/>
        <w:spacing w:after="120" w:before="300"/>
      </w:pPr>
      <w:r>
        <w:rPr>
          <w:rFonts w:ascii="Arial" w:cs="Arial" w:eastAsia="Arial" w:hAnsi="Arial"/>
          <w:b/>
          <w:bCs/>
          <w:color w:val="424242"/>
          <w:sz w:val="24"/>
          <w:szCs w:val="24"/>
        </w:rPr>
        <w:t xml:space="preserve">Instagram — Plateforme Visuelle &amp; Notoriété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Photo de profil</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Logo icône simplifié sur fond bleu (#0D2C54). 180×180px minimum.</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Fil Instagram</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Cohérence visuelle en 3 colonnes : alterner Photo Terrain / Graphique Data / Citation Sage.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Format Reels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1080 × 1920px vertical. Sous-titres obligatoires. Durée idéale : 30-60 secondes.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Captions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Court et percutant. Chiffre ou fait marquant d'abord. Emoji avec parcimonie (max 3). CTA en dernier.</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Stories permanentes (Highlights)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Créer des catégories : 🌱 Producteurs / 📊 Data Marché / 🏆 Succès / 📱 Fonctionnalités / ❓ FAQ</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Hashtags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15-20 hashtags en commentaire. Mix : large (#Agriculture #Afrique) + niché (#CacaoExport #AgriCameroun).</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5.4 Principes UI/UX — Site Web &amp; Plateforme</w:t>
      </w:r>
    </w:p>
    <w:p>
      <w:pPr>
        <w:pStyle w:val="Heading3"/>
        <w:spacing w:after="120" w:before="300"/>
      </w:pPr>
      <w:r>
        <w:rPr>
          <w:rFonts w:ascii="Arial" w:cs="Arial" w:eastAsia="Arial" w:hAnsi="Arial"/>
          <w:b/>
          <w:bCs/>
          <w:color w:val="424242"/>
          <w:sz w:val="24"/>
          <w:szCs w:val="24"/>
        </w:rPr>
        <w:t xml:space="preserve">Principes Fondamentaux</w:t>
      </w:r>
    </w:p>
    <w:p>
      <w:pPr>
        <w:pStyle w:val="ListParagraph"/>
        <w:numPr>
          <w:ilvl w:val="0"/>
          <w:numId w:val="2"/>
        </w:numPr>
        <w:spacing w:after="80" w:before="60"/>
      </w:pPr>
      <w:r>
        <w:rPr>
          <w:rFonts w:ascii="Arial" w:cs="Arial" w:eastAsia="Arial" w:hAnsi="Arial"/>
          <w:color w:val="424242"/>
          <w:sz w:val="22"/>
          <w:szCs w:val="22"/>
        </w:rPr>
        <w:t xml:space="preserve">Progressive Disclosure : Ne montrer que l'information nécessaire à chaque étape. L'utilisateur ne doit jamais être submergé.</w:t>
      </w:r>
    </w:p>
    <w:p>
      <w:pPr>
        <w:pStyle w:val="ListParagraph"/>
        <w:numPr>
          <w:ilvl w:val="0"/>
          <w:numId w:val="2"/>
        </w:numPr>
        <w:spacing w:after="80" w:before="60"/>
      </w:pPr>
      <w:r>
        <w:rPr>
          <w:rFonts w:ascii="Arial" w:cs="Arial" w:eastAsia="Arial" w:hAnsi="Arial"/>
          <w:color w:val="424242"/>
          <w:sz w:val="22"/>
          <w:szCs w:val="22"/>
        </w:rPr>
        <w:t xml:space="preserve">Affordance Culturelle : Les boutons, formulaires et workflows doivent fonctionner aussi bien sur un smartphone Android d'entrée de gamme que sur un desktop premium.</w:t>
      </w:r>
    </w:p>
    <w:p>
      <w:pPr>
        <w:pStyle w:val="ListParagraph"/>
        <w:numPr>
          <w:ilvl w:val="0"/>
          <w:numId w:val="2"/>
        </w:numPr>
        <w:spacing w:after="80" w:before="60"/>
      </w:pPr>
      <w:r>
        <w:rPr>
          <w:rFonts w:ascii="Arial" w:cs="Arial" w:eastAsia="Arial" w:hAnsi="Arial"/>
          <w:color w:val="424242"/>
          <w:sz w:val="22"/>
          <w:szCs w:val="22"/>
        </w:rPr>
        <w:t xml:space="preserve">Offline-First : La plateforme doit prévoir des états déconnectés clairs — icône spécifique, message explicatif, mise en file d'attente des actions.</w:t>
      </w:r>
    </w:p>
    <w:p>
      <w:pPr>
        <w:pStyle w:val="ListParagraph"/>
        <w:numPr>
          <w:ilvl w:val="0"/>
          <w:numId w:val="2"/>
        </w:numPr>
        <w:spacing w:after="80" w:before="60"/>
      </w:pPr>
      <w:r>
        <w:rPr>
          <w:rFonts w:ascii="Arial" w:cs="Arial" w:eastAsia="Arial" w:hAnsi="Arial"/>
          <w:color w:val="424242"/>
          <w:sz w:val="22"/>
          <w:szCs w:val="22"/>
        </w:rPr>
        <w:t xml:space="preserve">Accessibilité WCAG AA : Contraste 4,5:1 minimum, taille de touche 44px minimum, labels sur tous les champs.</w:t>
      </w:r>
    </w:p>
    <w:p>
      <w:pPr>
        <w:spacing w:after="200" w:before="100"/>
      </w:pPr>
      <w:r>
        <w:t xml:space="preserve"/>
      </w:r>
    </w:p>
    <w:p>
      <w:pPr>
        <w:pStyle w:val="Heading3"/>
        <w:spacing w:after="120" w:before="300"/>
      </w:pPr>
      <w:r>
        <w:rPr>
          <w:rFonts w:ascii="Arial" w:cs="Arial" w:eastAsia="Arial" w:hAnsi="Arial"/>
          <w:b/>
          <w:bCs/>
          <w:color w:val="424242"/>
          <w:sz w:val="24"/>
          <w:szCs w:val="24"/>
        </w:rPr>
        <w:t xml:space="preserve">Composants UI —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Primaire (CTA Principal)</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(#0D2C54). Texte blanc. Border-radius 8px. Padding 14px 28px. Hover : fond #1A4B8C. Active : fond #0A1F3D.</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Secondaire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transparent. Bordure 2px bleu. Texte bleu. Border-radius 8px. Hover : fond bleu pâle.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Succès / Confirmer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Vert (#388E3C). Texte blanc. Même géométrie. Hover : #2D7A30.</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Action / Urgent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Jaune (#E9C46A). Texte bleu foncé (jamais blanc sur jaune). Hover : #D4AF55.</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Destructif / Attention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Rouge (#C0392B). Texte blanc. Utiliser avec confirmation modale uniquement.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Désactivé</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gris clair (#E0E0E0). Texte gris (#9E9E9E). cursor-not-allowed. Pas d'effet hover.</w:t>
            </w:r>
          </w:p>
        </w:tc>
      </w:tr>
    </w:tbl>
    <w:p>
      <w:pPr>
        <w:spacing w:after="200" w:before="160"/>
      </w:pPr>
      <w:r>
        <w:t xml:space="preserve"/>
      </w:r>
    </w:p>
    <w:p>
      <w:pPr>
        <w:pStyle w:val="Heading3"/>
        <w:spacing w:after="120" w:before="300"/>
      </w:pPr>
      <w:r>
        <w:rPr>
          <w:rFonts w:ascii="Arial" w:cs="Arial" w:eastAsia="Arial" w:hAnsi="Arial"/>
          <w:b/>
          <w:bCs/>
          <w:color w:val="424242"/>
          <w:sz w:val="24"/>
          <w:szCs w:val="24"/>
        </w:rPr>
        <w:t xml:space="preserve">Composants UI — Cartes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Card Standard</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blanc (#FFFFFF). Border-radius 12px. Shadow : 0px 2px 8px rgba(0,0,0,0.08). Padding 20px. Bordure top 4px couleur selon type de contenu.</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Card Producteur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Bordure top verte. Avatar rond. Nom bold. Badge "Vérifié" cyan. Note étoiles en jaune.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Card Produit / Lot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Photo full-width top. Badge prix jaune en overlay. Détails : Origine, Quantité, Qualité. Bouton CTA primaire pleine largeur bas.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Card Alerte / Prix</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jaune pâle (#FDF5DC). Icône cloche cyan. Texte court. CTA lien bleu.</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Card Data / Insight</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Fond bleu pâle. Icône graphique. Chiffre clé en Vag Rounded 32px bleu. Label 12px gris.</w:t>
            </w:r>
          </w:p>
        </w:tc>
      </w:tr>
    </w:tbl>
    <w:p>
      <w:pPr>
        <w:spacing w:after="200" w:before="160"/>
      </w:pPr>
      <w:r>
        <w:t xml:space="preserve"/>
      </w:r>
    </w:p>
    <w:p>
      <w:pPr>
        <w:pStyle w:val="Heading3"/>
        <w:spacing w:after="120" w:before="300"/>
      </w:pPr>
      <w:r>
        <w:rPr>
          <w:rFonts w:ascii="Arial" w:cs="Arial" w:eastAsia="Arial" w:hAnsi="Arial"/>
          <w:b/>
          <w:bCs/>
          <w:color w:val="424242"/>
          <w:sz w:val="24"/>
          <w:szCs w:val="24"/>
        </w:rPr>
        <w:t xml:space="preserve">Composants UI — Formulaires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Champs de saisie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Hauteur 48px minimum. Border-radius 8px. Bordure 1px gris clair. Focus : bordure 2px cyan + shadow cyan légère. Label flottant recommandé.</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Select / Dropdown</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Icône chevron bleu. Options groupées si nécessaire. Recherche intégrée pour &gt; 10 options.</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Messages d'erreur</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Texte rouge sous le champ. Icône d'alerte. Fond rose très pâle sur le champ. Jamais uniquement par la couleur.</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Messages de succès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Texte vert sous le champ. Icône checkmark. Discret — ne pas interrompre le flux.</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Progression / Steps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Barre de progression en cyan. Étapes numérotées. Étape active : fond bleu + texte blanc. Étape complète : checkmark vert.</w:t>
            </w:r>
          </w:p>
        </w:tc>
      </w:tr>
    </w:tbl>
    <w:p>
      <w:pPr>
        <w:spacing w:after="200" w:before="160"/>
      </w:pPr>
      <w:r>
        <w:t xml:space="preserve"/>
      </w:r>
    </w:p>
    <w:p>
      <w:pPr>
        <w:pStyle w:val="Heading3"/>
        <w:spacing w:after="120" w:before="300"/>
      </w:pPr>
      <w:r>
        <w:rPr>
          <w:rFonts w:ascii="Arial" w:cs="Arial" w:eastAsia="Arial" w:hAnsi="Arial"/>
          <w:b/>
          <w:bCs/>
          <w:color w:val="424242"/>
          <w:sz w:val="24"/>
          <w:szCs w:val="24"/>
        </w:rPr>
        <w:t xml:space="preserve">Navigation &amp; Architecture</w:t>
      </w:r>
    </w:p>
    <w:p>
      <w:pPr>
        <w:pStyle w:val="ListParagraph"/>
        <w:numPr>
          <w:ilvl w:val="0"/>
          <w:numId w:val="2"/>
        </w:numPr>
        <w:spacing w:after="80" w:before="60"/>
      </w:pPr>
      <w:r>
        <w:rPr>
          <w:rFonts w:ascii="Arial" w:cs="Arial" w:eastAsia="Arial" w:hAnsi="Arial"/>
          <w:color w:val="424242"/>
          <w:sz w:val="22"/>
          <w:szCs w:val="22"/>
        </w:rPr>
        <w:t xml:space="preserve">Navbar : Fond blanc, logo gauche, liens center, CTA "Se connecter" bleu primaire droite. Sticky en scroll. Mobile : hamburger avec drawer latéral gauche.</w:t>
      </w:r>
    </w:p>
    <w:p>
      <w:pPr>
        <w:pStyle w:val="ListParagraph"/>
        <w:numPr>
          <w:ilvl w:val="0"/>
          <w:numId w:val="2"/>
        </w:numPr>
        <w:spacing w:after="80" w:before="60"/>
      </w:pPr>
      <w:r>
        <w:rPr>
          <w:rFonts w:ascii="Arial" w:cs="Arial" w:eastAsia="Arial" w:hAnsi="Arial"/>
          <w:color w:val="424242"/>
          <w:sz w:val="22"/>
          <w:szCs w:val="22"/>
        </w:rPr>
        <w:t xml:space="preserve">Breadcrumb : Pour toute page à &gt; 2 niveaux de profondeur. Séparateur "›" en gris. Dernier item non-cliquable.</w:t>
      </w:r>
    </w:p>
    <w:p>
      <w:pPr>
        <w:pStyle w:val="ListParagraph"/>
        <w:numPr>
          <w:ilvl w:val="0"/>
          <w:numId w:val="2"/>
        </w:numPr>
        <w:spacing w:after="80" w:before="60"/>
      </w:pPr>
      <w:r>
        <w:rPr>
          <w:rFonts w:ascii="Arial" w:cs="Arial" w:eastAsia="Arial" w:hAnsi="Arial"/>
          <w:color w:val="424242"/>
          <w:sz w:val="22"/>
          <w:szCs w:val="22"/>
        </w:rPr>
        <w:t xml:space="preserve">Footer : Fond bleu (#0D2C54). 3-4 colonnes liens. Logo blanc. Réseaux sociaux. Mentions légales 10pt gris clair.</w:t>
      </w:r>
    </w:p>
    <w:p>
      <w:pPr>
        <w:pStyle w:val="ListParagraph"/>
        <w:numPr>
          <w:ilvl w:val="0"/>
          <w:numId w:val="2"/>
        </w:numPr>
        <w:spacing w:after="80" w:before="60"/>
      </w:pPr>
      <w:r>
        <w:rPr>
          <w:rFonts w:ascii="Arial" w:cs="Arial" w:eastAsia="Arial" w:hAnsi="Arial"/>
          <w:color w:val="424242"/>
          <w:sz w:val="22"/>
          <w:szCs w:val="22"/>
        </w:rPr>
        <w:t xml:space="preserve">Liens : Couleur cyan (#2A9D8F). Souligné au hover. Jamais de lien bleu standard (#0000FF).</w:t>
      </w:r>
    </w:p>
    <w:p>
      <w:pPr>
        <w:spacing w:after="200" w:before="200"/>
      </w:pPr>
      <w:r>
        <w:t xml:space="preserve"/>
      </w:r>
    </w:p>
    <w:p>
      <w:pPr>
        <w:pStyle w:val="Heading2"/>
        <w:spacing w:after="160" w:before="400"/>
      </w:pPr>
      <w:r>
        <w:rPr>
          <w:rFonts w:ascii="Arial" w:cs="Arial" w:eastAsia="Arial" w:hAnsi="Arial"/>
          <w:b/>
          <w:bCs/>
          <w:color w:val="2A9D8F"/>
          <w:sz w:val="28"/>
          <w:szCs w:val="28"/>
        </w:rPr>
        <w:t xml:space="preserve">5.5 Signatures d'E-mail</w:t>
      </w:r>
    </w:p>
    <w:p>
      <w:pPr>
        <w:pStyle w:val="Heading3"/>
        <w:spacing w:after="120" w:before="300"/>
      </w:pPr>
      <w:r>
        <w:rPr>
          <w:rFonts w:ascii="Arial" w:cs="Arial" w:eastAsia="Arial" w:hAnsi="Arial"/>
          <w:b/>
          <w:bCs/>
          <w:color w:val="424242"/>
          <w:sz w:val="24"/>
          <w:szCs w:val="24"/>
        </w:rPr>
        <w:t xml:space="preserve">Signature Standard (tous les collaborateurs)</w:t>
      </w:r>
    </w:p>
    <w:p>
      <w:pPr>
        <w:spacing w:after="140" w:before="80"/>
      </w:pPr>
      <w:r>
        <w:rPr>
          <w:rFonts w:ascii="Arial" w:cs="Arial" w:eastAsia="Arial" w:hAnsi="Arial"/>
          <w:color w:val="424242"/>
          <w:sz w:val="22"/>
          <w:szCs w:val="22"/>
        </w:rPr>
        <w:t xml:space="preserve">Structure en tableau HTML (largeur max 600px) :</w:t>
      </w:r>
    </w:p>
    <w:p>
      <w:pPr>
        <w:pStyle w:val="ListParagraph"/>
        <w:numPr>
          <w:ilvl w:val="0"/>
          <w:numId w:val="3"/>
        </w:numPr>
        <w:spacing w:after="80" w:before="60"/>
      </w:pPr>
      <w:r>
        <w:rPr>
          <w:rFonts w:ascii="Arial" w:cs="Arial" w:eastAsia="Arial" w:hAnsi="Arial"/>
          <w:color w:val="424242"/>
          <w:sz w:val="22"/>
          <w:szCs w:val="22"/>
        </w:rPr>
        <w:t xml:space="preserve">Colonne gauche : Logo Aaprovidir (version couleur sur fond blanc), largeur 120px</w:t>
      </w:r>
    </w:p>
    <w:p>
      <w:pPr>
        <w:pStyle w:val="ListParagraph"/>
        <w:numPr>
          <w:ilvl w:val="0"/>
          <w:numId w:val="3"/>
        </w:numPr>
        <w:spacing w:after="80" w:before="60"/>
      </w:pPr>
      <w:r>
        <w:rPr>
          <w:rFonts w:ascii="Arial" w:cs="Arial" w:eastAsia="Arial" w:hAnsi="Arial"/>
          <w:color w:val="424242"/>
          <w:sz w:val="22"/>
          <w:szCs w:val="22"/>
        </w:rPr>
        <w:t xml:space="preserve">Séparateur vertical : filet 1px bleu (#0D2C54)</w:t>
      </w:r>
    </w:p>
    <w:p>
      <w:pPr>
        <w:pStyle w:val="ListParagraph"/>
        <w:numPr>
          <w:ilvl w:val="0"/>
          <w:numId w:val="3"/>
        </w:numPr>
        <w:spacing w:after="80" w:before="60"/>
      </w:pPr>
      <w:r>
        <w:rPr>
          <w:rFonts w:ascii="Arial" w:cs="Arial" w:eastAsia="Arial" w:hAnsi="Arial"/>
          <w:color w:val="424242"/>
          <w:sz w:val="22"/>
          <w:szCs w:val="22"/>
        </w:rPr>
        <w:t xml:space="preserve">Colonne droite :</w:t>
      </w:r>
    </w:p>
    <w:p>
      <w:pPr>
        <w:pStyle w:val="ListParagraph"/>
        <w:numPr>
          <w:ilvl w:val="1"/>
          <w:numId w:val="2"/>
        </w:numPr>
        <w:spacing w:after="80" w:before="60"/>
      </w:pPr>
      <w:r>
        <w:rPr>
          <w:rFonts w:ascii="Arial" w:cs="Arial" w:eastAsia="Arial" w:hAnsi="Arial"/>
          <w:color w:val="424242"/>
          <w:sz w:val="22"/>
          <w:szCs w:val="22"/>
        </w:rPr>
        <w:t xml:space="preserve">Prénom NOM — taille 14px, bleu (#0D2C54), gras</w:t>
      </w:r>
    </w:p>
    <w:p>
      <w:pPr>
        <w:pStyle w:val="ListParagraph"/>
        <w:numPr>
          <w:ilvl w:val="1"/>
          <w:numId w:val="2"/>
        </w:numPr>
        <w:spacing w:after="80" w:before="60"/>
      </w:pPr>
      <w:r>
        <w:rPr>
          <w:rFonts w:ascii="Arial" w:cs="Arial" w:eastAsia="Arial" w:hAnsi="Arial"/>
          <w:color w:val="424242"/>
          <w:sz w:val="22"/>
          <w:szCs w:val="22"/>
        </w:rPr>
        <w:t xml:space="preserve">Poste — taille 12px, cyan (#2A9D8F), italique</w:t>
      </w:r>
    </w:p>
    <w:p>
      <w:pPr>
        <w:pStyle w:val="ListParagraph"/>
        <w:numPr>
          <w:ilvl w:val="1"/>
          <w:numId w:val="2"/>
        </w:numPr>
        <w:spacing w:after="80" w:before="60"/>
      </w:pPr>
      <w:r>
        <w:rPr>
          <w:rFonts w:ascii="Arial" w:cs="Arial" w:eastAsia="Arial" w:hAnsi="Arial"/>
          <w:color w:val="424242"/>
          <w:sz w:val="22"/>
          <w:szCs w:val="22"/>
        </w:rPr>
        <w:t xml:space="preserve">Téléphone direct — 11px, gris foncé, icône téléphone</w:t>
      </w:r>
    </w:p>
    <w:p>
      <w:pPr>
        <w:pStyle w:val="ListParagraph"/>
        <w:numPr>
          <w:ilvl w:val="1"/>
          <w:numId w:val="2"/>
        </w:numPr>
        <w:spacing w:after="80" w:before="60"/>
      </w:pPr>
      <w:r>
        <w:rPr>
          <w:rFonts w:ascii="Arial" w:cs="Arial" w:eastAsia="Arial" w:hAnsi="Arial"/>
          <w:color w:val="424242"/>
          <w:sz w:val="22"/>
          <w:szCs w:val="22"/>
        </w:rPr>
        <w:t xml:space="preserve">Email — 11px, lien cyan, pas de souligné</w:t>
      </w:r>
    </w:p>
    <w:p>
      <w:pPr>
        <w:pStyle w:val="ListParagraph"/>
        <w:numPr>
          <w:ilvl w:val="1"/>
          <w:numId w:val="2"/>
        </w:numPr>
        <w:spacing w:after="80" w:before="60"/>
      </w:pPr>
      <w:r>
        <w:rPr>
          <w:rFonts w:ascii="Arial" w:cs="Arial" w:eastAsia="Arial" w:hAnsi="Arial"/>
          <w:color w:val="424242"/>
          <w:sz w:val="22"/>
          <w:szCs w:val="22"/>
        </w:rPr>
        <w:t xml:space="preserve">Site web : www.aaprovidir.com — 11px, lien bleu</w:t>
      </w:r>
    </w:p>
    <w:p>
      <w:pPr>
        <w:pStyle w:val="ListParagraph"/>
        <w:numPr>
          <w:ilvl w:val="0"/>
          <w:numId w:val="3"/>
        </w:numPr>
        <w:spacing w:after="80" w:before="60"/>
      </w:pPr>
      <w:r>
        <w:rPr>
          <w:rFonts w:ascii="Arial" w:cs="Arial" w:eastAsia="Arial" w:hAnsi="Arial"/>
          <w:color w:val="424242"/>
          <w:sz w:val="22"/>
          <w:szCs w:val="22"/>
        </w:rPr>
        <w:t xml:space="preserve">Bande inférieure pleine largeur : fond bleu (#0D2C54), slogan "L'intelligence au service de la terre." centré, blanc 9px</w:t>
      </w:r>
    </w:p>
    <w:p>
      <w:pPr>
        <w:pStyle w:val="ListParagraph"/>
        <w:numPr>
          <w:ilvl w:val="0"/>
          <w:numId w:val="3"/>
        </w:numPr>
        <w:spacing w:after="80" w:before="60"/>
      </w:pPr>
      <w:r>
        <w:rPr>
          <w:rFonts w:ascii="Arial" w:cs="Arial" w:eastAsia="Arial" w:hAnsi="Arial"/>
          <w:color w:val="424242"/>
          <w:sz w:val="22"/>
          <w:szCs w:val="22"/>
        </w:rPr>
        <w:t xml:space="preserve">Optionnel : icônes réseaux sociaux LinkedIn/Facebook/Instagram en bleu (24×24px), espacés 8px</w:t>
      </w:r>
    </w:p>
    <w:p>
      <w:pPr>
        <w:spacing w:after="200" w:before="120"/>
      </w:pPr>
      <w:r>
        <w:t xml:space="preserve"/>
      </w:r>
    </w:p>
    <w:p>
      <w:pPr>
        <w:pStyle w:val="Heading3"/>
        <w:spacing w:after="120" w:before="300"/>
      </w:pPr>
      <w:r>
        <w:rPr>
          <w:rFonts w:ascii="Arial" w:cs="Arial" w:eastAsia="Arial" w:hAnsi="Arial"/>
          <w:b/>
          <w:bCs/>
          <w:color w:val="424242"/>
          <w:sz w:val="24"/>
          <w:szCs w:val="24"/>
        </w:rPr>
        <w:t xml:space="preserve">Signature Commerciale (équipe vente)</w:t>
      </w:r>
    </w:p>
    <w:p>
      <w:pPr>
        <w:spacing w:after="140" w:before="80"/>
      </w:pPr>
      <w:r>
        <w:rPr>
          <w:rFonts w:ascii="Arial" w:cs="Arial" w:eastAsia="Arial" w:hAnsi="Arial"/>
          <w:color w:val="424242"/>
          <w:sz w:val="22"/>
          <w:szCs w:val="22"/>
        </w:rPr>
        <w:t xml:space="preserve">Ajouter sous la signature standard : encadré jaune (#FDF5DC) bordure jaune avec le texte : "Demandez votre démonstration gratuite : [lien de prise de RDV en bleu]"</w:t>
      </w:r>
    </w:p>
    <w:p>
      <w:pPr>
        <w:spacing w:after="200" w:before="120"/>
      </w:pPr>
      <w:r>
        <w:t xml:space="preserve"/>
      </w:r>
    </w:p>
    <w:p>
      <w:pPr>
        <w:pStyle w:val="Heading3"/>
        <w:spacing w:after="120" w:before="300"/>
      </w:pPr>
      <w:r>
        <w:rPr>
          <w:rFonts w:ascii="Arial" w:cs="Arial" w:eastAsia="Arial" w:hAnsi="Arial"/>
          <w:b/>
          <w:bCs/>
          <w:color w:val="424242"/>
          <w:sz w:val="24"/>
          <w:szCs w:val="24"/>
        </w:rPr>
        <w:t xml:space="preserve">Règles Générales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88E3C" w:sz="4"/>
              <w:left w:val="single" w:color="388E3C" w:sz="4"/>
              <w:bottom w:val="single" w:color="388E3C" w:sz="4"/>
              <w:right w:val="single" w:color="388E3C" w:sz="4"/>
            </w:tcBorders>
            <w:shd w:fill="388E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FAIRE</w:t>
            </w:r>
          </w:p>
        </w:tc>
        <w:tc>
          <w:tcPr>
            <w:tcW w:type="dxa" w:w="4680"/>
            <w:tcBorders>
              <w:top w:val="single" w:color="C0392B" w:sz="4"/>
              <w:left w:val="single" w:color="C0392B" w:sz="4"/>
              <w:bottom w:val="single" w:color="C0392B" w:sz="4"/>
              <w:right w:val="single" w:color="C0392B" w:sz="4"/>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À ÉVITER</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Taille max signature : 600px de large, ~200px de haut</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Signatures manuscrites scannées comme image unique</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Toujours utiliser des images hébergées (pas d'images en pièce jointe)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Ajouter des citations personnelles ou proverbes</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Signature HTML fournie par l'équipe Tech — ne pas modifier</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Utiliser des GIF animés dans la signature</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Bannière de campagne : changer uniquement l'image de campagne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Dépasser 5 lignes d'information</w:t>
            </w:r>
          </w:p>
        </w:tc>
      </w:tr>
      <w:tr>
        <w:tc>
          <w:tcPr>
            <w:tcW w:type="dxa" w:w="4680"/>
            <w:tcBorders>
              <w:top w:val="single" w:color="C8E6C9" w:sz="4"/>
              <w:left w:val="single" w:color="C8E6C9" w:sz="4"/>
              <w:bottom w:val="single" w:color="C8E6C9" w:sz="4"/>
              <w:right w:val="single" w:color="C8E6C9" w:sz="4"/>
            </w:tcBorders>
            <w:shd w:fill="D6F0D7" w:val="clear"/>
            <w:tcMar>
              <w:top w:type="dxa" w:w="80"/>
              <w:left w:type="dxa" w:w="160"/>
              <w:bottom w:type="dxa" w:w="80"/>
              <w:right w:type="dxa" w:w="160"/>
            </w:tcMar>
          </w:tcPr>
          <w:p>
            <w:r>
              <w:rPr>
                <w:rFonts w:ascii="Arial" w:cs="Arial" w:eastAsia="Arial" w:hAnsi="Arial"/>
                <w:color w:val="424242"/>
                <w:sz w:val="20"/>
                <w:szCs w:val="20"/>
              </w:rPr>
              <w:t xml:space="preserve">Prénom, NOM en majuscules pour le nom de famille</w:t>
            </w:r>
          </w:p>
        </w:tc>
        <w:tc>
          <w:tcPr>
            <w:tcW w:type="dxa" w:w="4680"/>
            <w:tcBorders>
              <w:top w:val="single" w:color="F5C6CB" w:sz="4"/>
              <w:left w:val="single" w:color="F5C6CB" w:sz="4"/>
              <w:bottom w:val="single" w:color="F5C6CB" w:sz="4"/>
              <w:right w:val="single" w:color="F5C6CB" w:sz="4"/>
            </w:tcBorders>
            <w:shd w:fill="FDEDEC" w:val="clear"/>
            <w:tcMar>
              <w:top w:type="dxa" w:w="80"/>
              <w:left w:type="dxa" w:w="160"/>
              <w:bottom w:type="dxa" w:w="80"/>
              <w:right w:type="dxa" w:w="160"/>
            </w:tcMar>
          </w:tcPr>
          <w:p>
            <w:r>
              <w:rPr>
                <w:rFonts w:ascii="Arial" w:cs="Arial" w:eastAsia="Arial" w:hAnsi="Arial"/>
                <w:color w:val="424242"/>
                <w:sz w:val="20"/>
                <w:szCs w:val="20"/>
              </w:rPr>
              <w:t xml:space="preserve">Utiliser des couleurs non-officielles de la palette</w:t>
            </w:r>
          </w:p>
        </w:tc>
      </w:tr>
    </w:tbl>
    <w:p>
      <w:pPr>
        <w:spacing w:after="200" w:before="200"/>
      </w:pPr>
      <w:r>
        <w:t xml:space="preserve"/>
      </w:r>
    </w:p>
    <w:p>
      <w:r>
        <w:br w:type="page"/>
      </w:r>
    </w:p>
    <w:p>
      <w:pPr>
        <w:shd w:fill="424242" w:val="clear"/>
        <w:spacing w:after="0" w:before="0"/>
        <w:jc w:val="center"/>
      </w:pPr>
      <w:r>
        <w:rPr>
          <w:rFonts w:ascii="Arial" w:cs="Arial" w:eastAsia="Arial" w:hAnsi="Arial"/>
          <w:b/>
          <w:bCs/>
          <w:color w:val="FFFFFF"/>
          <w:sz w:val="36"/>
          <w:szCs w:val="36"/>
        </w:rPr>
        <w:t xml:space="preserve">  06  —  GOUVERNANCE DE LA MARQUE  </w:t>
      </w:r>
    </w:p>
    <w:p>
      <w:pPr>
        <w:spacing w:after="200" w:before="200"/>
      </w:pPr>
      <w:r>
        <w:t xml:space="preserve"/>
      </w:r>
    </w:p>
    <w:p>
      <w:pPr>
        <w:pStyle w:val="Heading1"/>
        <w:spacing w:after="200" w:before="600"/>
      </w:pPr>
      <w:r>
        <w:rPr>
          <w:rFonts w:ascii="Arial" w:cs="Arial" w:eastAsia="Arial" w:hAnsi="Arial"/>
          <w:b/>
          <w:bCs/>
          <w:color w:val="0D2C54"/>
          <w:sz w:val="36"/>
          <w:szCs w:val="36"/>
        </w:rPr>
        <w:t xml:space="preserve">06. Gouvernance &amp; Évolution de la Marque</w:t>
      </w:r>
    </w:p>
    <w:p>
      <w:pPr>
        <w:pStyle w:val="Heading2"/>
        <w:spacing w:after="160" w:before="400"/>
      </w:pPr>
      <w:r>
        <w:rPr>
          <w:rFonts w:ascii="Arial" w:cs="Arial" w:eastAsia="Arial" w:hAnsi="Arial"/>
          <w:b/>
          <w:bCs/>
          <w:color w:val="2A9D8F"/>
          <w:sz w:val="28"/>
          <w:szCs w:val="28"/>
        </w:rPr>
        <w:t xml:space="preserve">6.1 Qui Peut Utiliser Cette Charte</w:t>
      </w:r>
    </w:p>
    <w:p>
      <w:pPr>
        <w:pStyle w:val="ListParagraph"/>
        <w:numPr>
          <w:ilvl w:val="0"/>
          <w:numId w:val="2"/>
        </w:numPr>
        <w:spacing w:after="80" w:before="60"/>
      </w:pPr>
      <w:r>
        <w:rPr>
          <w:rFonts w:ascii="Arial" w:cs="Arial" w:eastAsia="Arial" w:hAnsi="Arial"/>
          <w:color w:val="424242"/>
          <w:sz w:val="22"/>
          <w:szCs w:val="22"/>
        </w:rPr>
        <w:t xml:space="preserve">Usage autorisé sans validation : Collaborateurs internes pour créations conformes à la charte.</w:t>
      </w:r>
    </w:p>
    <w:p>
      <w:pPr>
        <w:pStyle w:val="ListParagraph"/>
        <w:numPr>
          <w:ilvl w:val="0"/>
          <w:numId w:val="2"/>
        </w:numPr>
        <w:spacing w:after="80" w:before="60"/>
      </w:pPr>
      <w:r>
        <w:rPr>
          <w:rFonts w:ascii="Arial" w:cs="Arial" w:eastAsia="Arial" w:hAnsi="Arial"/>
          <w:color w:val="424242"/>
          <w:sz w:val="22"/>
          <w:szCs w:val="22"/>
        </w:rPr>
        <w:t xml:space="preserve">Usage autorisé avec validation DA : Agences et prestataires externes avant diffusion publique.</w:t>
      </w:r>
    </w:p>
    <w:p>
      <w:pPr>
        <w:pStyle w:val="ListParagraph"/>
        <w:numPr>
          <w:ilvl w:val="0"/>
          <w:numId w:val="2"/>
        </w:numPr>
        <w:spacing w:after="80" w:before="60"/>
      </w:pPr>
      <w:r>
        <w:rPr>
          <w:rFonts w:ascii="Arial" w:cs="Arial" w:eastAsia="Arial" w:hAnsi="Arial"/>
          <w:color w:val="424242"/>
          <w:sz w:val="22"/>
          <w:szCs w:val="22"/>
        </w:rPr>
        <w:t xml:space="preserve">Usage interdit sans accord contractuel : Partenaires commerciaux, presse, influenceurs.</w:t>
      </w:r>
    </w:p>
    <w:p>
      <w:pPr>
        <w:pStyle w:val="ListParagraph"/>
        <w:numPr>
          <w:ilvl w:val="0"/>
          <w:numId w:val="2"/>
        </w:numPr>
        <w:spacing w:after="80" w:before="60"/>
      </w:pPr>
      <w:r>
        <w:rPr>
          <w:rFonts w:ascii="Arial" w:cs="Arial" w:eastAsia="Arial" w:hAnsi="Arial"/>
          <w:color w:val="424242"/>
          <w:sz w:val="22"/>
          <w:szCs w:val="22"/>
        </w:rPr>
        <w:t xml:space="preserve">Jamais autorisé : Concurrents, utilisateurs non identifiés, usage personnel ou parodique.</w:t>
      </w:r>
    </w:p>
    <w:p>
      <w:pPr>
        <w:spacing w:after="200" w:before="100"/>
      </w:pPr>
      <w:r>
        <w:t xml:space="preserve"/>
      </w:r>
    </w:p>
    <w:p>
      <w:pPr>
        <w:pStyle w:val="Heading2"/>
        <w:spacing w:after="160" w:before="400"/>
      </w:pPr>
      <w:r>
        <w:rPr>
          <w:rFonts w:ascii="Arial" w:cs="Arial" w:eastAsia="Arial" w:hAnsi="Arial"/>
          <w:b/>
          <w:bCs/>
          <w:color w:val="2A9D8F"/>
          <w:sz w:val="28"/>
          <w:szCs w:val="28"/>
        </w:rPr>
        <w:t xml:space="preserve">6.2 Processus de Validation Créative</w:t>
      </w:r>
    </w:p>
    <w:p>
      <w:pPr>
        <w:pStyle w:val="ListParagraph"/>
        <w:numPr>
          <w:ilvl w:val="0"/>
          <w:numId w:val="3"/>
        </w:numPr>
        <w:spacing w:after="80" w:before="60"/>
      </w:pPr>
      <w:r>
        <w:rPr>
          <w:rFonts w:ascii="Arial" w:cs="Arial" w:eastAsia="Arial" w:hAnsi="Arial"/>
          <w:color w:val="424242"/>
          <w:sz w:val="22"/>
          <w:szCs w:val="22"/>
        </w:rPr>
        <w:t xml:space="preserve">Brief créatif soumis au responsable Marketing</w:t>
      </w:r>
    </w:p>
    <w:p>
      <w:pPr>
        <w:pStyle w:val="ListParagraph"/>
        <w:numPr>
          <w:ilvl w:val="0"/>
          <w:numId w:val="3"/>
        </w:numPr>
        <w:spacing w:after="80" w:before="60"/>
      </w:pPr>
      <w:r>
        <w:rPr>
          <w:rFonts w:ascii="Arial" w:cs="Arial" w:eastAsia="Arial" w:hAnsi="Arial"/>
          <w:color w:val="424242"/>
          <w:sz w:val="22"/>
          <w:szCs w:val="22"/>
        </w:rPr>
        <w:t xml:space="preserve">Validation de conformité charte par le Directeur Artistique (DA)</w:t>
      </w:r>
    </w:p>
    <w:p>
      <w:pPr>
        <w:pStyle w:val="ListParagraph"/>
        <w:numPr>
          <w:ilvl w:val="0"/>
          <w:numId w:val="3"/>
        </w:numPr>
        <w:spacing w:after="80" w:before="60"/>
      </w:pPr>
      <w:r>
        <w:rPr>
          <w:rFonts w:ascii="Arial" w:cs="Arial" w:eastAsia="Arial" w:hAnsi="Arial"/>
          <w:color w:val="424242"/>
          <w:sz w:val="22"/>
          <w:szCs w:val="22"/>
        </w:rPr>
        <w:t xml:space="preserve">Validation du message par le responsable Communication</w:t>
      </w:r>
    </w:p>
    <w:p>
      <w:pPr>
        <w:pStyle w:val="ListParagraph"/>
        <w:numPr>
          <w:ilvl w:val="0"/>
          <w:numId w:val="3"/>
        </w:numPr>
        <w:spacing w:after="80" w:before="60"/>
      </w:pPr>
      <w:r>
        <w:rPr>
          <w:rFonts w:ascii="Arial" w:cs="Arial" w:eastAsia="Arial" w:hAnsi="Arial"/>
          <w:color w:val="424242"/>
          <w:sz w:val="22"/>
          <w:szCs w:val="22"/>
        </w:rPr>
        <w:t xml:space="preserve">Pour usage externe : validation finale du Directeur Général</w:t>
      </w:r>
    </w:p>
    <w:p>
      <w:pPr>
        <w:pStyle w:val="ListParagraph"/>
        <w:numPr>
          <w:ilvl w:val="0"/>
          <w:numId w:val="3"/>
        </w:numPr>
        <w:spacing w:after="80" w:before="60"/>
      </w:pPr>
      <w:r>
        <w:rPr>
          <w:rFonts w:ascii="Arial" w:cs="Arial" w:eastAsia="Arial" w:hAnsi="Arial"/>
          <w:color w:val="424242"/>
          <w:sz w:val="22"/>
          <w:szCs w:val="22"/>
        </w:rPr>
        <w:t xml:space="preserve">Archivage dans la médiathèque centralisée (Google Drive / Notion)</w:t>
      </w:r>
    </w:p>
    <w:p>
      <w:pPr>
        <w:spacing w:after="200" w:before="100"/>
      </w:pPr>
      <w:r>
        <w:t xml:space="preserve"/>
      </w:r>
    </w:p>
    <w:p>
      <w:pPr>
        <w:pStyle w:val="Heading2"/>
        <w:spacing w:after="160" w:before="400"/>
      </w:pPr>
      <w:r>
        <w:rPr>
          <w:rFonts w:ascii="Arial" w:cs="Arial" w:eastAsia="Arial" w:hAnsi="Arial"/>
          <w:b/>
          <w:bCs/>
          <w:color w:val="2A9D8F"/>
          <w:sz w:val="28"/>
          <w:szCs w:val="28"/>
        </w:rPr>
        <w:t xml:space="preserve">6.3 Évolution de la Charte</w:t>
      </w:r>
    </w:p>
    <w:p>
      <w:pPr>
        <w:spacing w:after="140" w:before="80"/>
      </w:pPr>
      <w:r>
        <w:rPr>
          <w:rFonts w:ascii="Arial" w:cs="Arial" w:eastAsia="Arial" w:hAnsi="Arial"/>
          <w:color w:val="424242"/>
          <w:sz w:val="22"/>
          <w:szCs w:val="22"/>
        </w:rPr>
        <w:t xml:space="preserve">Cette charte est un document vivant. Elle sera révisée :</w:t>
      </w:r>
    </w:p>
    <w:p>
      <w:pPr>
        <w:pStyle w:val="ListParagraph"/>
        <w:numPr>
          <w:ilvl w:val="0"/>
          <w:numId w:val="2"/>
        </w:numPr>
        <w:spacing w:after="80" w:before="60"/>
      </w:pPr>
      <w:r>
        <w:rPr>
          <w:rFonts w:ascii="Arial" w:cs="Arial" w:eastAsia="Arial" w:hAnsi="Arial"/>
          <w:color w:val="424242"/>
          <w:sz w:val="22"/>
          <w:szCs w:val="22"/>
        </w:rPr>
        <w:t xml:space="preserve">Tous les 18 mois dans le cadre d'un audit de marque complet</w:t>
      </w:r>
    </w:p>
    <w:p>
      <w:pPr>
        <w:pStyle w:val="ListParagraph"/>
        <w:numPr>
          <w:ilvl w:val="0"/>
          <w:numId w:val="2"/>
        </w:numPr>
        <w:spacing w:after="80" w:before="60"/>
      </w:pPr>
      <w:r>
        <w:rPr>
          <w:rFonts w:ascii="Arial" w:cs="Arial" w:eastAsia="Arial" w:hAnsi="Arial"/>
          <w:color w:val="424242"/>
          <w:sz w:val="22"/>
          <w:szCs w:val="22"/>
        </w:rPr>
        <w:t xml:space="preserve">Immédiatement en cas de changement de positionnement stratégique majeur</w:t>
      </w:r>
    </w:p>
    <w:p>
      <w:pPr>
        <w:pStyle w:val="ListParagraph"/>
        <w:numPr>
          <w:ilvl w:val="0"/>
          <w:numId w:val="2"/>
        </w:numPr>
        <w:spacing w:after="80" w:before="60"/>
      </w:pPr>
      <w:r>
        <w:rPr>
          <w:rFonts w:ascii="Arial" w:cs="Arial" w:eastAsia="Arial" w:hAnsi="Arial"/>
          <w:color w:val="424242"/>
          <w:sz w:val="22"/>
          <w:szCs w:val="22"/>
        </w:rPr>
        <w:t xml:space="preserve">Si une extension géographique importante l'exige (adaptation culturelle)</w:t>
      </w:r>
    </w:p>
    <w:p>
      <w:pPr>
        <w:spacing w:after="200" w:before="100"/>
      </w:pPr>
      <w:r>
        <w:t xml:space="preserve"/>
      </w:r>
    </w:p>
    <w:p>
      <w:pPr>
        <w:pStyle w:val="Heading2"/>
        <w:spacing w:after="160" w:before="400"/>
      </w:pPr>
      <w:r>
        <w:rPr>
          <w:rFonts w:ascii="Arial" w:cs="Arial" w:eastAsia="Arial" w:hAnsi="Arial"/>
          <w:b/>
          <w:bCs/>
          <w:color w:val="2A9D8F"/>
          <w:sz w:val="28"/>
          <w:szCs w:val="28"/>
        </w:rPr>
        <w:t xml:space="preserve">6.4 Ressources &amp; Fichiers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Logo SVG/AI/EPS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Toutes les déclinaisons — accès équipe design uniquement</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Polices (.otf / .ttf)</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Licences incluses pour usage interne — ne pas redistribuer</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Bibliothèque icônes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Figma / Lucide Icons — lien partagé équipe</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Templates Office</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Google Drive /Marketing/Templates/ — accès all-staff</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Bibliothèque photos</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Google Drive /Marketing/Photos/Approuvées/ — accès all-staff</w:t>
            </w:r>
          </w:p>
        </w:tc>
      </w:tr>
      <w:tr>
        <w:tc>
          <w:tcPr>
            <w:tcW w:type="dxa" w:w="2800"/>
            <w:tcBorders>
              <w:top w:val="single" w:color="E0E0E0" w:sz="4"/>
              <w:left w:val="single" w:color="E0E0E0" w:sz="4"/>
              <w:bottom w:val="single" w:color="E0E0E0" w:sz="4"/>
              <w:right w:val="single" w:color="E0E0E0" w:sz="4"/>
            </w:tcBorders>
            <w:shd w:fill="D0DCF0" w:val="clear"/>
            <w:tcMar>
              <w:top w:type="dxa" w:w="80"/>
              <w:left w:type="dxa" w:w="160"/>
              <w:bottom w:type="dxa" w:w="80"/>
              <w:right w:type="dxa" w:w="160"/>
            </w:tcMar>
          </w:tcPr>
          <w:p>
            <w:r>
              <w:rPr>
                <w:rFonts w:ascii="Arial" w:cs="Arial" w:eastAsia="Arial" w:hAnsi="Arial"/>
                <w:b/>
                <w:bCs/>
                <w:color w:val="0D2C54"/>
                <w:sz w:val="21"/>
                <w:szCs w:val="21"/>
              </w:rPr>
              <w:t xml:space="preserve">Presets Lightroom</w:t>
            </w:r>
          </w:p>
        </w:tc>
        <w:tc>
          <w:tcPr>
            <w:tcW w:type="dxa" w:w="6560"/>
            <w:tcBorders>
              <w:top w:val="single" w:color="E0E0E0" w:sz="4"/>
              <w:left w:val="single" w:color="E0E0E0" w:sz="4"/>
              <w:bottom w:val="single" w:color="E0E0E0" w:sz="4"/>
              <w:right w:val="single" w:color="E0E0E0" w:sz="4"/>
            </w:tcBorders>
            <w:tcMar>
              <w:top w:type="dxa" w:w="80"/>
              <w:left w:type="dxa" w:w="160"/>
              <w:bottom w:type="dxa" w:w="80"/>
              <w:right w:type="dxa" w:w="160"/>
            </w:tcMar>
          </w:tcPr>
          <w:p>
            <w:r>
              <w:rPr>
                <w:rFonts w:ascii="Arial" w:cs="Arial" w:eastAsia="Arial" w:hAnsi="Arial"/>
                <w:color w:val="424242"/>
                <w:sz w:val="21"/>
                <w:szCs w:val="21"/>
              </w:rPr>
              <w:t xml:space="preserve">Preset .xmp dans le drive /Design/Outils/</w:t>
            </w:r>
          </w:p>
        </w:tc>
      </w:tr>
    </w:tbl>
    <w:p>
      <w:pPr>
        <w:spacing w:after="200" w:before="200"/>
      </w:pPr>
      <w:r>
        <w:t xml:space="preserve"/>
      </w:r>
    </w:p>
    <w:p>
      <w:pPr>
        <w:pStyle w:val="Heading2"/>
        <w:spacing w:after="160" w:before="400"/>
      </w:pPr>
      <w:r>
        <w:rPr>
          <w:rFonts w:ascii="Arial" w:cs="Arial" w:eastAsia="Arial" w:hAnsi="Arial"/>
          <w:b/>
          <w:bCs/>
          <w:color w:val="2A9D8F"/>
          <w:sz w:val="28"/>
          <w:szCs w:val="28"/>
        </w:rPr>
        <w:t xml:space="preserve">6.5 Contact Gardien de la Marque</w:t>
      </w:r>
    </w:p>
    <w:p>
      <w:pPr>
        <w:pBdr>
          <w:left w:val="single" w:color="0D2C54" w:sz="24" w:space="8"/>
        </w:pBdr>
        <w:shd w:fill="D0DCF0" w:val="clear"/>
        <w:spacing w:after="200" w:before="120"/>
        <w:ind w:left="300"/>
      </w:pPr>
      <w:r>
        <w:rPr>
          <w:rFonts w:ascii="Arial" w:cs="Arial" w:eastAsia="Arial" w:hAnsi="Arial"/>
          <w:color w:val="424242"/>
          <w:sz w:val="22"/>
          <w:szCs w:val="22"/>
        </w:rPr>
        <w:t xml:space="preserve">Pour toute question relative à l'usage de la marque Aaprovidir, contactez :</w:t>
      </w:r>
      <w:r>
        <w:rPr>
          <w:rFonts w:ascii="Arial" w:cs="Arial" w:eastAsia="Arial" w:hAnsi="Arial"/>
          <w:b/>
          <w:bCs/>
          <w:color w:val="0D2C54"/>
          <w:sz w:val="22"/>
          <w:szCs w:val="22"/>
        </w:rPr>
        <w:br/>
        <w:t xml:space="preserve">Direction Marketing &amp; Communication — branding@aaprovidir.com</w:t>
      </w:r>
    </w:p>
    <w:p>
      <w:pPr>
        <w:spacing w:after="200" w:before="400"/>
      </w:pPr>
      <w:r>
        <w:t xml:space="preserve"/>
      </w:r>
    </w:p>
    <w:p>
      <w:pPr>
        <w:shd w:fill="0D2C54" w:val="clear"/>
        <w:spacing w:after="200" w:before="200"/>
        <w:jc w:val="center"/>
      </w:pPr>
      <w:r>
        <w:rPr>
          <w:rFonts w:ascii="Arial" w:cs="Arial" w:eastAsia="Arial" w:hAnsi="Arial"/>
          <w:b/>
          <w:bCs/>
          <w:color w:val="FFFFFF"/>
          <w:sz w:val="32"/>
          <w:szCs w:val="32"/>
        </w:rPr>
        <w:t xml:space="preserve">  Aaprovidir — Nourrir un Avenir Radieux  </w:t>
      </w:r>
    </w:p>
    <w:p>
      <w:pPr>
        <w:spacing w:after="80" w:before="200"/>
        <w:jc w:val="center"/>
      </w:pPr>
      <w:r>
        <w:rPr>
          <w:rFonts w:ascii="Arial" w:cs="Arial" w:eastAsia="Arial" w:hAnsi="Arial"/>
          <w:color w:val="2A9D8F"/>
          <w:sz w:val="24"/>
          <w:szCs w:val="24"/>
        </w:rPr>
        <w:t xml:space="preserve">L'intelligence au service de la terre.</w:t>
      </w:r>
    </w:p>
    <w:p>
      <w:pPr>
        <w:spacing w:after="200" w:before="80"/>
        <w:jc w:val="center"/>
      </w:pPr>
      <w:r>
        <w:rPr>
          <w:rFonts w:ascii="Arial" w:cs="Arial" w:eastAsia="Arial" w:hAnsi="Arial"/>
          <w:color w:val="888888"/>
          <w:sz w:val="18"/>
          <w:szCs w:val="18"/>
        </w:rPr>
        <w:t xml:space="preserve">Charte Graphique &amp; Éditoriale v1.0 — Avril 2026 — Usage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C54" w:sz="6" w:space="4"/>
      </w:pBdr>
      <w:jc w:val="right"/>
    </w:pPr>
    <w:r>
      <w:rPr>
        <w:rFonts w:ascii="Arial" w:cs="Arial" w:eastAsia="Arial" w:hAnsi="Arial"/>
        <w:color w:val="888888"/>
        <w:sz w:val="18"/>
        <w:szCs w:val="18"/>
      </w:rPr>
      <w:t xml:space="preserve">Aaprovidir — Charte Graphique &amp; Éditoriale v1.0    |    Confidentiel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A9D8F"/>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Arial" w:cs="Arial" w:eastAsia="Arial" w:hAnsi="Arial"/>
      <w:b/>
      <w:bCs/>
      <w:color w:val="0D2C54"/>
      <w:sz w:val="36"/>
      <w:szCs w:val="36"/>
    </w:rPr>
  </w:style>
  <w:style w:type="paragraph" w:styleId="Heading2">
    <w:name w:val="Heading 2"/>
    <w:basedOn w:val="Normal"/>
    <w:next w:val="Normal"/>
    <w:qFormat/>
    <w:pPr>
      <w:spacing w:after="160" w:before="40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3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2026-04-25T17:36:33.044Z</dcterms:created>
  <dcterms:modified xsi:type="dcterms:W3CDTF">2026-04-25T17:36:33.045Z</dcterms:modified>
</cp:coreProperties>
</file>

<file path=docProps/custom.xml><?xml version="1.0" encoding="utf-8"?>
<Properties xmlns="http://schemas.openxmlformats.org/officeDocument/2006/custom-properties" xmlns:vt="http://schemas.openxmlformats.org/officeDocument/2006/docPropsVTypes"/>
</file>