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2759EA" w:rsidRDefault="002759EA">
      <w:r>
        <w:t>Attraverso il comando “</w:t>
      </w:r>
      <w:proofErr w:type="spellStart"/>
      <w:r>
        <w:t>connect</w:t>
      </w:r>
      <w:proofErr w:type="spellEnd"/>
      <w:r>
        <w:t>” collego i bordi, con 4 ring che saranno fondamentali per la modellazione delle concavità.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>Posiziono la faccia dell’ottagono con z=0.</w:t>
      </w:r>
    </w:p>
    <w:p w:rsidR="002759EA" w:rsidRDefault="002759EA">
      <w:r>
        <w:t>Bucare il rettangolo della sagoma del cucchiaio che comp</w:t>
      </w:r>
      <w:r w:rsidR="00604FA4">
        <w:t>re</w:t>
      </w:r>
      <w:bookmarkStart w:id="0" w:name="_GoBack"/>
      <w:bookmarkEnd w:id="0"/>
      <w:r>
        <w:t xml:space="preserve"> l’ottagono sottostante.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</w:t>
      </w:r>
      <w:r w:rsidR="002759EA">
        <w:t>ttagono ai bordi del rettangolo</w:t>
      </w:r>
      <w:r w:rsidR="00B93B7D">
        <w:t xml:space="preserve"> (se necessario aggiungere dei vertici per creare il numero ottimale di bordi da collegare).</w:t>
      </w:r>
    </w:p>
    <w:p w:rsidR="00917AA6" w:rsidRPr="007410F4" w:rsidRDefault="00917AA6">
      <w:r>
        <w:t>Alla fine cancello la faccia dell’ottagono, per ottenere il buco.</w:t>
      </w:r>
    </w:p>
    <w:sectPr w:rsidR="00917AA6" w:rsidRPr="00741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2759EA"/>
    <w:rsid w:val="00333881"/>
    <w:rsid w:val="00592D04"/>
    <w:rsid w:val="005A5B09"/>
    <w:rsid w:val="00604FA4"/>
    <w:rsid w:val="0070152A"/>
    <w:rsid w:val="007410F4"/>
    <w:rsid w:val="00835132"/>
    <w:rsid w:val="00906A3F"/>
    <w:rsid w:val="009175FA"/>
    <w:rsid w:val="00917AA6"/>
    <w:rsid w:val="00B93B7D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10</cp:revision>
  <dcterms:created xsi:type="dcterms:W3CDTF">2017-10-21T15:08:00Z</dcterms:created>
  <dcterms:modified xsi:type="dcterms:W3CDTF">2017-10-21T16:52:00Z</dcterms:modified>
</cp:coreProperties>
</file>