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800FD" w14:textId="77777777" w:rsidR="008214B9" w:rsidRPr="008214B9" w:rsidRDefault="008214B9" w:rsidP="00522981">
      <w:pPr>
        <w:spacing w:line="276" w:lineRule="auto"/>
        <w:rPr>
          <w:rFonts w:ascii="等线" w:eastAsia="等线" w:hAnsi="等线"/>
          <w:b/>
          <w:bCs/>
          <w:szCs w:val="21"/>
        </w:rPr>
      </w:pPr>
      <w:r w:rsidRPr="008214B9">
        <w:rPr>
          <w:rFonts w:ascii="等线" w:eastAsia="等线" w:hAnsi="等线"/>
          <w:b/>
          <w:bCs/>
          <w:szCs w:val="21"/>
        </w:rPr>
        <w:t>Homework-01</w:t>
      </w:r>
    </w:p>
    <w:p w14:paraId="3F3C1FB4" w14:textId="77777777" w:rsidR="008214B9" w:rsidRPr="001641F3" w:rsidRDefault="008214B9" w:rsidP="00522981">
      <w:pPr>
        <w:spacing w:line="276" w:lineRule="auto"/>
        <w:rPr>
          <w:rFonts w:ascii="等线" w:eastAsia="等线" w:hAnsi="等线"/>
          <w:szCs w:val="21"/>
        </w:rPr>
      </w:pPr>
    </w:p>
    <w:p w14:paraId="0C2784E9" w14:textId="232247FD" w:rsidR="008214B9" w:rsidRPr="00DD525E" w:rsidRDefault="008214B9" w:rsidP="00522981">
      <w:pPr>
        <w:spacing w:line="276" w:lineRule="auto"/>
        <w:rPr>
          <w:rFonts w:ascii="等线" w:eastAsia="等线" w:hAnsi="等线"/>
          <w:b/>
          <w:bCs/>
          <w:color w:val="C00000"/>
          <w:szCs w:val="21"/>
        </w:rPr>
      </w:pPr>
      <w:r w:rsidRPr="00DD525E">
        <w:rPr>
          <w:rFonts w:ascii="等线" w:eastAsia="等线" w:hAnsi="等线" w:hint="eastAsia"/>
          <w:b/>
          <w:bCs/>
          <w:color w:val="C00000"/>
          <w:szCs w:val="21"/>
        </w:rPr>
        <w:t>问题：</w:t>
      </w:r>
    </w:p>
    <w:p w14:paraId="4012B11F" w14:textId="14E08748" w:rsidR="00DD525E" w:rsidRPr="00522981" w:rsidRDefault="008214B9" w:rsidP="0065238B">
      <w:pPr>
        <w:spacing w:line="276" w:lineRule="auto"/>
        <w:rPr>
          <w:rFonts w:ascii="等线" w:eastAsia="等线" w:hAnsi="等线"/>
          <w:b/>
          <w:bCs/>
          <w:color w:val="C00000"/>
          <w:szCs w:val="21"/>
        </w:rPr>
      </w:pPr>
      <w:r w:rsidRPr="00DD525E">
        <w:rPr>
          <w:rFonts w:ascii="等线" w:eastAsia="等线" w:hAnsi="等线" w:hint="eastAsia"/>
          <w:b/>
          <w:bCs/>
          <w:color w:val="C00000"/>
          <w:szCs w:val="21"/>
        </w:rPr>
        <w:t>1</w:t>
      </w:r>
      <w:r w:rsidRPr="00DD525E">
        <w:rPr>
          <w:rFonts w:ascii="等线" w:eastAsia="等线" w:hAnsi="等线"/>
          <w:b/>
          <w:bCs/>
          <w:color w:val="C00000"/>
          <w:szCs w:val="21"/>
        </w:rPr>
        <w:t xml:space="preserve">. </w:t>
      </w:r>
      <w:r w:rsidRPr="00DD525E">
        <w:rPr>
          <w:rFonts w:ascii="等线" w:eastAsia="等线" w:hAnsi="等线" w:hint="eastAsia"/>
          <w:b/>
          <w:bCs/>
          <w:color w:val="C00000"/>
          <w:szCs w:val="21"/>
        </w:rPr>
        <w:t>生态学主要采用的是</w:t>
      </w:r>
      <w:bookmarkStart w:id="0" w:name="OLE_LINK1"/>
      <w:r w:rsidRPr="00DD525E">
        <w:rPr>
          <w:rFonts w:ascii="等线" w:eastAsia="等线" w:hAnsi="等线" w:hint="eastAsia"/>
          <w:b/>
          <w:bCs/>
          <w:color w:val="C00000"/>
          <w:szCs w:val="21"/>
        </w:rPr>
        <w:t>“假说-验证”范式</w:t>
      </w:r>
      <w:bookmarkEnd w:id="0"/>
      <w:r w:rsidRPr="00DD525E">
        <w:rPr>
          <w:rFonts w:ascii="等线" w:eastAsia="等线" w:hAnsi="等线" w:hint="eastAsia"/>
          <w:b/>
          <w:bCs/>
          <w:color w:val="C00000"/>
          <w:szCs w:val="21"/>
        </w:rPr>
        <w:t>，面临的困境是什么？</w:t>
      </w:r>
    </w:p>
    <w:p w14:paraId="5ADDC417" w14:textId="77777777" w:rsidR="0065238B" w:rsidRDefault="00A50D00" w:rsidP="0065238B">
      <w:pPr>
        <w:spacing w:line="276" w:lineRule="auto"/>
        <w:rPr>
          <w:rFonts w:ascii="等线" w:eastAsia="等线" w:hAnsi="等线"/>
          <w:b/>
          <w:bCs/>
          <w:szCs w:val="21"/>
        </w:rPr>
      </w:pPr>
      <w:r w:rsidRPr="00A50D00">
        <w:rPr>
          <w:rFonts w:ascii="等线" w:eastAsia="等线" w:hAnsi="等线" w:hint="eastAsia"/>
          <w:b/>
          <w:bCs/>
          <w:szCs w:val="21"/>
        </w:rPr>
        <w:t>答：</w:t>
      </w:r>
    </w:p>
    <w:p w14:paraId="769C2F00" w14:textId="08B89D6C" w:rsidR="0065238B" w:rsidRDefault="0065238B" w:rsidP="0065238B">
      <w:pPr>
        <w:spacing w:line="276" w:lineRule="auto"/>
        <w:rPr>
          <w:rFonts w:ascii="等线" w:eastAsia="等线" w:hAnsi="等线"/>
          <w:szCs w:val="21"/>
        </w:rPr>
      </w:pPr>
      <w:r w:rsidRPr="0065238B">
        <w:rPr>
          <w:rFonts w:ascii="等线" w:eastAsia="等线" w:hAnsi="等线" w:hint="eastAsia"/>
          <w:b/>
          <w:bCs/>
          <w:szCs w:val="21"/>
        </w:rPr>
        <w:t>“假说-验证”范式</w:t>
      </w:r>
      <w:r>
        <w:rPr>
          <w:rFonts w:ascii="等线" w:eastAsia="等线" w:hAnsi="等线" w:hint="eastAsia"/>
          <w:b/>
          <w:bCs/>
          <w:szCs w:val="21"/>
        </w:rPr>
        <w:t>是：</w:t>
      </w:r>
      <w:r w:rsidRPr="0065238B">
        <w:rPr>
          <w:rFonts w:ascii="等线" w:eastAsia="等线" w:hAnsi="等线" w:hint="eastAsia"/>
          <w:szCs w:val="21"/>
        </w:rPr>
        <w:t>研究者先从文献阅读、野外观察或已有现象中提出科学问题；然后根据观察和理论提出假说，并形成可验证的预测；再按照统计学原理设计实验、收集数据；之后进行参数估计、统计推断和效应大小估计；最后根据结果接受或拒绝假说，并形成推论</w:t>
      </w:r>
    </w:p>
    <w:p w14:paraId="2D7BDD66" w14:textId="03E96F7F" w:rsidR="0065238B" w:rsidRPr="0065238B" w:rsidRDefault="0065238B" w:rsidP="0065238B">
      <w:pPr>
        <w:spacing w:line="276" w:lineRule="auto"/>
        <w:rPr>
          <w:rFonts w:ascii="等线" w:eastAsia="等线" w:hAnsi="等线" w:hint="eastAsia"/>
          <w:b/>
          <w:bCs/>
          <w:szCs w:val="21"/>
        </w:rPr>
      </w:pPr>
      <w:r w:rsidRPr="0065238B">
        <w:rPr>
          <w:rFonts w:ascii="等线" w:eastAsia="等线" w:hAnsi="等线" w:hint="eastAsia"/>
          <w:b/>
          <w:bCs/>
          <w:szCs w:val="21"/>
        </w:rPr>
        <w:t>核心点：</w:t>
      </w:r>
      <w:r w:rsidRPr="0065238B">
        <w:rPr>
          <w:rFonts w:ascii="等线" w:eastAsia="等线" w:hAnsi="等线" w:hint="eastAsia"/>
          <w:szCs w:val="21"/>
        </w:rPr>
        <w:t>提出假设-操控实验-抽样检验-统计推断-验证</w:t>
      </w:r>
    </w:p>
    <w:p w14:paraId="60C41333" w14:textId="7B395F89" w:rsidR="0065238B" w:rsidRPr="0065238B" w:rsidRDefault="0065238B" w:rsidP="0065238B">
      <w:pPr>
        <w:spacing w:line="276" w:lineRule="auto"/>
        <w:rPr>
          <w:rFonts w:ascii="等线" w:eastAsia="等线" w:hAnsi="等线" w:hint="eastAsia"/>
          <w:b/>
          <w:bCs/>
          <w:szCs w:val="21"/>
        </w:rPr>
      </w:pPr>
      <w:r w:rsidRPr="0065238B">
        <w:rPr>
          <w:rFonts w:ascii="等线" w:eastAsia="等线" w:hAnsi="等线" w:hint="eastAsia"/>
          <w:b/>
          <w:bCs/>
          <w:szCs w:val="21"/>
        </w:rPr>
        <w:t>困境：</w:t>
      </w:r>
    </w:p>
    <w:p w14:paraId="5D2183A3" w14:textId="77777777" w:rsidR="0065238B" w:rsidRPr="0065238B" w:rsidRDefault="0065238B" w:rsidP="0065238B">
      <w:pPr>
        <w:pStyle w:val="a9"/>
        <w:numPr>
          <w:ilvl w:val="0"/>
          <w:numId w:val="5"/>
        </w:numPr>
        <w:spacing w:line="276" w:lineRule="auto"/>
        <w:rPr>
          <w:rFonts w:ascii="等线" w:eastAsia="等线" w:hAnsi="等线" w:hint="eastAsia"/>
          <w:szCs w:val="21"/>
        </w:rPr>
      </w:pPr>
      <w:r w:rsidRPr="0065238B">
        <w:rPr>
          <w:rFonts w:ascii="等线" w:eastAsia="等线" w:hAnsi="等线" w:hint="eastAsia"/>
          <w:b/>
          <w:bCs/>
          <w:szCs w:val="21"/>
        </w:rPr>
        <w:t>生态系统过于复杂，因果关系难以简化。</w:t>
      </w:r>
      <w:r w:rsidRPr="0065238B">
        <w:rPr>
          <w:rFonts w:ascii="等线" w:eastAsia="等线" w:hAnsi="等线" w:hint="eastAsia"/>
          <w:szCs w:val="21"/>
        </w:rPr>
        <w:t xml:space="preserve">生态系统包含竞争、捕食、寄生、干扰、环境因子等多重作用，一个简单实验往往难以隔离单一因果机制。因此，很多生态学问题并不是简单的“是/否”判断。 </w:t>
      </w:r>
    </w:p>
    <w:p w14:paraId="69C3E492" w14:textId="77777777" w:rsidR="0065238B" w:rsidRPr="0065238B" w:rsidRDefault="0065238B" w:rsidP="0065238B">
      <w:pPr>
        <w:pStyle w:val="a9"/>
        <w:numPr>
          <w:ilvl w:val="0"/>
          <w:numId w:val="5"/>
        </w:numPr>
        <w:spacing w:line="276" w:lineRule="auto"/>
        <w:rPr>
          <w:rFonts w:ascii="等线" w:eastAsia="等线" w:hAnsi="等线" w:hint="eastAsia"/>
          <w:szCs w:val="21"/>
        </w:rPr>
      </w:pPr>
      <w:r w:rsidRPr="0065238B">
        <w:rPr>
          <w:rFonts w:ascii="等线" w:eastAsia="等线" w:hAnsi="等线" w:hint="eastAsia"/>
          <w:b/>
          <w:bCs/>
          <w:szCs w:val="21"/>
        </w:rPr>
        <w:t>零假设检验在生态学中存在局限。</w:t>
      </w:r>
      <w:r w:rsidRPr="0065238B">
        <w:rPr>
          <w:rFonts w:ascii="等线" w:eastAsia="等线" w:hAnsi="等线" w:hint="eastAsia"/>
          <w:szCs w:val="21"/>
        </w:rPr>
        <w:t xml:space="preserve">生态学中构建单一主导因子的零假设很困难，而且许多情况下真正的零假设并不容易成立。也就是说，统计上拒绝或接受某个假设，并不等于真正解释了生态过程背后的机制。 </w:t>
      </w:r>
    </w:p>
    <w:p w14:paraId="1B24A582" w14:textId="77777777" w:rsidR="0065238B" w:rsidRPr="0065238B" w:rsidRDefault="0065238B" w:rsidP="0065238B">
      <w:pPr>
        <w:pStyle w:val="a9"/>
        <w:numPr>
          <w:ilvl w:val="0"/>
          <w:numId w:val="5"/>
        </w:numPr>
        <w:spacing w:line="276" w:lineRule="auto"/>
        <w:rPr>
          <w:rFonts w:ascii="等线" w:eastAsia="等线" w:hAnsi="等线" w:hint="eastAsia"/>
          <w:szCs w:val="21"/>
        </w:rPr>
      </w:pPr>
      <w:r w:rsidRPr="0065238B">
        <w:rPr>
          <w:rFonts w:ascii="等线" w:eastAsia="等线" w:hAnsi="等线" w:hint="eastAsia"/>
          <w:b/>
          <w:bCs/>
          <w:szCs w:val="21"/>
        </w:rPr>
        <w:t>野外实验难以完全控制和重复。</w:t>
      </w:r>
      <w:r w:rsidRPr="0065238B">
        <w:rPr>
          <w:rFonts w:ascii="等线" w:eastAsia="等线" w:hAnsi="等线" w:hint="eastAsia"/>
          <w:szCs w:val="21"/>
        </w:rPr>
        <w:t>生态学实验对象通常处于开放环境中，混杂因素多，随机化、区组化、重复性和控制条件都比实验室系统更难实现。野外实验很难重复，也不可能包含所有多样性和空间异质性，因此不能完全作为假说的判别性实验。</w:t>
      </w:r>
    </w:p>
    <w:p w14:paraId="5E59B692" w14:textId="77777777" w:rsidR="0034130A" w:rsidRPr="0065238B" w:rsidRDefault="0034130A" w:rsidP="00522981">
      <w:pPr>
        <w:spacing w:line="276" w:lineRule="auto"/>
        <w:rPr>
          <w:rFonts w:ascii="等线" w:eastAsia="等线" w:hAnsi="等线"/>
          <w:szCs w:val="21"/>
        </w:rPr>
      </w:pPr>
    </w:p>
    <w:p w14:paraId="1B3AD334" w14:textId="77777777" w:rsidR="00DD525E" w:rsidRPr="00DD525E" w:rsidRDefault="00DD525E" w:rsidP="00522981">
      <w:pPr>
        <w:spacing w:line="276" w:lineRule="auto"/>
        <w:rPr>
          <w:rFonts w:ascii="等线" w:eastAsia="等线" w:hAnsi="等线"/>
          <w:szCs w:val="21"/>
        </w:rPr>
      </w:pPr>
    </w:p>
    <w:p w14:paraId="57C111CC" w14:textId="7E516D71" w:rsidR="00A50D00" w:rsidRPr="00522981" w:rsidRDefault="008214B9" w:rsidP="00522981">
      <w:pPr>
        <w:spacing w:line="276" w:lineRule="auto"/>
        <w:rPr>
          <w:rFonts w:ascii="等线" w:eastAsia="等线" w:hAnsi="等线"/>
          <w:b/>
          <w:bCs/>
          <w:color w:val="C00000"/>
          <w:szCs w:val="21"/>
        </w:rPr>
      </w:pPr>
      <w:r w:rsidRPr="006D3449">
        <w:rPr>
          <w:rFonts w:ascii="等线" w:eastAsia="等线" w:hAnsi="等线"/>
          <w:b/>
          <w:bCs/>
          <w:color w:val="C00000"/>
          <w:szCs w:val="21"/>
        </w:rPr>
        <w:t xml:space="preserve">2. </w:t>
      </w:r>
      <w:r w:rsidRPr="006D3449">
        <w:rPr>
          <w:rFonts w:ascii="等线" w:eastAsia="等线" w:hAnsi="等线" w:hint="eastAsia"/>
          <w:b/>
          <w:bCs/>
          <w:color w:val="C00000"/>
          <w:szCs w:val="21"/>
        </w:rPr>
        <w:t>何为“数据科学”范式，与“假设-验证”范式主要区别是什么？</w:t>
      </w:r>
    </w:p>
    <w:p w14:paraId="622E214C" w14:textId="77777777" w:rsidR="00A50D00" w:rsidRDefault="00A50D00" w:rsidP="00522981">
      <w:pPr>
        <w:spacing w:line="276" w:lineRule="auto"/>
        <w:rPr>
          <w:rFonts w:ascii="等线" w:eastAsia="等线" w:hAnsi="等线"/>
          <w:b/>
          <w:bCs/>
          <w:szCs w:val="21"/>
        </w:rPr>
      </w:pPr>
      <w:r w:rsidRPr="00A50D00">
        <w:rPr>
          <w:rFonts w:ascii="等线" w:eastAsia="等线" w:hAnsi="等线" w:hint="eastAsia"/>
          <w:b/>
          <w:bCs/>
          <w:szCs w:val="21"/>
        </w:rPr>
        <w:t>答：</w:t>
      </w:r>
    </w:p>
    <w:p w14:paraId="685C3DE7" w14:textId="77777777" w:rsidR="00DB6C8A" w:rsidRDefault="0027221C" w:rsidP="0027221C">
      <w:pPr>
        <w:spacing w:line="276" w:lineRule="auto"/>
        <w:rPr>
          <w:rFonts w:ascii="等线" w:eastAsia="等线" w:hAnsi="等线"/>
          <w:szCs w:val="21"/>
        </w:rPr>
      </w:pPr>
      <w:r w:rsidRPr="008A3F28">
        <w:rPr>
          <w:rFonts w:ascii="等线" w:eastAsia="等线" w:hAnsi="等线" w:hint="eastAsia"/>
          <w:b/>
          <w:bCs/>
          <w:szCs w:val="21"/>
        </w:rPr>
        <w:t>“数据科学”范式，</w:t>
      </w:r>
      <w:r w:rsidR="0065238B">
        <w:rPr>
          <w:rFonts w:ascii="等线" w:eastAsia="等线" w:hAnsi="等线" w:hint="eastAsia"/>
          <w:szCs w:val="21"/>
        </w:rPr>
        <w:t>其</w:t>
      </w:r>
      <w:r w:rsidR="0065238B" w:rsidRPr="0065238B">
        <w:rPr>
          <w:rFonts w:ascii="等线" w:eastAsia="等线" w:hAnsi="等线" w:hint="eastAsia"/>
          <w:szCs w:val="21"/>
        </w:rPr>
        <w:t>不再完全从预设假说出发，而是利用海量数据、计算能力、数据挖掘和机器学习方法，直接从数据中发现变量关系、模式和规律，并据此获得新知识</w:t>
      </w:r>
      <w:r w:rsidRPr="0027221C">
        <w:rPr>
          <w:rFonts w:ascii="等线" w:eastAsia="等线" w:hAnsi="等线" w:hint="eastAsia"/>
          <w:szCs w:val="21"/>
        </w:rPr>
        <w:t>。</w:t>
      </w:r>
    </w:p>
    <w:p w14:paraId="7FE8FA8F" w14:textId="77777777" w:rsidR="00DB6C8A" w:rsidRDefault="00DB6C8A" w:rsidP="0027221C">
      <w:pPr>
        <w:spacing w:line="276" w:lineRule="auto"/>
        <w:rPr>
          <w:rFonts w:ascii="等线" w:eastAsia="等线" w:hAnsi="等线"/>
          <w:szCs w:val="21"/>
        </w:rPr>
      </w:pPr>
      <w:r w:rsidRPr="00DB6C8A">
        <w:rPr>
          <w:rFonts w:ascii="等线" w:eastAsia="等线" w:hAnsi="等线" w:hint="eastAsia"/>
          <w:b/>
          <w:bCs/>
          <w:szCs w:val="21"/>
        </w:rPr>
        <w:t xml:space="preserve">  核心点：</w:t>
      </w:r>
      <w:r w:rsidRPr="00DB6C8A">
        <w:rPr>
          <w:rFonts w:ascii="等线" w:eastAsia="等线" w:hAnsi="等线" w:hint="eastAsia"/>
          <w:szCs w:val="21"/>
        </w:rPr>
        <w:t>基于大数据/数据流；利用机器学习、人工智能等技术手段；从数据中发现规律。（基于-方法-目标）</w:t>
      </w:r>
    </w:p>
    <w:p w14:paraId="5D286BF1" w14:textId="646132DB" w:rsidR="0027221C" w:rsidRPr="00DB6C8A" w:rsidRDefault="0027221C" w:rsidP="0027221C">
      <w:pPr>
        <w:spacing w:line="276" w:lineRule="auto"/>
        <w:rPr>
          <w:rFonts w:ascii="等线" w:eastAsia="等线" w:hAnsi="等线"/>
          <w:b/>
          <w:bCs/>
          <w:szCs w:val="21"/>
        </w:rPr>
      </w:pPr>
      <w:r w:rsidRPr="00DB6C8A">
        <w:rPr>
          <w:rFonts w:ascii="等线" w:eastAsia="等线" w:hAnsi="等线" w:hint="eastAsia"/>
          <w:b/>
          <w:bCs/>
          <w:szCs w:val="21"/>
        </w:rPr>
        <w:t>其规范流程如下图所示：</w:t>
      </w:r>
    </w:p>
    <w:p w14:paraId="6239090A" w14:textId="6F84B6FA" w:rsidR="008A3F28" w:rsidRPr="0027221C" w:rsidRDefault="0027221C" w:rsidP="0044021E">
      <w:pPr>
        <w:spacing w:line="276" w:lineRule="auto"/>
        <w:ind w:firstLineChars="200" w:firstLine="420"/>
        <w:jc w:val="center"/>
        <w:rPr>
          <w:rFonts w:ascii="等线" w:eastAsia="等线" w:hAnsi="等线"/>
          <w:szCs w:val="21"/>
        </w:rPr>
      </w:pPr>
      <w:r>
        <w:rPr>
          <w:noProof/>
        </w:rPr>
        <w:drawing>
          <wp:inline distT="0" distB="0" distL="0" distR="0" wp14:anchorId="392103DD" wp14:editId="23FBA7F5">
            <wp:extent cx="2999453" cy="2146852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4856" cy="215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FFD6" w14:textId="411CC270" w:rsidR="006D3449" w:rsidRDefault="00A50D00" w:rsidP="00522981">
      <w:pPr>
        <w:spacing w:line="276" w:lineRule="auto"/>
        <w:ind w:firstLineChars="200" w:firstLine="420"/>
        <w:rPr>
          <w:rFonts w:ascii="等线" w:eastAsia="等线" w:hAnsi="等线"/>
          <w:szCs w:val="21"/>
        </w:rPr>
      </w:pPr>
      <w:r w:rsidRPr="00A50D00">
        <w:rPr>
          <w:rFonts w:ascii="等线" w:eastAsia="等线" w:hAnsi="等线" w:hint="eastAsia"/>
          <w:szCs w:val="21"/>
        </w:rPr>
        <w:lastRenderedPageBreak/>
        <w:t>以“蝗虫为什么减少”为例，数据科学范式会先收集气候、植被、农药使用、土地利用、鸟类数量、天敌数量、人类活动等多种数据，然后通过相关分析、特征筛选和机器学习建模，寻找影响蝗虫数量变化的关键因素及其组合规律。</w:t>
      </w:r>
    </w:p>
    <w:p w14:paraId="075C1B8E" w14:textId="77777777" w:rsidR="008A3F28" w:rsidRPr="00A50D00" w:rsidRDefault="008A3F28" w:rsidP="00522981">
      <w:pPr>
        <w:spacing w:line="276" w:lineRule="auto"/>
        <w:ind w:firstLineChars="200" w:firstLine="420"/>
        <w:rPr>
          <w:rFonts w:ascii="等线" w:eastAsia="等线" w:hAnsi="等线"/>
          <w:szCs w:val="21"/>
        </w:rPr>
      </w:pPr>
    </w:p>
    <w:p w14:paraId="51084301" w14:textId="516C87C3" w:rsidR="008A3F28" w:rsidRPr="0044021E" w:rsidRDefault="008A3F28" w:rsidP="0044021E">
      <w:pPr>
        <w:spacing w:line="276" w:lineRule="auto"/>
        <w:rPr>
          <w:rFonts w:ascii="等线" w:eastAsia="等线" w:hAnsi="等线"/>
          <w:b/>
          <w:bCs/>
          <w:szCs w:val="21"/>
        </w:rPr>
      </w:pPr>
      <w:r w:rsidRPr="008A3F28">
        <w:rPr>
          <w:rFonts w:ascii="等线" w:eastAsia="等线" w:hAnsi="等线" w:hint="eastAsia"/>
          <w:b/>
          <w:bCs/>
          <w:szCs w:val="21"/>
        </w:rPr>
        <w:t>与“假说-验证”范式的主要区别在于：</w:t>
      </w:r>
    </w:p>
    <w:p w14:paraId="1450C597" w14:textId="54479700" w:rsidR="008A3F28" w:rsidRPr="0044021E" w:rsidRDefault="008A3F28" w:rsidP="0044021E">
      <w:pPr>
        <w:pStyle w:val="a9"/>
        <w:numPr>
          <w:ilvl w:val="0"/>
          <w:numId w:val="4"/>
        </w:numPr>
        <w:spacing w:line="276" w:lineRule="auto"/>
        <w:rPr>
          <w:rFonts w:ascii="等线" w:eastAsia="等线" w:hAnsi="等线"/>
          <w:szCs w:val="21"/>
        </w:rPr>
      </w:pPr>
      <w:r w:rsidRPr="0044021E">
        <w:rPr>
          <w:rFonts w:ascii="等线" w:eastAsia="等线" w:hAnsi="等线" w:hint="eastAsia"/>
          <w:szCs w:val="21"/>
        </w:rPr>
        <w:t>研究起点不同。“假说-验证”是先有理论和假说，再找数据去检验；“数据科学”则往往先面对大量数据，通过挖掘和建模发现模式，再形成解释或提出新问题。</w:t>
      </w:r>
    </w:p>
    <w:p w14:paraId="45961BCD" w14:textId="094DD04B" w:rsidR="008A3F28" w:rsidRPr="0044021E" w:rsidRDefault="008A3F28" w:rsidP="0044021E">
      <w:pPr>
        <w:pStyle w:val="a9"/>
        <w:numPr>
          <w:ilvl w:val="0"/>
          <w:numId w:val="4"/>
        </w:numPr>
        <w:spacing w:line="276" w:lineRule="auto"/>
        <w:rPr>
          <w:rFonts w:ascii="等线" w:eastAsia="等线" w:hAnsi="等线"/>
          <w:szCs w:val="21"/>
        </w:rPr>
      </w:pPr>
      <w:r w:rsidRPr="0044021E">
        <w:rPr>
          <w:rFonts w:ascii="等线" w:eastAsia="等线" w:hAnsi="等线" w:hint="eastAsia"/>
          <w:szCs w:val="21"/>
        </w:rPr>
        <w:t>目的侧重点不同。“假说-验证”更强调因果解释和理论检验；“数据科学”更强调模式识别、预测能力、关联发现和复杂系统中的规律提取。</w:t>
      </w:r>
    </w:p>
    <w:p w14:paraId="19AB5B39" w14:textId="5817E83E" w:rsidR="0044021E" w:rsidRDefault="008A3F28" w:rsidP="0044021E">
      <w:pPr>
        <w:pStyle w:val="a9"/>
        <w:numPr>
          <w:ilvl w:val="0"/>
          <w:numId w:val="4"/>
        </w:numPr>
        <w:spacing w:line="276" w:lineRule="auto"/>
        <w:rPr>
          <w:rFonts w:ascii="等线" w:eastAsia="等线" w:hAnsi="等线"/>
          <w:szCs w:val="21"/>
        </w:rPr>
      </w:pPr>
      <w:r w:rsidRPr="0044021E">
        <w:rPr>
          <w:rFonts w:ascii="等线" w:eastAsia="等线" w:hAnsi="等线" w:hint="eastAsia"/>
          <w:szCs w:val="21"/>
        </w:rPr>
        <w:t>方法工具不同。“假说-验证”主要依赖实验设计、统计检验和参数估计；“数据科学”更依赖数据预处理、探索性分析、机器学习、数据挖掘和预测评估。</w:t>
      </w:r>
    </w:p>
    <w:p w14:paraId="28356F10" w14:textId="586E5643" w:rsidR="00E26F4B" w:rsidRPr="00E26F4B" w:rsidRDefault="00E26F4B" w:rsidP="00E26F4B">
      <w:pPr>
        <w:pStyle w:val="a9"/>
        <w:numPr>
          <w:ilvl w:val="0"/>
          <w:numId w:val="4"/>
        </w:numPr>
        <w:rPr>
          <w:rFonts w:ascii="等线" w:eastAsia="等线" w:hAnsi="等线" w:hint="eastAsia"/>
          <w:szCs w:val="21"/>
        </w:rPr>
      </w:pPr>
      <w:r w:rsidRPr="00E26F4B">
        <w:rPr>
          <w:rFonts w:ascii="等线" w:eastAsia="等线" w:hAnsi="等线" w:hint="eastAsia"/>
          <w:szCs w:val="21"/>
        </w:rPr>
        <w:t>追求目标不一样：</w:t>
      </w:r>
      <w:r w:rsidRPr="0044021E">
        <w:rPr>
          <w:rFonts w:ascii="等线" w:eastAsia="等线" w:hAnsi="等线" w:hint="eastAsia"/>
          <w:szCs w:val="21"/>
        </w:rPr>
        <w:t>“假说-验证”</w:t>
      </w:r>
      <w:r>
        <w:rPr>
          <w:rFonts w:ascii="等线" w:eastAsia="等线" w:hAnsi="等线" w:hint="eastAsia"/>
          <w:szCs w:val="21"/>
        </w:rPr>
        <w:t>主要追究解释</w:t>
      </w:r>
      <w:r w:rsidRPr="00E26F4B">
        <w:rPr>
          <w:rFonts w:ascii="等线" w:eastAsia="等线" w:hAnsi="等线" w:hint="eastAsia"/>
          <w:szCs w:val="21"/>
        </w:rPr>
        <w:t>因果律</w:t>
      </w:r>
      <w:r>
        <w:rPr>
          <w:rFonts w:ascii="等线" w:eastAsia="等线" w:hAnsi="等线" w:hint="eastAsia"/>
          <w:szCs w:val="21"/>
        </w:rPr>
        <w:t>；</w:t>
      </w:r>
      <w:r w:rsidRPr="0044021E">
        <w:rPr>
          <w:rFonts w:ascii="等线" w:eastAsia="等线" w:hAnsi="等线" w:hint="eastAsia"/>
          <w:szCs w:val="21"/>
        </w:rPr>
        <w:t>“数据科学”</w:t>
      </w:r>
      <w:r>
        <w:rPr>
          <w:rFonts w:ascii="等线" w:eastAsia="等线" w:hAnsi="等线" w:hint="eastAsia"/>
          <w:szCs w:val="21"/>
        </w:rPr>
        <w:t>更关注变量值之间的</w:t>
      </w:r>
      <w:r w:rsidRPr="00E26F4B">
        <w:rPr>
          <w:rFonts w:ascii="等线" w:eastAsia="等线" w:hAnsi="等线" w:hint="eastAsia"/>
          <w:szCs w:val="21"/>
        </w:rPr>
        <w:t>相关性</w:t>
      </w:r>
      <w:r>
        <w:rPr>
          <w:rFonts w:ascii="等线" w:eastAsia="等线" w:hAnsi="等线" w:hint="eastAsia"/>
          <w:szCs w:val="21"/>
        </w:rPr>
        <w:t>。</w:t>
      </w:r>
    </w:p>
    <w:p w14:paraId="1BB973F9" w14:textId="77777777" w:rsidR="0044021E" w:rsidRDefault="0044021E" w:rsidP="0044021E">
      <w:pPr>
        <w:spacing w:line="276" w:lineRule="auto"/>
        <w:rPr>
          <w:rFonts w:ascii="等线" w:eastAsia="等线" w:hAnsi="等线"/>
          <w:szCs w:val="21"/>
        </w:rPr>
      </w:pPr>
    </w:p>
    <w:p w14:paraId="49A83C87" w14:textId="5626D74A" w:rsidR="003F205D" w:rsidRDefault="003F205D" w:rsidP="003F205D">
      <w:pPr>
        <w:spacing w:line="276" w:lineRule="auto"/>
        <w:rPr>
          <w:rFonts w:ascii="等线" w:eastAsia="等线" w:hAnsi="等线"/>
          <w:szCs w:val="21"/>
        </w:rPr>
      </w:pPr>
    </w:p>
    <w:p w14:paraId="30BE1610" w14:textId="77777777" w:rsidR="003F205D" w:rsidRPr="008A3F28" w:rsidRDefault="003F205D" w:rsidP="003F205D">
      <w:pPr>
        <w:spacing w:line="276" w:lineRule="auto"/>
        <w:rPr>
          <w:rFonts w:ascii="等线" w:eastAsia="等线" w:hAnsi="等线"/>
          <w:szCs w:val="21"/>
        </w:rPr>
      </w:pPr>
    </w:p>
    <w:p w14:paraId="5D822E87" w14:textId="77777777" w:rsidR="008214B9" w:rsidRPr="006D3449" w:rsidRDefault="008214B9" w:rsidP="00522981">
      <w:pPr>
        <w:spacing w:line="276" w:lineRule="auto"/>
        <w:rPr>
          <w:rFonts w:ascii="等线" w:eastAsia="等线" w:hAnsi="等线"/>
          <w:b/>
          <w:bCs/>
          <w:color w:val="C00000"/>
          <w:szCs w:val="21"/>
        </w:rPr>
      </w:pPr>
      <w:r w:rsidRPr="006D3449">
        <w:rPr>
          <w:rFonts w:ascii="等线" w:eastAsia="等线" w:hAnsi="等线"/>
          <w:b/>
          <w:bCs/>
          <w:color w:val="C00000"/>
          <w:szCs w:val="21"/>
        </w:rPr>
        <w:t xml:space="preserve">3. </w:t>
      </w:r>
      <w:r w:rsidRPr="006D3449">
        <w:rPr>
          <w:rFonts w:ascii="等线" w:eastAsia="等线" w:hAnsi="等线" w:hint="eastAsia"/>
          <w:b/>
          <w:bCs/>
          <w:color w:val="C00000"/>
          <w:szCs w:val="21"/>
        </w:rPr>
        <w:t>什么是数据驱动的方法？与传统上哪种范式采用的方法相似？</w:t>
      </w:r>
    </w:p>
    <w:p w14:paraId="0BF0162E" w14:textId="3D89510B" w:rsidR="006005AF" w:rsidRDefault="00522981" w:rsidP="00522981">
      <w:pPr>
        <w:spacing w:line="276" w:lineRule="auto"/>
        <w:rPr>
          <w:rFonts w:ascii="等线" w:eastAsia="等线" w:hAnsi="等线"/>
          <w:b/>
          <w:bCs/>
          <w:szCs w:val="21"/>
        </w:rPr>
      </w:pPr>
      <w:r w:rsidRPr="00A50D00">
        <w:rPr>
          <w:rFonts w:ascii="等线" w:eastAsia="等线" w:hAnsi="等线" w:hint="eastAsia"/>
          <w:b/>
          <w:bCs/>
          <w:szCs w:val="21"/>
        </w:rPr>
        <w:t>答：</w:t>
      </w:r>
    </w:p>
    <w:p w14:paraId="4697CD83" w14:textId="48B40750" w:rsidR="00E921A3" w:rsidRDefault="00E921A3" w:rsidP="00FD4DE4">
      <w:pPr>
        <w:spacing w:line="276" w:lineRule="auto"/>
        <w:ind w:firstLine="420"/>
        <w:rPr>
          <w:rFonts w:ascii="等线" w:eastAsia="等线" w:hAnsi="等线"/>
          <w:szCs w:val="21"/>
        </w:rPr>
      </w:pPr>
      <w:r w:rsidRPr="00E921A3">
        <w:rPr>
          <w:rFonts w:ascii="等线" w:eastAsia="等线" w:hAnsi="等线" w:hint="eastAsia"/>
          <w:b/>
          <w:bCs/>
          <w:szCs w:val="21"/>
        </w:rPr>
        <w:t>“数据驱动的方法”</w:t>
      </w:r>
      <w:r w:rsidRPr="00E921A3">
        <w:rPr>
          <w:rFonts w:ascii="等线" w:eastAsia="等线" w:hAnsi="等线" w:hint="eastAsia"/>
          <w:szCs w:val="21"/>
        </w:rPr>
        <w:t>就是以数据本身为出发点，不预先强依赖理论假设，而是通过对大量数据进行处理、探索、建模和分析，从中归纳出模式、关系和可预测规律的方法。数据科学范式“通过对数据进行归纳和推导而非估计”，并利用机器学习等方法从大数据中发现知识，这就是典型的数据驱动思路。</w:t>
      </w:r>
    </w:p>
    <w:p w14:paraId="627F71D1" w14:textId="24A7709C" w:rsidR="008214B9" w:rsidRPr="0047077E" w:rsidRDefault="0047077E" w:rsidP="00FD4DE4">
      <w:pPr>
        <w:spacing w:line="276" w:lineRule="auto"/>
        <w:ind w:firstLine="420"/>
      </w:pPr>
      <w:r w:rsidRPr="0047077E">
        <w:rPr>
          <w:rFonts w:ascii="等线" w:eastAsia="等线" w:hAnsi="等线" w:hint="eastAsia"/>
          <w:szCs w:val="21"/>
        </w:rPr>
        <w:t>它与传统研究中</w:t>
      </w:r>
      <w:r w:rsidRPr="00E921A3">
        <w:rPr>
          <w:rFonts w:ascii="等线" w:eastAsia="等线" w:hAnsi="等线" w:hint="eastAsia"/>
          <w:b/>
          <w:bCs/>
          <w:szCs w:val="21"/>
        </w:rPr>
        <w:t>归纳范式</w:t>
      </w:r>
      <w:r w:rsidRPr="0047077E">
        <w:rPr>
          <w:rFonts w:ascii="等线" w:eastAsia="等线" w:hAnsi="等线" w:hint="eastAsia"/>
          <w:szCs w:val="21"/>
        </w:rPr>
        <w:t>所采用的方法较为相似。二者都强调从观察和经验材料中总结规律，而不是先提出假说再去验证。因此，数据驱动方法本质上更接近从个别数据归纳出一般规律的研究思路。</w:t>
      </w:r>
    </w:p>
    <w:p w14:paraId="5E879D51" w14:textId="77777777" w:rsidR="008214B9" w:rsidRPr="00E921A3" w:rsidRDefault="008214B9" w:rsidP="00522981">
      <w:pPr>
        <w:spacing w:line="276" w:lineRule="auto"/>
      </w:pPr>
    </w:p>
    <w:sectPr w:rsidR="008214B9" w:rsidRPr="00E921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7A043" w14:textId="77777777" w:rsidR="00051859" w:rsidRDefault="00051859" w:rsidP="0065238B">
      <w:r>
        <w:separator/>
      </w:r>
    </w:p>
  </w:endnote>
  <w:endnote w:type="continuationSeparator" w:id="0">
    <w:p w14:paraId="62680803" w14:textId="77777777" w:rsidR="00051859" w:rsidRDefault="00051859" w:rsidP="00652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F2B45" w14:textId="77777777" w:rsidR="00051859" w:rsidRDefault="00051859" w:rsidP="0065238B">
      <w:r>
        <w:separator/>
      </w:r>
    </w:p>
  </w:footnote>
  <w:footnote w:type="continuationSeparator" w:id="0">
    <w:p w14:paraId="6334E711" w14:textId="77777777" w:rsidR="00051859" w:rsidRDefault="00051859" w:rsidP="006523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A43C4"/>
    <w:multiLevelType w:val="hybridMultilevel"/>
    <w:tmpl w:val="6A8C084E"/>
    <w:lvl w:ilvl="0" w:tplc="CB8AE8AA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5816317"/>
    <w:multiLevelType w:val="hybridMultilevel"/>
    <w:tmpl w:val="6E9006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85E1045"/>
    <w:multiLevelType w:val="hybridMultilevel"/>
    <w:tmpl w:val="A85098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07D1704"/>
    <w:multiLevelType w:val="hybridMultilevel"/>
    <w:tmpl w:val="497459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F530024"/>
    <w:multiLevelType w:val="hybridMultilevel"/>
    <w:tmpl w:val="15B2B83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B9"/>
    <w:rsid w:val="00051859"/>
    <w:rsid w:val="000848C7"/>
    <w:rsid w:val="00124EE3"/>
    <w:rsid w:val="001641F3"/>
    <w:rsid w:val="0027221C"/>
    <w:rsid w:val="00317210"/>
    <w:rsid w:val="0034130A"/>
    <w:rsid w:val="003F205D"/>
    <w:rsid w:val="0044021E"/>
    <w:rsid w:val="0047077E"/>
    <w:rsid w:val="004F2E7B"/>
    <w:rsid w:val="00522981"/>
    <w:rsid w:val="005C12F2"/>
    <w:rsid w:val="006005AF"/>
    <w:rsid w:val="0065238B"/>
    <w:rsid w:val="006D3449"/>
    <w:rsid w:val="00745996"/>
    <w:rsid w:val="008214B9"/>
    <w:rsid w:val="008A3F28"/>
    <w:rsid w:val="00A50D00"/>
    <w:rsid w:val="00DB6C8A"/>
    <w:rsid w:val="00DD525E"/>
    <w:rsid w:val="00E26F4B"/>
    <w:rsid w:val="00E921A3"/>
    <w:rsid w:val="00FD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958D15"/>
  <w15:chartTrackingRefBased/>
  <w15:docId w15:val="{F4F9DF36-55AF-47C7-B394-EB9AEE44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4B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1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4B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4B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4B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4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4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4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4B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4B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4B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14B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4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4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4B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4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4B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8214B9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23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238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23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23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1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9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1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94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2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23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zp bai</cp:lastModifiedBy>
  <cp:revision>20</cp:revision>
  <dcterms:created xsi:type="dcterms:W3CDTF">2025-02-06T02:33:00Z</dcterms:created>
  <dcterms:modified xsi:type="dcterms:W3CDTF">2026-05-14T02:49:00Z</dcterms:modified>
</cp:coreProperties>
</file>