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33A" w:rsidRDefault="000B1591" w:rsidP="000B1591">
      <w:pPr>
        <w:pStyle w:val="Titel"/>
      </w:pPr>
      <w:r w:rsidRPr="000B1591">
        <w:t xml:space="preserve">Test cases – </w:t>
      </w:r>
      <w:r w:rsidR="00F91E9F">
        <w:t>Op de hoogte van veilingen worden gehouden</w:t>
      </w:r>
    </w:p>
    <w:p w:rsidR="000B1591" w:rsidRPr="000B1591" w:rsidRDefault="000B1591" w:rsidP="000B1591">
      <w:pPr>
        <w:pStyle w:val="Ondertitel"/>
      </w:pPr>
      <w:bookmarkStart w:id="0" w:name="_GoBack"/>
      <w:bookmarkEnd w:id="0"/>
    </w:p>
    <w:tbl>
      <w:tblPr>
        <w:tblStyle w:val="Tabelraster"/>
        <w:tblW w:w="14029" w:type="dxa"/>
        <w:tblLook w:val="04A0" w:firstRow="1" w:lastRow="0" w:firstColumn="1" w:lastColumn="0" w:noHBand="0" w:noVBand="1"/>
      </w:tblPr>
      <w:tblGrid>
        <w:gridCol w:w="2547"/>
        <w:gridCol w:w="3544"/>
        <w:gridCol w:w="3969"/>
        <w:gridCol w:w="3969"/>
      </w:tblGrid>
      <w:tr w:rsidR="000B1591" w:rsidTr="00C42C9B">
        <w:trPr>
          <w:trHeight w:val="269"/>
        </w:trPr>
        <w:tc>
          <w:tcPr>
            <w:tcW w:w="2547" w:type="dxa"/>
          </w:tcPr>
          <w:p w:rsidR="000B1591" w:rsidRDefault="000B1591">
            <w:r>
              <w:t>Test</w:t>
            </w:r>
          </w:p>
        </w:tc>
        <w:tc>
          <w:tcPr>
            <w:tcW w:w="3544" w:type="dxa"/>
          </w:tcPr>
          <w:p w:rsidR="000B1591" w:rsidRDefault="000B1591">
            <w:r>
              <w:t>Input</w:t>
            </w:r>
          </w:p>
        </w:tc>
        <w:tc>
          <w:tcPr>
            <w:tcW w:w="3969" w:type="dxa"/>
          </w:tcPr>
          <w:p w:rsidR="000B1591" w:rsidRDefault="000B1591">
            <w:r>
              <w:t>Verwacht resultaat</w:t>
            </w:r>
          </w:p>
        </w:tc>
        <w:tc>
          <w:tcPr>
            <w:tcW w:w="3969" w:type="dxa"/>
          </w:tcPr>
          <w:p w:rsidR="000B1591" w:rsidRDefault="000B1591">
            <w:r>
              <w:t>Werkelijk resultaat</w:t>
            </w:r>
          </w:p>
        </w:tc>
      </w:tr>
      <w:tr w:rsidR="00F91E9F" w:rsidTr="00C42C9B">
        <w:trPr>
          <w:trHeight w:val="269"/>
        </w:trPr>
        <w:tc>
          <w:tcPr>
            <w:tcW w:w="2547" w:type="dxa"/>
          </w:tcPr>
          <w:p w:rsidR="00F91E9F" w:rsidRDefault="00F91E9F" w:rsidP="00F91E9F">
            <w:r>
              <w:t>Over iemand bieden</w:t>
            </w:r>
          </w:p>
        </w:tc>
        <w:tc>
          <w:tcPr>
            <w:tcW w:w="3544" w:type="dxa"/>
          </w:tcPr>
          <w:p w:rsidR="00F91E9F" w:rsidRDefault="00F91E9F" w:rsidP="00F91E9F">
            <w:r>
              <w:t xml:space="preserve">Bij een product een bod plaatsen onder een account dat op dat moment </w:t>
            </w:r>
            <w:r>
              <w:rPr>
                <w:b/>
              </w:rPr>
              <w:t>niet</w:t>
            </w:r>
            <w:r>
              <w:t xml:space="preserve"> het hoogste bod heeft.</w:t>
            </w:r>
          </w:p>
          <w:p w:rsidR="00F91E9F" w:rsidRPr="00F91E9F" w:rsidRDefault="00F91E9F" w:rsidP="00F91E9F"/>
        </w:tc>
        <w:tc>
          <w:tcPr>
            <w:tcW w:w="3969" w:type="dxa"/>
          </w:tcPr>
          <w:p w:rsidR="00F91E9F" w:rsidRDefault="00F91E9F" w:rsidP="00F91E9F">
            <w:r>
              <w:t>Het bod wordt geplaatst en degene die daarvoor het hoogste bod had krijgt een mail waarin staat dat zijn bod overtroffen is. In de mail staat het product, zijn oude bod en het nieuwe bod met een link naar het product.</w:t>
            </w:r>
          </w:p>
        </w:tc>
        <w:tc>
          <w:tcPr>
            <w:tcW w:w="3969" w:type="dxa"/>
          </w:tcPr>
          <w:p w:rsidR="00F91E9F" w:rsidRDefault="00F91E9F" w:rsidP="00F91E9F">
            <w:r>
              <w:t>Het bod wordt geplaatst en degene die daarvoor het hoogste bod had krijgt een mail waarin staat dat zijn bod overtroffen is. In de mail staat het product, zijn oude bod en het nieuwe bod met een link naar het product.</w:t>
            </w:r>
          </w:p>
        </w:tc>
      </w:tr>
      <w:tr w:rsidR="00F91E9F" w:rsidTr="00C42C9B">
        <w:trPr>
          <w:trHeight w:val="269"/>
        </w:trPr>
        <w:tc>
          <w:tcPr>
            <w:tcW w:w="2547" w:type="dxa"/>
          </w:tcPr>
          <w:p w:rsidR="00F91E9F" w:rsidRDefault="00F91E9F" w:rsidP="00F91E9F">
            <w:r>
              <w:t>Over jezelf heen bieden</w:t>
            </w:r>
          </w:p>
        </w:tc>
        <w:tc>
          <w:tcPr>
            <w:tcW w:w="3544" w:type="dxa"/>
          </w:tcPr>
          <w:p w:rsidR="00F91E9F" w:rsidRPr="00F91E9F" w:rsidRDefault="00F91E9F" w:rsidP="00F91E9F">
            <w:r>
              <w:t xml:space="preserve">Bij een product een bod plaatsen onder een account dat op dat moment </w:t>
            </w:r>
            <w:r>
              <w:rPr>
                <w:b/>
              </w:rPr>
              <w:t>wel</w:t>
            </w:r>
            <w:r>
              <w:t xml:space="preserve"> het hoogste bod heeft.</w:t>
            </w:r>
          </w:p>
        </w:tc>
        <w:tc>
          <w:tcPr>
            <w:tcW w:w="3969" w:type="dxa"/>
          </w:tcPr>
          <w:p w:rsidR="00F91E9F" w:rsidRDefault="00F91E9F" w:rsidP="00F91E9F">
            <w:r>
              <w:t>Het bod wordt geplaatst maar er wordt geen mail verstuurd.</w:t>
            </w:r>
          </w:p>
        </w:tc>
        <w:tc>
          <w:tcPr>
            <w:tcW w:w="3969" w:type="dxa"/>
          </w:tcPr>
          <w:p w:rsidR="00F91E9F" w:rsidRDefault="00F91E9F" w:rsidP="00F91E9F">
            <w:r>
              <w:t>Het bod wordt geplaatst maar er wordt geen mail verstuurd.</w:t>
            </w:r>
          </w:p>
        </w:tc>
      </w:tr>
    </w:tbl>
    <w:p w:rsidR="00C42C9B" w:rsidRPr="000B1591" w:rsidRDefault="00C42C9B"/>
    <w:sectPr w:rsidR="00C42C9B" w:rsidRPr="000B1591" w:rsidSect="000B159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91"/>
    <w:rsid w:val="000153A9"/>
    <w:rsid w:val="000459FB"/>
    <w:rsid w:val="000B1591"/>
    <w:rsid w:val="00145886"/>
    <w:rsid w:val="001C3A12"/>
    <w:rsid w:val="0020507F"/>
    <w:rsid w:val="002913FF"/>
    <w:rsid w:val="005C633A"/>
    <w:rsid w:val="00776020"/>
    <w:rsid w:val="00A67E08"/>
    <w:rsid w:val="00BF69D0"/>
    <w:rsid w:val="00C42C9B"/>
    <w:rsid w:val="00EF28A9"/>
    <w:rsid w:val="00F91E9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90B1"/>
  <w15:chartTrackingRefBased/>
  <w15:docId w15:val="{722FE6D2-3C62-4CB6-98F6-679EFD2FA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B15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B1591"/>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0B1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semiHidden/>
    <w:unhideWhenUsed/>
    <w:rsid w:val="000B1591"/>
    <w:rPr>
      <w:color w:val="0000FF"/>
      <w:u w:val="single"/>
    </w:rPr>
  </w:style>
  <w:style w:type="paragraph" w:styleId="Ondertitel">
    <w:name w:val="Subtitle"/>
    <w:basedOn w:val="Standaard"/>
    <w:next w:val="Standaard"/>
    <w:link w:val="OndertitelChar"/>
    <w:uiPriority w:val="11"/>
    <w:qFormat/>
    <w:rsid w:val="000B1591"/>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0B1591"/>
    <w:rPr>
      <w:color w:val="5A5A5A" w:themeColor="text1" w:themeTint="A5"/>
      <w:spacing w:val="15"/>
    </w:rPr>
  </w:style>
  <w:style w:type="character" w:styleId="GevolgdeHyperlink">
    <w:name w:val="FollowedHyperlink"/>
    <w:basedOn w:val="Standaardalinea-lettertype"/>
    <w:uiPriority w:val="99"/>
    <w:semiHidden/>
    <w:unhideWhenUsed/>
    <w:rsid w:val="00C42C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138</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Peiwand Ismaiel</dc:creator>
  <cp:keywords/>
  <dc:description/>
  <cp:lastModifiedBy>senad kurtovic</cp:lastModifiedBy>
  <cp:revision>9</cp:revision>
  <dcterms:created xsi:type="dcterms:W3CDTF">2019-05-19T15:34:00Z</dcterms:created>
  <dcterms:modified xsi:type="dcterms:W3CDTF">2019-06-05T13:10:00Z</dcterms:modified>
</cp:coreProperties>
</file>