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2012" w14:textId="25ECEF28" w:rsidR="00F45CDC" w:rsidRDefault="00000000">
      <w:pPr>
        <w:pStyle w:val="1"/>
      </w:pPr>
      <w:r>
        <w:t xml:space="preserve">Formative Quiz – </w:t>
      </w:r>
      <w:r w:rsidR="00FC34BE">
        <w:t xml:space="preserve">Chapter 6. </w:t>
      </w:r>
      <w:r>
        <w:t>The Link between Operations and Finance</w:t>
      </w:r>
    </w:p>
    <w:p w14:paraId="33D4106E" w14:textId="243D3A00" w:rsidR="00F45CDC" w:rsidRDefault="00FC34BE">
      <w:r>
        <w:rPr>
          <w:b/>
        </w:rPr>
        <w:t xml:space="preserve">Student ID: </w:t>
      </w:r>
      <w:r>
        <w:t>__</w:t>
      </w:r>
      <w:r w:rsidR="00D175C1">
        <w:rPr>
          <w:rFonts w:hint="eastAsia"/>
          <w:lang w:eastAsia="ko-KR"/>
        </w:rPr>
        <w:t>20210661</w:t>
      </w:r>
      <w:r>
        <w:t xml:space="preserve">____    </w:t>
      </w:r>
      <w:r>
        <w:rPr>
          <w:b/>
        </w:rPr>
        <w:t xml:space="preserve">Name: </w:t>
      </w:r>
      <w:r>
        <w:t>__</w:t>
      </w:r>
      <w:r w:rsidR="00D175C1">
        <w:rPr>
          <w:rFonts w:ascii="맑은 고딕" w:eastAsia="맑은 고딕" w:hAnsi="맑은 고딕" w:cs="맑은 고딕" w:hint="eastAsia"/>
          <w:lang w:eastAsia="ko-KR"/>
        </w:rPr>
        <w:t>오승준</w:t>
      </w:r>
      <w:r>
        <w:t xml:space="preserve">__   </w:t>
      </w:r>
      <w:r>
        <w:rPr>
          <w:b/>
        </w:rPr>
        <w:t xml:space="preserve">Date: </w:t>
      </w:r>
      <w:r>
        <w:t>___</w:t>
      </w:r>
      <w:r w:rsidR="00D175C1">
        <w:rPr>
          <w:rFonts w:hint="eastAsia"/>
          <w:lang w:eastAsia="ko-KR"/>
        </w:rPr>
        <w:t>2026.03.30.</w:t>
      </w:r>
      <w:r>
        <w:t>___</w:t>
      </w:r>
      <w:r>
        <w:br/>
      </w:r>
    </w:p>
    <w:p w14:paraId="69872725" w14:textId="06225DEA" w:rsidR="00F45CDC" w:rsidRPr="00D175C1" w:rsidRDefault="00000000">
      <w:pPr>
        <w:rPr>
          <w:rFonts w:ascii="맑은 고딕" w:eastAsia="맑은 고딕" w:hAnsi="맑은 고딕" w:cs="맑은 고딕" w:hint="eastAsia"/>
          <w:lang w:eastAsia="ko-KR"/>
        </w:rPr>
      </w:pPr>
      <w:r>
        <w:t>1. (True / False)</w:t>
      </w:r>
      <w:r>
        <w:br/>
        <w:t>Economic value is created when ROIC exceeds the cost of capital (WACC).</w:t>
      </w:r>
      <w:r>
        <w:br/>
      </w:r>
      <w:r w:rsidR="00D175C1">
        <w:rPr>
          <w:rFonts w:ascii="맑은 고딕" w:eastAsia="맑은 고딕" w:hAnsi="맑은 고딕" w:cs="맑은 고딕"/>
          <w:lang w:eastAsia="ko-KR"/>
        </w:rPr>
        <w:t>True</w:t>
      </w:r>
    </w:p>
    <w:p w14:paraId="00F5B8D2" w14:textId="3C138492" w:rsidR="00F45CDC" w:rsidRDefault="00000000">
      <w:r>
        <w:t>2. (True / False)</w:t>
      </w:r>
      <w:r>
        <w:br/>
        <w:t xml:space="preserve">Managers can directly control ROIC </w:t>
      </w:r>
      <w:proofErr w:type="gramStart"/>
      <w:r>
        <w:t>on a daily basis</w:t>
      </w:r>
      <w:proofErr w:type="gramEnd"/>
      <w:r>
        <w:t>.</w:t>
      </w:r>
      <w:r>
        <w:br/>
      </w:r>
      <w:r w:rsidR="00D175C1">
        <w:t>False</w:t>
      </w:r>
    </w:p>
    <w:p w14:paraId="6DC005DC" w14:textId="2269908A" w:rsidR="00F45CDC" w:rsidRDefault="00000000">
      <w:r>
        <w:t>3. (Multiple Choice)</w:t>
      </w:r>
      <w:r>
        <w:br/>
        <w:t>Which two components make up ROIC in the DuPont decomposition?</w:t>
      </w:r>
      <w:r>
        <w:br/>
        <w:t>a) Price and cost</w:t>
      </w:r>
      <w:r>
        <w:br/>
        <w:t>b) Margin and asset turns</w:t>
      </w:r>
      <w:r>
        <w:br/>
        <w:t>c) Revenue and profit</w:t>
      </w:r>
      <w:r>
        <w:br/>
        <w:t>d) Capacity and demand</w:t>
      </w:r>
      <w:r>
        <w:br/>
      </w:r>
      <w:proofErr w:type="gramStart"/>
      <w:r w:rsidR="00D175C1">
        <w:t>Answer :</w:t>
      </w:r>
      <w:proofErr w:type="gramEnd"/>
      <w:r w:rsidR="00D175C1">
        <w:t xml:space="preserve"> b)</w:t>
      </w:r>
    </w:p>
    <w:p w14:paraId="7AADC440" w14:textId="351170B3" w:rsidR="00F45CDC" w:rsidRDefault="00000000">
      <w:r>
        <w:t>4. (Multiple Choice)</w:t>
      </w:r>
      <w:r>
        <w:br/>
        <w:t>Which operational variable directly affects BOTH margin and asset turns?</w:t>
      </w:r>
      <w:r>
        <w:br/>
        <w:t>a) Fixed costs</w:t>
      </w:r>
      <w:r>
        <w:br/>
        <w:t>b) Flow rate</w:t>
      </w:r>
      <w:r>
        <w:br/>
        <w:t>c) Wage rate</w:t>
      </w:r>
      <w:r>
        <w:br/>
        <w:t>d) Depreciation</w:t>
      </w:r>
      <w:r>
        <w:br/>
      </w:r>
      <w:proofErr w:type="gramStart"/>
      <w:r w:rsidR="00D175C1">
        <w:t>Answer :</w:t>
      </w:r>
      <w:proofErr w:type="gramEnd"/>
      <w:r w:rsidR="00D175C1">
        <w:t xml:space="preserve"> b)</w:t>
      </w:r>
    </w:p>
    <w:p w14:paraId="6B58AD93" w14:textId="0B27B8DE" w:rsidR="00FC34BE" w:rsidRDefault="00000000">
      <w:r>
        <w:t>5. (Short Answer)</w:t>
      </w:r>
      <w:r>
        <w:br/>
        <w:t>What is the purpose of building an ROIC (KPI) tree?</w:t>
      </w:r>
      <w:r>
        <w:br/>
      </w:r>
      <w:r w:rsidR="00D175C1">
        <w:t>To break down and translate high-level financial metrics into actionable, daily operational tasks that employees can directly understand and control.</w:t>
      </w:r>
    </w:p>
    <w:p w14:paraId="700CD299" w14:textId="04D96659" w:rsidR="00FC34BE" w:rsidRDefault="00000000">
      <w:r>
        <w:t>6. (True / False)</w:t>
      </w:r>
      <w:r>
        <w:br/>
        <w:t>Reducing setup time can improve ROIC even if price remains unchanged.</w:t>
      </w:r>
      <w:r>
        <w:br/>
      </w:r>
      <w:r w:rsidR="00D175C1">
        <w:t>True</w:t>
      </w:r>
    </w:p>
    <w:p w14:paraId="46115F27" w14:textId="64E64659" w:rsidR="00F45CDC" w:rsidRDefault="00000000">
      <w:r>
        <w:t>7. (Multiple Choice)</w:t>
      </w:r>
      <w:r>
        <w:br/>
        <w:t>Which of the following is considered working capital?</w:t>
      </w:r>
      <w:r>
        <w:br/>
        <w:t>a) Machines and equipment</w:t>
      </w:r>
      <w:r>
        <w:br/>
        <w:t>b) Finished goods inventory</w:t>
      </w:r>
      <w:r>
        <w:br/>
        <w:t>c) Depreciation expense</w:t>
      </w:r>
      <w:r>
        <w:br/>
      </w:r>
      <w:r>
        <w:lastRenderedPageBreak/>
        <w:t>d) Marketing costs</w:t>
      </w:r>
      <w:r>
        <w:br/>
      </w:r>
      <w:proofErr w:type="gramStart"/>
      <w:r w:rsidR="00D175C1">
        <w:t>Answer :</w:t>
      </w:r>
      <w:proofErr w:type="gramEnd"/>
      <w:r w:rsidR="00D175C1">
        <w:t xml:space="preserve"> b)</w:t>
      </w:r>
    </w:p>
    <w:p w14:paraId="237C3BD4" w14:textId="6A4DE3A0" w:rsidR="00F45CDC" w:rsidRDefault="00000000">
      <w:r>
        <w:t>8. (Short Answer)</w:t>
      </w:r>
      <w:r>
        <w:br/>
        <w:t>Why can setup time be considered an operational value driver?</w:t>
      </w:r>
      <w:r>
        <w:br/>
      </w:r>
      <w:r w:rsidR="00D175C1">
        <w:t>Reducing setup time increases the flow rate and overall capacity, which spreads fixed costs over more units and directly boosts profit margins and ROIC.</w:t>
      </w:r>
    </w:p>
    <w:p w14:paraId="6B3D131F" w14:textId="77777777" w:rsidR="00FC34BE" w:rsidRDefault="00FC34BE"/>
    <w:p w14:paraId="700FF3A1" w14:textId="3E3823E3" w:rsidR="00F45CDC" w:rsidRDefault="00000000">
      <w:r>
        <w:t>9. (Multiple Choice)</w:t>
      </w:r>
      <w:r>
        <w:br/>
        <w:t xml:space="preserve">In the airline example, which measure is most </w:t>
      </w:r>
      <w:proofErr w:type="gramStart"/>
      <w:r>
        <w:t>similar to</w:t>
      </w:r>
      <w:proofErr w:type="gramEnd"/>
      <w:r>
        <w:t xml:space="preserve"> utilization?</w:t>
      </w:r>
      <w:r>
        <w:br/>
        <w:t>a) Yield</w:t>
      </w:r>
      <w:r>
        <w:br/>
        <w:t>b) ASM</w:t>
      </w:r>
      <w:r>
        <w:br/>
        <w:t>c) RPM</w:t>
      </w:r>
      <w:r>
        <w:br/>
        <w:t>d) Load factor</w:t>
      </w:r>
      <w:r>
        <w:br/>
      </w:r>
      <w:proofErr w:type="gramStart"/>
      <w:r w:rsidR="00D175C1">
        <w:t>Answer :</w:t>
      </w:r>
      <w:proofErr w:type="gramEnd"/>
      <w:r w:rsidR="00D175C1">
        <w:t xml:space="preserve"> d) Load factor</w:t>
      </w:r>
    </w:p>
    <w:p w14:paraId="2F02497F" w14:textId="7B4EE4C4" w:rsidR="00F45CDC" w:rsidRDefault="00000000">
      <w:r>
        <w:t>10. (Short Answer)</w:t>
      </w:r>
      <w:r>
        <w:br/>
        <w:t>Give one example of how improving an operational variable can increase firm value.</w:t>
      </w:r>
      <w:r>
        <w:br/>
      </w:r>
      <w:r w:rsidR="00D175C1">
        <w:t>Decreasing machine setup time by just 5% increases a factory's total flow rate. Since fixed costs are already covered, the additional capacity translates into pure profit margin, drastically increasing the firm's ROIC.</w:t>
      </w:r>
    </w:p>
    <w:p w14:paraId="01A95C95" w14:textId="78ABD6D8" w:rsidR="00F45CDC" w:rsidRPr="001A5AF6" w:rsidRDefault="00F45CDC">
      <w:pPr>
        <w:rPr>
          <w:rFonts w:eastAsia="맑은 고딕"/>
          <w:lang w:eastAsia="ko-KR"/>
        </w:rPr>
      </w:pPr>
    </w:p>
    <w:sectPr w:rsidR="00F45CDC" w:rsidRPr="001A5AF6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302C" w14:textId="77777777" w:rsidR="00C73909" w:rsidRDefault="00C73909" w:rsidP="00FC34BE">
      <w:pPr>
        <w:spacing w:after="0" w:line="240" w:lineRule="auto"/>
      </w:pPr>
      <w:r>
        <w:separator/>
      </w:r>
    </w:p>
  </w:endnote>
  <w:endnote w:type="continuationSeparator" w:id="0">
    <w:p w14:paraId="33D34951" w14:textId="77777777" w:rsidR="00C73909" w:rsidRDefault="00C73909" w:rsidP="00FC3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-312326972"/>
      <w:docPartObj>
        <w:docPartGallery w:val="Page Numbers (Bottom of Page)"/>
        <w:docPartUnique/>
      </w:docPartObj>
    </w:sdtPr>
    <w:sdtContent>
      <w:p w14:paraId="1E2A5BBC" w14:textId="671A4ABC" w:rsidR="00FC34BE" w:rsidRDefault="00FC34BE" w:rsidP="00435A5D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</w:rPr>
          <w:fldChar w:fldCharType="end"/>
        </w:r>
      </w:p>
    </w:sdtContent>
  </w:sdt>
  <w:p w14:paraId="6A641FF1" w14:textId="77777777" w:rsidR="00FC34BE" w:rsidRDefault="00FC34B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973566435"/>
      <w:docPartObj>
        <w:docPartGallery w:val="Page Numbers (Bottom of Page)"/>
        <w:docPartUnique/>
      </w:docPartObj>
    </w:sdtPr>
    <w:sdtContent>
      <w:p w14:paraId="0BAB6A65" w14:textId="3876083A" w:rsidR="00FC34BE" w:rsidRDefault="00FC34BE" w:rsidP="00435A5D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  <w:noProof/>
          </w:rPr>
          <w:t>1</w:t>
        </w:r>
        <w:r>
          <w:rPr>
            <w:rStyle w:val="aff1"/>
          </w:rPr>
          <w:fldChar w:fldCharType="end"/>
        </w:r>
      </w:p>
    </w:sdtContent>
  </w:sdt>
  <w:p w14:paraId="666A00BE" w14:textId="77777777" w:rsidR="00FC34BE" w:rsidRDefault="00FC34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D76A" w14:textId="77777777" w:rsidR="00C73909" w:rsidRDefault="00C73909" w:rsidP="00FC34BE">
      <w:pPr>
        <w:spacing w:after="0" w:line="240" w:lineRule="auto"/>
      </w:pPr>
      <w:r>
        <w:separator/>
      </w:r>
    </w:p>
  </w:footnote>
  <w:footnote w:type="continuationSeparator" w:id="0">
    <w:p w14:paraId="337906D4" w14:textId="77777777" w:rsidR="00C73909" w:rsidRDefault="00C73909" w:rsidP="00FC3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900430">
    <w:abstractNumId w:val="8"/>
  </w:num>
  <w:num w:numId="2" w16cid:durableId="1469779308">
    <w:abstractNumId w:val="6"/>
  </w:num>
  <w:num w:numId="3" w16cid:durableId="1872450409">
    <w:abstractNumId w:val="5"/>
  </w:num>
  <w:num w:numId="4" w16cid:durableId="1306396655">
    <w:abstractNumId w:val="4"/>
  </w:num>
  <w:num w:numId="5" w16cid:durableId="1511750002">
    <w:abstractNumId w:val="7"/>
  </w:num>
  <w:num w:numId="6" w16cid:durableId="563563118">
    <w:abstractNumId w:val="3"/>
  </w:num>
  <w:num w:numId="7" w16cid:durableId="1487547273">
    <w:abstractNumId w:val="2"/>
  </w:num>
  <w:num w:numId="8" w16cid:durableId="2056663383">
    <w:abstractNumId w:val="1"/>
  </w:num>
  <w:num w:numId="9" w16cid:durableId="79247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889"/>
    <w:rsid w:val="0015074B"/>
    <w:rsid w:val="001A5AF6"/>
    <w:rsid w:val="0029639D"/>
    <w:rsid w:val="0030273B"/>
    <w:rsid w:val="00326F90"/>
    <w:rsid w:val="00644E66"/>
    <w:rsid w:val="006D721C"/>
    <w:rsid w:val="00AA1D8D"/>
    <w:rsid w:val="00B47730"/>
    <w:rsid w:val="00BD04C5"/>
    <w:rsid w:val="00C73909"/>
    <w:rsid w:val="00CB0664"/>
    <w:rsid w:val="00D175C1"/>
    <w:rsid w:val="00EA309D"/>
    <w:rsid w:val="00EB0769"/>
    <w:rsid w:val="00F45CDC"/>
    <w:rsid w:val="00FC34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BBEEDB"/>
  <w14:defaultImageDpi w14:val="300"/>
  <w15:docId w15:val="{E0BE17B9-5EAC-854A-8A7A-E3C2C330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age number"/>
    <w:basedOn w:val="a2"/>
    <w:uiPriority w:val="99"/>
    <w:semiHidden/>
    <w:unhideWhenUsed/>
    <w:rsid w:val="00FC3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오승준(산업경영공학과)</cp:lastModifiedBy>
  <cp:revision>2</cp:revision>
  <dcterms:created xsi:type="dcterms:W3CDTF">2026-03-30T05:14:00Z</dcterms:created>
  <dcterms:modified xsi:type="dcterms:W3CDTF">2026-03-30T05:14:00Z</dcterms:modified>
  <cp:category/>
</cp:coreProperties>
</file>