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DD363" w14:textId="5FD7DA8F" w:rsidR="004E5B7A" w:rsidRDefault="004E5B7A" w:rsidP="004E5B7A">
      <w:pPr>
        <w:rPr>
          <w:rFonts w:ascii="Proxima Nova" w:eastAsia="Proxima Nova" w:hAnsi="Proxima Nova" w:cs="Proxima Nova"/>
          <w:b/>
          <w:color w:val="243845"/>
          <w:sz w:val="60"/>
          <w:szCs w:val="60"/>
        </w:rPr>
      </w:pPr>
      <w:r>
        <w:rPr>
          <w:rFonts w:ascii="Proxima Nova" w:eastAsia="Proxima Nova" w:hAnsi="Proxima Nova" w:cs="Proxima Nova"/>
          <w:noProof/>
          <w:sz w:val="20"/>
          <w:szCs w:val="20"/>
        </w:rPr>
        <w:drawing>
          <wp:anchor distT="0" distB="0" distL="0" distR="0" simplePos="0" relativeHeight="251659264" behindDoc="1" locked="0" layoutInCell="1" hidden="0" allowOverlap="1" wp14:anchorId="76E884F3" wp14:editId="1543C67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13015" cy="10674350"/>
            <wp:effectExtent l="0" t="0" r="0" b="0"/>
            <wp:wrapNone/>
            <wp:docPr id="2098518604" name="image1.png" descr="A white background with black and blue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8604" name="image1.png" descr="A white background with black and blue line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3015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1EDFF1" w14:textId="77777777" w:rsidR="004E5B7A" w:rsidRDefault="004E5B7A" w:rsidP="004E5B7A">
      <w:pPr>
        <w:rPr>
          <w:rFonts w:ascii="Proxima Nova" w:eastAsia="Proxima Nova" w:hAnsi="Proxima Nova" w:cs="Proxima Nova"/>
          <w:b/>
          <w:color w:val="243845"/>
          <w:sz w:val="60"/>
          <w:szCs w:val="60"/>
        </w:rPr>
      </w:pPr>
    </w:p>
    <w:p w14:paraId="55287146" w14:textId="77777777" w:rsidR="004E5B7A" w:rsidRDefault="004E5B7A" w:rsidP="004E5B7A">
      <w:pPr>
        <w:rPr>
          <w:rFonts w:ascii="Proxima Nova" w:eastAsia="Proxima Nova" w:hAnsi="Proxima Nova" w:cs="Proxima Nova"/>
          <w:b/>
          <w:color w:val="243845"/>
          <w:sz w:val="60"/>
          <w:szCs w:val="60"/>
        </w:rPr>
      </w:pPr>
    </w:p>
    <w:p w14:paraId="58C62301" w14:textId="77777777" w:rsidR="004E5B7A" w:rsidRDefault="004E5B7A" w:rsidP="004E5B7A">
      <w:pPr>
        <w:rPr>
          <w:rFonts w:ascii="Proxima Nova" w:eastAsia="Proxima Nova" w:hAnsi="Proxima Nova" w:cs="Proxima Nova"/>
          <w:b/>
          <w:color w:val="243845"/>
          <w:sz w:val="60"/>
          <w:szCs w:val="60"/>
        </w:rPr>
      </w:pPr>
    </w:p>
    <w:p w14:paraId="08BF6856" w14:textId="207F900E" w:rsidR="004E5B7A" w:rsidRDefault="004E5B7A" w:rsidP="004E5B7A">
      <w:pPr>
        <w:rPr>
          <w:rFonts w:ascii="Proxima Nova" w:eastAsia="Proxima Nova" w:hAnsi="Proxima Nova" w:cs="Proxima Nova"/>
          <w:b/>
          <w:color w:val="243845"/>
          <w:sz w:val="60"/>
          <w:szCs w:val="60"/>
        </w:rPr>
      </w:pPr>
      <w:r>
        <w:rPr>
          <w:rFonts w:ascii="Proxima Nova" w:eastAsia="Proxima Nova" w:hAnsi="Proxima Nova" w:cs="Proxima Nova"/>
          <w:b/>
          <w:color w:val="243845"/>
          <w:sz w:val="60"/>
          <w:szCs w:val="60"/>
        </w:rPr>
        <w:t>Agenda &amp; Customer Review</w:t>
      </w:r>
    </w:p>
    <w:p w14:paraId="32126B02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ab/>
      </w:r>
      <w:r>
        <w:rPr>
          <w:rFonts w:ascii="Proxima Nova" w:eastAsia="Proxima Nova" w:hAnsi="Proxima Nova" w:cs="Proxima Nova"/>
          <w:b/>
          <w:sz w:val="24"/>
          <w:szCs w:val="24"/>
        </w:rPr>
        <w:tab/>
      </w:r>
    </w:p>
    <w:p w14:paraId="079FF54F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Team Oriented Project</w:t>
      </w:r>
      <w:r>
        <w:rPr>
          <w:rFonts w:ascii="Proxima Nova" w:eastAsia="Proxima Nova" w:hAnsi="Proxima Nova" w:cs="Proxima Nova"/>
          <w:sz w:val="24"/>
          <w:szCs w:val="24"/>
        </w:rPr>
        <w:br/>
        <w:t>Team D</w:t>
      </w:r>
      <w:r>
        <w:rPr>
          <w:rFonts w:ascii="Proxima Nova" w:eastAsia="Proxima Nova" w:hAnsi="Proxima Nova" w:cs="Proxima Nova"/>
          <w:sz w:val="24"/>
          <w:szCs w:val="24"/>
        </w:rPr>
        <w:br/>
        <w:t>Data Acquisition and Development Tool</w:t>
      </w:r>
    </w:p>
    <w:p w14:paraId="1E92996A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79143672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Date:</w:t>
      </w:r>
    </w:p>
    <w:p w14:paraId="1779A36F" w14:textId="049520B3" w:rsidR="004E5B7A" w:rsidRDefault="00D004EE" w:rsidP="004E5B7A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16</w:t>
      </w:r>
      <w:r w:rsidRPr="00D004EE">
        <w:rPr>
          <w:rFonts w:ascii="Proxima Nova" w:eastAsia="Proxima Nova" w:hAnsi="Proxima Nova" w:cs="Proxima Nova"/>
          <w:b/>
          <w:sz w:val="28"/>
          <w:szCs w:val="28"/>
          <w:vertAlign w:val="superscript"/>
        </w:rPr>
        <w:t>th</w:t>
      </w:r>
      <w:r>
        <w:rPr>
          <w:rFonts w:ascii="Proxima Nova" w:eastAsia="Proxima Nova" w:hAnsi="Proxima Nova" w:cs="Proxima Nova"/>
          <w:b/>
          <w:sz w:val="28"/>
          <w:szCs w:val="28"/>
        </w:rPr>
        <w:t xml:space="preserve"> </w:t>
      </w:r>
      <w:r w:rsidR="004E5B7A">
        <w:rPr>
          <w:rFonts w:ascii="Proxima Nova" w:eastAsia="Proxima Nova" w:hAnsi="Proxima Nova" w:cs="Proxima Nova"/>
          <w:b/>
          <w:sz w:val="28"/>
          <w:szCs w:val="28"/>
        </w:rPr>
        <w:t>October 2024</w:t>
      </w:r>
    </w:p>
    <w:p w14:paraId="307FA215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2B79C16B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78FDEBC7" w14:textId="77777777" w:rsidR="004E5B7A" w:rsidRDefault="004E5B7A" w:rsidP="004E5B7A">
      <w:p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Cooperation with Institute for Mechatronics and Medical Engineering</w:t>
      </w:r>
    </w:p>
    <w:p w14:paraId="404B1D31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Technische Hochschule Ulm</w:t>
      </w:r>
      <w:r>
        <w:rPr>
          <w:rFonts w:ascii="Proxima Nova" w:eastAsia="Proxima Nova" w:hAnsi="Proxima Nova" w:cs="Proxima Nova"/>
          <w:b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>Piro, Neltje Emma</w:t>
      </w:r>
      <w:r>
        <w:rPr>
          <w:rFonts w:ascii="Proxima Nova" w:eastAsia="Proxima Nova" w:hAnsi="Proxima Nova" w:cs="Proxima Nova"/>
          <w:b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 xml:space="preserve">Moosbauer, Sebastian   </w:t>
      </w:r>
    </w:p>
    <w:p w14:paraId="778EDC88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397EA24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1AB63360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5431C58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24C038A5" w14:textId="79EC39E6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722D62D" w14:textId="77777777" w:rsidR="00D004EE" w:rsidRDefault="00D004EE" w:rsidP="004E5B7A">
      <w:pPr>
        <w:rPr>
          <w:rFonts w:ascii="Cambria" w:eastAsia="Cambria" w:hAnsi="Cambria" w:cs="Cambria"/>
          <w:b/>
          <w:color w:val="243845"/>
          <w:sz w:val="28"/>
          <w:szCs w:val="28"/>
        </w:rPr>
      </w:pPr>
    </w:p>
    <w:p w14:paraId="2DDC6905" w14:textId="5E7F422E" w:rsidR="004E5B7A" w:rsidRDefault="004E5B7A" w:rsidP="004E5B7A">
      <w:pPr>
        <w:rPr>
          <w:rFonts w:ascii="Cambria" w:eastAsia="Cambria" w:hAnsi="Cambria" w:cs="Cambria"/>
          <w:b/>
          <w:color w:val="243845"/>
          <w:sz w:val="28"/>
          <w:szCs w:val="28"/>
        </w:rPr>
      </w:pPr>
      <w:r>
        <w:rPr>
          <w:rFonts w:ascii="Cambria" w:eastAsia="Cambria" w:hAnsi="Cambria" w:cs="Cambria"/>
          <w:b/>
          <w:color w:val="243845"/>
          <w:sz w:val="28"/>
          <w:szCs w:val="28"/>
        </w:rPr>
        <w:t>Agenda</w:t>
      </w:r>
    </w:p>
    <w:p w14:paraId="77ADCCBB" w14:textId="77777777" w:rsidR="00D004EE" w:rsidRDefault="00D004EE" w:rsidP="004E5B7A">
      <w:pPr>
        <w:rPr>
          <w:rFonts w:ascii="Cambria" w:eastAsia="Cambria" w:hAnsi="Cambria" w:cs="Cambria"/>
          <w:b/>
          <w:color w:val="243845"/>
          <w:sz w:val="28"/>
          <w:szCs w:val="28"/>
        </w:rPr>
      </w:pPr>
    </w:p>
    <w:p w14:paraId="293FFE92" w14:textId="77777777" w:rsidR="004E5B7A" w:rsidRPr="00D004EE" w:rsidRDefault="004E5B7A" w:rsidP="004E5B7A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User Mode Entry</w:t>
      </w: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br/>
      </w: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Ask the customer if they prefer to enter user mode directly or if they would like to see a menu first.</w:t>
      </w:r>
    </w:p>
    <w:p w14:paraId="3478BF9D" w14:textId="77777777" w:rsidR="004E5B7A" w:rsidRPr="00D004EE" w:rsidRDefault="004E5B7A" w:rsidP="004E5B7A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Upcoming Sprint Questions</w:t>
      </w:r>
    </w:p>
    <w:p w14:paraId="25A8F3E2" w14:textId="77777777" w:rsidR="004E5B7A" w:rsidRPr="00D004EE" w:rsidRDefault="004E5B7A" w:rsidP="004E5B7A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Prepare questions related to the user stories for the upcoming sprint.</w:t>
      </w:r>
    </w:p>
    <w:p w14:paraId="70A22CFA" w14:textId="652CDB64" w:rsidR="004E5B7A" w:rsidRPr="00D004EE" w:rsidRDefault="004E5B7A" w:rsidP="004E5B7A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Demonstrate User Stories:</w:t>
      </w:r>
    </w:p>
    <w:p w14:paraId="0653D7A0" w14:textId="77777777" w:rsidR="004E5B7A" w:rsidRPr="00D004EE" w:rsidRDefault="004E5B7A" w:rsidP="004E5B7A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Present all seven user stories planned for the upcoming sprint, including:</w:t>
      </w:r>
    </w:p>
    <w:p w14:paraId="121B323F" w14:textId="74396917" w:rsidR="004E5B7A" w:rsidRPr="00D004EE" w:rsidRDefault="004E5B7A" w:rsidP="004E5B7A">
      <w:pPr>
        <w:pStyle w:val="ListParagraph"/>
        <w:numPr>
          <w:ilvl w:val="1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Scrum 34 and its related tool.</w:t>
      </w:r>
    </w:p>
    <w:p w14:paraId="1B509DFA" w14:textId="216D5C9C" w:rsidR="004E5B7A" w:rsidRPr="00D004EE" w:rsidRDefault="004E5B7A" w:rsidP="004E5B7A">
      <w:pPr>
        <w:pStyle w:val="ListParagraph"/>
        <w:numPr>
          <w:ilvl w:val="1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Scrum 41 and its related tool.</w:t>
      </w:r>
    </w:p>
    <w:p w14:paraId="2C57202E" w14:textId="5C131586" w:rsidR="004E5B7A" w:rsidRPr="00D004EE" w:rsidRDefault="004E5B7A" w:rsidP="004E5B7A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Modularity Explanation:</w:t>
      </w:r>
    </w:p>
    <w:p w14:paraId="0B5C5CFD" w14:textId="77777777" w:rsidR="004E5B7A" w:rsidRPr="00D004EE" w:rsidRDefault="004E5B7A" w:rsidP="004E5B7A">
      <w:pPr>
        <w:pStyle w:val="ListParagraph"/>
        <w:numPr>
          <w:ilvl w:val="1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Explain how modularity is achieved in the system.</w:t>
      </w:r>
    </w:p>
    <w:p w14:paraId="51BCBCB4" w14:textId="77777777" w:rsidR="004E5B7A" w:rsidRPr="00D004EE" w:rsidRDefault="004E5B7A" w:rsidP="004E5B7A">
      <w:pPr>
        <w:pStyle w:val="ListParagraph"/>
        <w:numPr>
          <w:ilvl w:val="1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Select a component from the architecture diagram.</w:t>
      </w:r>
    </w:p>
    <w:p w14:paraId="30B9BBFC" w14:textId="77777777" w:rsidR="004E5B7A" w:rsidRPr="00D004EE" w:rsidRDefault="004E5B7A" w:rsidP="004E5B7A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Describe its implementation using the source code, including both UI and backend details.</w:t>
      </w:r>
    </w:p>
    <w:p w14:paraId="54AF4BC5" w14:textId="18572847" w:rsidR="004E5B7A" w:rsidRPr="00D004EE" w:rsidRDefault="004E5B7A" w:rsidP="00D004EE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4E5B7A">
        <w:rPr>
          <w:rFonts w:ascii="Proxima Nova" w:eastAsia="Proxima Nova" w:hAnsi="Proxima Nova" w:cs="Proxima Nova"/>
          <w:sz w:val="24"/>
          <w:szCs w:val="24"/>
        </w:rPr>
        <w:t>Customer Questions</w:t>
      </w:r>
    </w:p>
    <w:p w14:paraId="0123DF53" w14:textId="77777777" w:rsidR="004E5B7A" w:rsidRDefault="004E5B7A" w:rsidP="00D004EE">
      <w:pPr>
        <w:pStyle w:val="ListParagraph"/>
        <w:numPr>
          <w:ilvl w:val="1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4E5B7A">
        <w:rPr>
          <w:rFonts w:ascii="Proxima Nova" w:eastAsia="Proxima Nova" w:hAnsi="Proxima Nova" w:cs="Proxima Nova"/>
          <w:sz w:val="24"/>
          <w:szCs w:val="24"/>
        </w:rPr>
        <w:t>Units of Measurement</w:t>
      </w:r>
    </w:p>
    <w:p w14:paraId="055F5AB6" w14:textId="77777777" w:rsidR="004E5B7A" w:rsidRDefault="004E5B7A" w:rsidP="00D004EE">
      <w:pPr>
        <w:pStyle w:val="ListParagraph"/>
        <w:numPr>
          <w:ilvl w:val="1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4E5B7A">
        <w:rPr>
          <w:rFonts w:ascii="Proxima Nova" w:eastAsia="Proxima Nova" w:hAnsi="Proxima Nova" w:cs="Proxima Nova"/>
          <w:sz w:val="24"/>
          <w:szCs w:val="24"/>
        </w:rPr>
        <w:t>Define units of measurement for every scientific use case.</w:t>
      </w:r>
    </w:p>
    <w:p w14:paraId="039148F5" w14:textId="77777777" w:rsidR="004E5B7A" w:rsidRDefault="004E5B7A" w:rsidP="00D004EE">
      <w:pPr>
        <w:pStyle w:val="ListParagraph"/>
        <w:numPr>
          <w:ilvl w:val="1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Include calculation specifics and formulas in our documentation</w:t>
      </w:r>
      <w:r w:rsidRPr="004E5B7A">
        <w:rPr>
          <w:rFonts w:ascii="Proxima Nova" w:eastAsia="Proxima Nova" w:hAnsi="Proxima Nova" w:cs="Proxima Nova"/>
          <w:sz w:val="24"/>
          <w:szCs w:val="24"/>
        </w:rPr>
        <w:t>.</w:t>
      </w:r>
    </w:p>
    <w:p w14:paraId="3E7BF6B7" w14:textId="62B0EF27" w:rsidR="004E5B7A" w:rsidRPr="00D004EE" w:rsidRDefault="004E5B7A" w:rsidP="00D004EE">
      <w:pPr>
        <w:pStyle w:val="ListParagraph"/>
        <w:numPr>
          <w:ilvl w:val="1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Sensor Data Simulation</w:t>
      </w:r>
    </w:p>
    <w:p w14:paraId="7C11DF44" w14:textId="77777777" w:rsidR="004E5B7A" w:rsidRPr="00D004EE" w:rsidRDefault="004E5B7A" w:rsidP="00D004EE">
      <w:pPr>
        <w:pStyle w:val="ListParagraph"/>
        <w:numPr>
          <w:ilvl w:val="2"/>
          <w:numId w:val="2"/>
        </w:numPr>
        <w:rPr>
          <w:rFonts w:ascii="Proxima Nova" w:eastAsia="Proxima Nova" w:hAnsi="Proxima Nova" w:cs="Proxima Nova"/>
          <w:color w:val="4EA72E" w:themeColor="accent6"/>
          <w:sz w:val="24"/>
          <w:szCs w:val="24"/>
        </w:rPr>
      </w:pPr>
      <w:r w:rsidRPr="00D004EE">
        <w:rPr>
          <w:rFonts w:ascii="Proxima Nova" w:eastAsia="Proxima Nova" w:hAnsi="Proxima Nova" w:cs="Proxima Nova"/>
          <w:color w:val="4EA72E" w:themeColor="accent6"/>
          <w:sz w:val="24"/>
          <w:szCs w:val="24"/>
        </w:rPr>
        <w:t>Plan how to simulate sensor data.</w:t>
      </w:r>
    </w:p>
    <w:p w14:paraId="4453F432" w14:textId="6B062468" w:rsidR="004E5B7A" w:rsidRPr="00D004EE" w:rsidRDefault="004E5B7A" w:rsidP="00D004EE">
      <w:pPr>
        <w:pStyle w:val="ListParagraph"/>
        <w:numPr>
          <w:ilvl w:val="1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4E5B7A">
        <w:rPr>
          <w:rFonts w:ascii="Proxima Nova" w:eastAsia="Proxima Nova" w:hAnsi="Proxima Nova" w:cs="Proxima Nova"/>
          <w:sz w:val="24"/>
          <w:szCs w:val="24"/>
        </w:rPr>
        <w:t>Graphical Representation</w:t>
      </w:r>
    </w:p>
    <w:p w14:paraId="13C558EC" w14:textId="69718DA5" w:rsidR="004E5B7A" w:rsidRDefault="004E5B7A" w:rsidP="00D004EE">
      <w:pPr>
        <w:pStyle w:val="ListParagraph"/>
        <w:numPr>
          <w:ilvl w:val="2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4E5B7A">
        <w:rPr>
          <w:rFonts w:ascii="Proxima Nova" w:eastAsia="Proxima Nova" w:hAnsi="Proxima Nova" w:cs="Proxima Nova"/>
          <w:sz w:val="24"/>
          <w:szCs w:val="24"/>
        </w:rPr>
        <w:t>Clarify which variables are being plotted against each other (e.g., what versus what).</w:t>
      </w:r>
    </w:p>
    <w:p w14:paraId="135E8238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35731240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1D89F698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5421F34A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BD46E06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4C36EA6" w14:textId="77777777" w:rsidR="00D004EE" w:rsidRDefault="00D004EE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A3DDF47" w14:textId="77777777" w:rsidR="00D004EE" w:rsidRDefault="00D004EE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EE51D98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352EC3F3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5678B70C" w14:textId="0E79C00D" w:rsidR="004E5B7A" w:rsidRDefault="002824C6" w:rsidP="004E5B7A">
      <w:pPr>
        <w:rPr>
          <w:rFonts w:ascii="Cambria" w:eastAsia="Cambria" w:hAnsi="Cambria" w:cs="Cambria"/>
          <w:b/>
          <w:color w:val="243845"/>
          <w:sz w:val="28"/>
          <w:szCs w:val="28"/>
        </w:rPr>
      </w:pPr>
      <w:r>
        <w:rPr>
          <w:rFonts w:ascii="Cambria" w:eastAsia="Cambria" w:hAnsi="Cambria" w:cs="Cambria"/>
          <w:b/>
          <w:color w:val="243845"/>
          <w:sz w:val="28"/>
          <w:szCs w:val="28"/>
        </w:rPr>
        <w:t xml:space="preserve">Summary of our talks with the </w:t>
      </w:r>
      <w:r w:rsidR="004E5B7A">
        <w:rPr>
          <w:rFonts w:ascii="Cambria" w:eastAsia="Cambria" w:hAnsi="Cambria" w:cs="Cambria"/>
          <w:b/>
          <w:color w:val="243845"/>
          <w:sz w:val="28"/>
          <w:szCs w:val="28"/>
        </w:rPr>
        <w:t xml:space="preserve">Customer </w:t>
      </w:r>
    </w:p>
    <w:p w14:paraId="5640D4C9" w14:textId="77777777" w:rsidR="00D004EE" w:rsidRDefault="00D004EE" w:rsidP="00D004EE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The Algorithm layer needs to be able to run only the Python script.</w:t>
      </w:r>
    </w:p>
    <w:p w14:paraId="648F70E1" w14:textId="77777777" w:rsidR="00D004EE" w:rsidRDefault="00D004EE" w:rsidP="00D004EE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 xml:space="preserve"> We don’t need to consider what currently needs to be implemented in the code.</w:t>
      </w:r>
    </w:p>
    <w:p w14:paraId="1BD62F56" w14:textId="77777777" w:rsidR="00D004EE" w:rsidRDefault="00D004EE" w:rsidP="00D004EE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Once we are done with MQTT initialization this week, we will get the dummy data from the customer to test our functionality.</w:t>
      </w:r>
    </w:p>
    <w:p w14:paraId="5B475386" w14:textId="77777777" w:rsidR="00D004EE" w:rsidRDefault="00D004EE" w:rsidP="00D004EE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Data-related hints:</w:t>
      </w:r>
    </w:p>
    <w:p w14:paraId="6A09CD61" w14:textId="77777777" w:rsidR="00D004EE" w:rsidRDefault="00D004EE" w:rsidP="00D004EE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There will be a continuous stream of data.</w:t>
      </w:r>
    </w:p>
    <w:p w14:paraId="23E316D9" w14:textId="77777777" w:rsidR="00D004EE" w:rsidRDefault="00D004EE" w:rsidP="00D004EE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Data should be considered as a single packet that will later be processed in the Algorithm layer.</w:t>
      </w:r>
    </w:p>
    <w:p w14:paraId="30A2D80A" w14:textId="77777777" w:rsidR="00D004EE" w:rsidRDefault="00D004EE" w:rsidP="00D004EE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Time series to analyze the active monitoring graph:</w:t>
      </w:r>
    </w:p>
    <w:p w14:paraId="52A90E35" w14:textId="77777777" w:rsidR="00D004EE" w:rsidRDefault="00D004EE" w:rsidP="00D004EE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We need to make a functionality where the user can set the interval values before the start of the campaigns (Reconfigurable set interval).</w:t>
      </w:r>
    </w:p>
    <w:p w14:paraId="04C029DB" w14:textId="77777777" w:rsidR="00D004EE" w:rsidRDefault="00D004EE" w:rsidP="00D004EE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Analysis of the Wireframe:</w:t>
      </w:r>
    </w:p>
    <w:p w14:paraId="1AC6D290" w14:textId="35F9EAFB" w:rsidR="00D004EE" w:rsidRDefault="00D004EE" w:rsidP="00D004EE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 xml:space="preserve">User mode should be the one used when the application </w:t>
      </w:r>
      <w:r w:rsidRPr="00D004EE">
        <w:rPr>
          <w:rFonts w:ascii="Proxima Nova" w:eastAsia="Proxima Nova" w:hAnsi="Proxima Nova" w:cs="Proxima Nova"/>
          <w:sz w:val="24"/>
          <w:szCs w:val="24"/>
        </w:rPr>
        <w:t>opens</w:t>
      </w:r>
      <w:r w:rsidRPr="00D004EE">
        <w:rPr>
          <w:rFonts w:ascii="Proxima Nova" w:eastAsia="Proxima Nova" w:hAnsi="Proxima Nova" w:cs="Proxima Nova"/>
          <w:sz w:val="24"/>
          <w:szCs w:val="24"/>
        </w:rPr>
        <w:t>, and later on, the user can sign into Developer mode.</w:t>
      </w:r>
    </w:p>
    <w:p w14:paraId="00E2C580" w14:textId="77777777" w:rsidR="00D004EE" w:rsidRDefault="00D004EE" w:rsidP="00D004EE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Debug mode is relevant to Developer mode.</w:t>
      </w:r>
    </w:p>
    <w:p w14:paraId="08E121A0" w14:textId="77777777" w:rsidR="00D004EE" w:rsidRDefault="00D004EE" w:rsidP="00D004EE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Sensors should be shown for each pacifier on the Active Monitoring page.</w:t>
      </w:r>
    </w:p>
    <w:p w14:paraId="285AD9CC" w14:textId="338177E3" w:rsidR="004E5B7A" w:rsidRPr="00D004EE" w:rsidRDefault="00D004EE" w:rsidP="00D004EE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D004EE">
        <w:rPr>
          <w:rFonts w:ascii="Proxima Nova" w:eastAsia="Proxima Nova" w:hAnsi="Proxima Nova" w:cs="Proxima Nova"/>
          <w:sz w:val="24"/>
          <w:szCs w:val="24"/>
        </w:rPr>
        <w:t>In Developer mode, the developer should be allowed to delete a campaign, pacifier, or sensor using the UI instead of direct queries.</w:t>
      </w:r>
    </w:p>
    <w:p w14:paraId="5A17905D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35A14B3" w14:textId="77777777" w:rsidR="004E5B7A" w:rsidRP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0FD8BA2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217A9000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8C06B13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33A274B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E2B39B3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678B4A1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53A95E8A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4CBC9BC6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FE49872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736D71EF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773EA375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76A70F16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7EAFC81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D846143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72929362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61BEDD3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3261D069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26265C35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D7A970D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42E4C148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5C72A40A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282E8F46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45584FF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FB6FDCA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E9954E1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35CD508C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7DE2BC0F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319965E7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0E7EA0EB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54CEC4A9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1C2C86C8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487ECAB2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10B88970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C2263F1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BD393F7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6DE9D8D1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24EEE265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10E48D38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45751DD7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4EA9799E" w14:textId="77777777" w:rsidR="004E5B7A" w:rsidRDefault="004E5B7A" w:rsidP="004E5B7A">
      <w:pPr>
        <w:rPr>
          <w:rFonts w:ascii="Proxima Nova" w:eastAsia="Proxima Nova" w:hAnsi="Proxima Nova" w:cs="Proxima Nova"/>
          <w:sz w:val="24"/>
          <w:szCs w:val="24"/>
        </w:rPr>
      </w:pPr>
    </w:p>
    <w:p w14:paraId="253A9FCF" w14:textId="4FE358F0" w:rsidR="003415E9" w:rsidRDefault="003415E9" w:rsidP="004E5B7A"/>
    <w:sectPr w:rsidR="00341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784"/>
    <w:multiLevelType w:val="hybridMultilevel"/>
    <w:tmpl w:val="5D6ED3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4D19"/>
    <w:multiLevelType w:val="hybridMultilevel"/>
    <w:tmpl w:val="DF7890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90F1C"/>
    <w:multiLevelType w:val="hybridMultilevel"/>
    <w:tmpl w:val="356863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46D1F"/>
    <w:multiLevelType w:val="hybridMultilevel"/>
    <w:tmpl w:val="DF789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760154">
    <w:abstractNumId w:val="2"/>
  </w:num>
  <w:num w:numId="2" w16cid:durableId="1420515751">
    <w:abstractNumId w:val="1"/>
  </w:num>
  <w:num w:numId="3" w16cid:durableId="108353197">
    <w:abstractNumId w:val="3"/>
  </w:num>
  <w:num w:numId="4" w16cid:durableId="58465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7A"/>
    <w:rsid w:val="002504BB"/>
    <w:rsid w:val="002824C6"/>
    <w:rsid w:val="002E7B51"/>
    <w:rsid w:val="003415E9"/>
    <w:rsid w:val="004E5B7A"/>
    <w:rsid w:val="006506AE"/>
    <w:rsid w:val="00690147"/>
    <w:rsid w:val="00A841AC"/>
    <w:rsid w:val="00D0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068CB"/>
  <w15:chartTrackingRefBased/>
  <w15:docId w15:val="{44AF174A-8776-45CF-A6A3-BE3DE65D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7A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2024-10-16T19:48:00Z</dcterms:created>
  <dcterms:modified xsi:type="dcterms:W3CDTF">2024-10-16T20:19:00Z</dcterms:modified>
</cp:coreProperties>
</file>