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Evaluación ET</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Inteligencia de negocios, DUOC UC, Puerto Montt, 2023</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Integrantes:</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Bastian Calisto</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Carlos Solis</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Contenido</w:t>
      </w:r>
    </w:p>
    <w:p w:rsidR="00000000" w:rsidDel="00000000" w:rsidP="00000000" w:rsidRDefault="00000000" w:rsidRPr="00000000" w14:paraId="0000000B">
      <w:pPr>
        <w:numPr>
          <w:ilvl w:val="0"/>
          <w:numId w:val="1"/>
        </w:numPr>
        <w:ind w:left="720" w:hanging="360"/>
        <w:rPr>
          <w:b w:val="1"/>
          <w:sz w:val="26"/>
          <w:szCs w:val="26"/>
          <w:u w:val="none"/>
        </w:rPr>
      </w:pPr>
      <w:r w:rsidDel="00000000" w:rsidR="00000000" w:rsidRPr="00000000">
        <w:rPr>
          <w:b w:val="1"/>
          <w:sz w:val="26"/>
          <w:szCs w:val="26"/>
          <w:rtl w:val="0"/>
        </w:rPr>
        <w:t xml:space="preserve">Objetivos</w:t>
      </w:r>
    </w:p>
    <w:p w:rsidR="00000000" w:rsidDel="00000000" w:rsidP="00000000" w:rsidRDefault="00000000" w:rsidRPr="00000000" w14:paraId="0000000C">
      <w:pPr>
        <w:numPr>
          <w:ilvl w:val="0"/>
          <w:numId w:val="1"/>
        </w:numPr>
        <w:ind w:left="720" w:hanging="360"/>
        <w:rPr>
          <w:b w:val="1"/>
          <w:sz w:val="26"/>
          <w:szCs w:val="26"/>
          <w:u w:val="none"/>
        </w:rPr>
      </w:pPr>
      <w:r w:rsidDel="00000000" w:rsidR="00000000" w:rsidRPr="00000000">
        <w:rPr>
          <w:b w:val="1"/>
          <w:sz w:val="26"/>
          <w:szCs w:val="26"/>
          <w:rtl w:val="0"/>
        </w:rPr>
        <w:t xml:space="preserve">Montar Base de datos</w:t>
      </w:r>
    </w:p>
    <w:p w:rsidR="00000000" w:rsidDel="00000000" w:rsidP="00000000" w:rsidRDefault="00000000" w:rsidRPr="00000000" w14:paraId="0000000D">
      <w:pPr>
        <w:numPr>
          <w:ilvl w:val="0"/>
          <w:numId w:val="1"/>
        </w:numPr>
        <w:ind w:left="720" w:hanging="360"/>
        <w:rPr>
          <w:b w:val="1"/>
          <w:sz w:val="26"/>
          <w:szCs w:val="26"/>
          <w:u w:val="none"/>
        </w:rPr>
      </w:pPr>
      <w:r w:rsidDel="00000000" w:rsidR="00000000" w:rsidRPr="00000000">
        <w:rPr>
          <w:b w:val="1"/>
          <w:sz w:val="26"/>
          <w:szCs w:val="26"/>
          <w:rtl w:val="0"/>
        </w:rPr>
        <w:t xml:space="preserve">Analizar modelo relacional</w:t>
      </w:r>
    </w:p>
    <w:p w:rsidR="00000000" w:rsidDel="00000000" w:rsidP="00000000" w:rsidRDefault="00000000" w:rsidRPr="00000000" w14:paraId="0000000E">
      <w:pPr>
        <w:numPr>
          <w:ilvl w:val="0"/>
          <w:numId w:val="1"/>
        </w:numPr>
        <w:ind w:left="720" w:hanging="360"/>
        <w:rPr>
          <w:b w:val="1"/>
          <w:sz w:val="26"/>
          <w:szCs w:val="26"/>
          <w:u w:val="none"/>
        </w:rPr>
      </w:pPr>
      <w:r w:rsidDel="00000000" w:rsidR="00000000" w:rsidRPr="00000000">
        <w:rPr>
          <w:b w:val="1"/>
          <w:sz w:val="26"/>
          <w:szCs w:val="26"/>
          <w:rtl w:val="0"/>
        </w:rPr>
        <w:t xml:space="preserve">Modelamiento Dimensional</w:t>
      </w:r>
    </w:p>
    <w:p w:rsidR="00000000" w:rsidDel="00000000" w:rsidP="00000000" w:rsidRDefault="00000000" w:rsidRPr="00000000" w14:paraId="0000000F">
      <w:pPr>
        <w:numPr>
          <w:ilvl w:val="1"/>
          <w:numId w:val="1"/>
        </w:numPr>
        <w:ind w:left="1440" w:hanging="360"/>
        <w:rPr>
          <w:b w:val="1"/>
          <w:sz w:val="26"/>
          <w:szCs w:val="26"/>
          <w:u w:val="none"/>
        </w:rPr>
      </w:pPr>
      <w:r w:rsidDel="00000000" w:rsidR="00000000" w:rsidRPr="00000000">
        <w:rPr>
          <w:b w:val="1"/>
          <w:sz w:val="26"/>
          <w:szCs w:val="26"/>
          <w:rtl w:val="0"/>
        </w:rPr>
        <w:t xml:space="preserve">Diagrama DW</w:t>
      </w:r>
    </w:p>
    <w:p w:rsidR="00000000" w:rsidDel="00000000" w:rsidP="00000000" w:rsidRDefault="00000000" w:rsidRPr="00000000" w14:paraId="00000010">
      <w:pPr>
        <w:ind w:left="1440" w:firstLine="0"/>
        <w:rPr>
          <w:b w:val="1"/>
          <w:sz w:val="26"/>
          <w:szCs w:val="26"/>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sz w:val="26"/>
          <w:szCs w:val="26"/>
          <w:u w:val="none"/>
        </w:rPr>
      </w:pPr>
      <w:r w:rsidDel="00000000" w:rsidR="00000000" w:rsidRPr="00000000">
        <w:rPr>
          <w:b w:val="1"/>
          <w:sz w:val="26"/>
          <w:szCs w:val="26"/>
          <w:rtl w:val="0"/>
        </w:rPr>
        <w:t xml:space="preserve">ETL</w:t>
      </w:r>
    </w:p>
    <w:p w:rsidR="00000000" w:rsidDel="00000000" w:rsidP="00000000" w:rsidRDefault="00000000" w:rsidRPr="00000000" w14:paraId="00000012">
      <w:pPr>
        <w:numPr>
          <w:ilvl w:val="0"/>
          <w:numId w:val="3"/>
        </w:numPr>
        <w:ind w:left="720" w:hanging="360"/>
        <w:rPr>
          <w:b w:val="1"/>
          <w:sz w:val="26"/>
          <w:szCs w:val="26"/>
          <w:u w:val="none"/>
        </w:rPr>
      </w:pPr>
      <w:r w:rsidDel="00000000" w:rsidR="00000000" w:rsidRPr="00000000">
        <w:rPr>
          <w:b w:val="1"/>
          <w:sz w:val="26"/>
          <w:szCs w:val="26"/>
          <w:rtl w:val="0"/>
        </w:rPr>
        <w:t xml:space="preserve">Conclusión</w:t>
      </w:r>
    </w:p>
    <w:p w:rsidR="00000000" w:rsidDel="00000000" w:rsidP="00000000" w:rsidRDefault="00000000" w:rsidRPr="00000000" w14:paraId="00000013">
      <w:pPr>
        <w:ind w:left="720" w:firstLine="0"/>
        <w:rPr>
          <w:b w:val="1"/>
          <w:sz w:val="26"/>
          <w:szCs w:val="26"/>
        </w:rPr>
      </w:pPr>
      <w:r w:rsidDel="00000000" w:rsidR="00000000" w:rsidRPr="00000000">
        <w:rPr>
          <w:rtl w:val="0"/>
        </w:rPr>
      </w:r>
    </w:p>
    <w:p w:rsidR="00000000" w:rsidDel="00000000" w:rsidP="00000000" w:rsidRDefault="00000000" w:rsidRPr="00000000" w14:paraId="00000014">
      <w:pPr>
        <w:ind w:left="720" w:firstLine="0"/>
        <w:rPr>
          <w:b w:val="1"/>
          <w:sz w:val="26"/>
          <w:szCs w:val="26"/>
        </w:rPr>
      </w:pPr>
      <w:r w:rsidDel="00000000" w:rsidR="00000000" w:rsidRPr="00000000">
        <w:rPr>
          <w:rtl w:val="0"/>
        </w:rPr>
      </w:r>
    </w:p>
    <w:p w:rsidR="00000000" w:rsidDel="00000000" w:rsidP="00000000" w:rsidRDefault="00000000" w:rsidRPr="00000000" w14:paraId="00000015">
      <w:pPr>
        <w:ind w:left="720" w:firstLine="0"/>
        <w:jc w:val="left"/>
        <w:rPr>
          <w:b w:val="1"/>
          <w:sz w:val="26"/>
          <w:szCs w:val="26"/>
        </w:rPr>
      </w:pPr>
      <w:r w:rsidDel="00000000" w:rsidR="00000000" w:rsidRPr="00000000">
        <w:rPr>
          <w:rtl w:val="0"/>
        </w:rPr>
      </w:r>
    </w:p>
    <w:p w:rsidR="00000000" w:rsidDel="00000000" w:rsidP="00000000" w:rsidRDefault="00000000" w:rsidRPr="00000000" w14:paraId="00000016">
      <w:pPr>
        <w:ind w:left="720" w:firstLine="0"/>
        <w:jc w:val="left"/>
        <w:rPr>
          <w:b w:val="1"/>
          <w:sz w:val="26"/>
          <w:szCs w:val="26"/>
        </w:rPr>
      </w:pPr>
      <w:r w:rsidDel="00000000" w:rsidR="00000000" w:rsidRPr="00000000">
        <w:rPr>
          <w:b w:val="1"/>
          <w:sz w:val="26"/>
          <w:szCs w:val="26"/>
          <w:rtl w:val="0"/>
        </w:rPr>
        <w:t xml:space="preserve">Objetivos</w:t>
      </w:r>
    </w:p>
    <w:p w:rsidR="00000000" w:rsidDel="00000000" w:rsidP="00000000" w:rsidRDefault="00000000" w:rsidRPr="00000000" w14:paraId="00000017">
      <w:pPr>
        <w:numPr>
          <w:ilvl w:val="0"/>
          <w:numId w:val="2"/>
        </w:numPr>
        <w:ind w:left="720" w:hanging="360"/>
        <w:jc w:val="left"/>
        <w:rPr>
          <w:b w:val="1"/>
          <w:sz w:val="26"/>
          <w:szCs w:val="26"/>
          <w:u w:val="none"/>
        </w:rPr>
      </w:pPr>
      <w:r w:rsidDel="00000000" w:rsidR="00000000" w:rsidRPr="00000000">
        <w:rPr>
          <w:b w:val="1"/>
          <w:sz w:val="26"/>
          <w:szCs w:val="26"/>
          <w:rtl w:val="0"/>
        </w:rPr>
        <w:t xml:space="preserve">Montar base de datos</w:t>
      </w:r>
    </w:p>
    <w:p w:rsidR="00000000" w:rsidDel="00000000" w:rsidP="00000000" w:rsidRDefault="00000000" w:rsidRPr="00000000" w14:paraId="00000018">
      <w:pPr>
        <w:numPr>
          <w:ilvl w:val="0"/>
          <w:numId w:val="2"/>
        </w:numPr>
        <w:ind w:left="720" w:hanging="360"/>
        <w:jc w:val="left"/>
        <w:rPr>
          <w:b w:val="1"/>
          <w:sz w:val="26"/>
          <w:szCs w:val="26"/>
          <w:u w:val="none"/>
        </w:rPr>
      </w:pPr>
      <w:r w:rsidDel="00000000" w:rsidR="00000000" w:rsidRPr="00000000">
        <w:rPr>
          <w:b w:val="1"/>
          <w:sz w:val="26"/>
          <w:szCs w:val="26"/>
          <w:rtl w:val="0"/>
        </w:rPr>
        <w:t xml:space="preserve">Analizar modelo relacional</w:t>
      </w:r>
    </w:p>
    <w:p w:rsidR="00000000" w:rsidDel="00000000" w:rsidP="00000000" w:rsidRDefault="00000000" w:rsidRPr="00000000" w14:paraId="00000019">
      <w:pPr>
        <w:numPr>
          <w:ilvl w:val="0"/>
          <w:numId w:val="2"/>
        </w:numPr>
        <w:ind w:left="720" w:hanging="360"/>
        <w:jc w:val="left"/>
        <w:rPr>
          <w:b w:val="1"/>
          <w:sz w:val="26"/>
          <w:szCs w:val="26"/>
          <w:u w:val="none"/>
        </w:rPr>
      </w:pPr>
      <w:r w:rsidDel="00000000" w:rsidR="00000000" w:rsidRPr="00000000">
        <w:rPr>
          <w:b w:val="1"/>
          <w:sz w:val="26"/>
          <w:szCs w:val="26"/>
          <w:rtl w:val="0"/>
        </w:rPr>
        <w:t xml:space="preserve">Definir KPI</w:t>
      </w:r>
    </w:p>
    <w:p w:rsidR="00000000" w:rsidDel="00000000" w:rsidP="00000000" w:rsidRDefault="00000000" w:rsidRPr="00000000" w14:paraId="0000001A">
      <w:pPr>
        <w:numPr>
          <w:ilvl w:val="0"/>
          <w:numId w:val="2"/>
        </w:numPr>
        <w:ind w:left="720" w:hanging="360"/>
        <w:jc w:val="left"/>
        <w:rPr>
          <w:b w:val="1"/>
          <w:sz w:val="26"/>
          <w:szCs w:val="26"/>
          <w:u w:val="none"/>
        </w:rPr>
      </w:pPr>
      <w:r w:rsidDel="00000000" w:rsidR="00000000" w:rsidRPr="00000000">
        <w:rPr>
          <w:b w:val="1"/>
          <w:sz w:val="26"/>
          <w:szCs w:val="26"/>
          <w:rtl w:val="0"/>
        </w:rPr>
        <w:t xml:space="preserve">Modelamiento dimensional</w:t>
      </w:r>
    </w:p>
    <w:p w:rsidR="00000000" w:rsidDel="00000000" w:rsidP="00000000" w:rsidRDefault="00000000" w:rsidRPr="00000000" w14:paraId="0000001B">
      <w:pPr>
        <w:numPr>
          <w:ilvl w:val="0"/>
          <w:numId w:val="2"/>
        </w:numPr>
        <w:ind w:left="720" w:hanging="360"/>
        <w:jc w:val="left"/>
        <w:rPr>
          <w:b w:val="1"/>
          <w:sz w:val="26"/>
          <w:szCs w:val="26"/>
          <w:u w:val="none"/>
        </w:rPr>
      </w:pPr>
      <w:r w:rsidDel="00000000" w:rsidR="00000000" w:rsidRPr="00000000">
        <w:rPr>
          <w:b w:val="1"/>
          <w:sz w:val="26"/>
          <w:szCs w:val="26"/>
          <w:rtl w:val="0"/>
        </w:rPr>
        <w:t xml:space="preserve">Diseñar DW</w:t>
      </w:r>
    </w:p>
    <w:p w:rsidR="00000000" w:rsidDel="00000000" w:rsidP="00000000" w:rsidRDefault="00000000" w:rsidRPr="00000000" w14:paraId="0000001C">
      <w:pPr>
        <w:numPr>
          <w:ilvl w:val="0"/>
          <w:numId w:val="2"/>
        </w:numPr>
        <w:ind w:left="720" w:hanging="360"/>
        <w:jc w:val="left"/>
        <w:rPr>
          <w:b w:val="1"/>
          <w:sz w:val="26"/>
          <w:szCs w:val="26"/>
          <w:u w:val="none"/>
        </w:rPr>
      </w:pPr>
      <w:r w:rsidDel="00000000" w:rsidR="00000000" w:rsidRPr="00000000">
        <w:rPr>
          <w:b w:val="1"/>
          <w:sz w:val="26"/>
          <w:szCs w:val="26"/>
          <w:rtl w:val="0"/>
        </w:rPr>
        <w:t xml:space="preserve">ETL</w:t>
      </w:r>
    </w:p>
    <w:p w:rsidR="00000000" w:rsidDel="00000000" w:rsidP="00000000" w:rsidRDefault="00000000" w:rsidRPr="00000000" w14:paraId="0000001D">
      <w:pPr>
        <w:jc w:val="left"/>
        <w:rPr>
          <w:b w:val="1"/>
          <w:sz w:val="26"/>
          <w:szCs w:val="26"/>
        </w:rPr>
      </w:pPr>
      <w:r w:rsidDel="00000000" w:rsidR="00000000" w:rsidRPr="00000000">
        <w:rPr>
          <w:rtl w:val="0"/>
        </w:rPr>
      </w:r>
    </w:p>
    <w:p w:rsidR="00000000" w:rsidDel="00000000" w:rsidP="00000000" w:rsidRDefault="00000000" w:rsidRPr="00000000" w14:paraId="0000001E">
      <w:pPr>
        <w:jc w:val="left"/>
        <w:rPr>
          <w:b w:val="1"/>
          <w:sz w:val="26"/>
          <w:szCs w:val="26"/>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b w:val="1"/>
          <w:sz w:val="24"/>
          <w:szCs w:val="24"/>
          <w:rtl w:val="0"/>
        </w:rPr>
        <w:t xml:space="preserve">Para montar la base de datos, utilizaremos SQL MANAGMENT STUDIO 19</w:t>
      </w:r>
    </w:p>
    <w:p w:rsidR="00000000" w:rsidDel="00000000" w:rsidP="00000000" w:rsidRDefault="00000000" w:rsidRPr="00000000" w14:paraId="00000020">
      <w:pPr>
        <w:jc w:val="left"/>
        <w:rPr>
          <w:b w:val="1"/>
          <w:sz w:val="24"/>
          <w:szCs w:val="24"/>
        </w:rPr>
      </w:pPr>
      <w:r w:rsidDel="00000000" w:rsidR="00000000" w:rsidRPr="00000000">
        <w:rPr>
          <w:rtl w:val="0"/>
        </w:rPr>
      </w:r>
    </w:p>
    <w:p w:rsidR="00000000" w:rsidDel="00000000" w:rsidP="00000000" w:rsidRDefault="00000000" w:rsidRPr="00000000" w14:paraId="00000021">
      <w:pPr>
        <w:jc w:val="left"/>
        <w:rPr>
          <w:b w:val="1"/>
          <w:sz w:val="24"/>
          <w:szCs w:val="24"/>
        </w:rPr>
      </w:pPr>
      <w:r w:rsidDel="00000000" w:rsidR="00000000" w:rsidRPr="00000000">
        <w:rPr>
          <w:rtl w:val="0"/>
        </w:rPr>
      </w:r>
    </w:p>
    <w:p w:rsidR="00000000" w:rsidDel="00000000" w:rsidP="00000000" w:rsidRDefault="00000000" w:rsidRPr="00000000" w14:paraId="00000022">
      <w:pPr>
        <w:jc w:val="left"/>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left"/>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left"/>
        <w:rPr>
          <w:b w:val="1"/>
          <w:sz w:val="24"/>
          <w:szCs w:val="24"/>
        </w:rPr>
      </w:pPr>
      <w:r w:rsidDel="00000000" w:rsidR="00000000" w:rsidRPr="00000000">
        <w:rPr>
          <w:rtl w:val="0"/>
        </w:rPr>
      </w:r>
    </w:p>
    <w:p w:rsidR="00000000" w:rsidDel="00000000" w:rsidP="00000000" w:rsidRDefault="00000000" w:rsidRPr="00000000" w14:paraId="00000028">
      <w:pPr>
        <w:jc w:val="left"/>
        <w:rPr>
          <w:b w:val="1"/>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Analizar modelo relacional</w:t>
      </w:r>
    </w:p>
    <w:p w:rsidR="00000000" w:rsidDel="00000000" w:rsidP="00000000" w:rsidRDefault="00000000" w:rsidRPr="00000000" w14:paraId="0000002B">
      <w:pPr>
        <w:jc w:val="center"/>
        <w:rPr>
          <w:b w:val="1"/>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Reconocer tablas, categorías de datos, conexiones, y número de entradas es esencial para alcanzar esta meta. Desarrollamos un esquema empleando SQL Server Management Studio (SSMS).</w:t>
      </w:r>
    </w:p>
    <w:p w:rsidR="00000000" w:rsidDel="00000000" w:rsidP="00000000" w:rsidRDefault="00000000" w:rsidRPr="00000000" w14:paraId="0000002D">
      <w:pPr>
        <w:jc w:val="left"/>
        <w:rPr>
          <w:b w:val="1"/>
          <w:sz w:val="26"/>
          <w:szCs w:val="26"/>
        </w:rPr>
      </w:pPr>
      <w:r w:rsidDel="00000000" w:rsidR="00000000" w:rsidRPr="00000000">
        <w:rPr>
          <w:b w:val="1"/>
          <w:sz w:val="26"/>
          <w:szCs w:val="26"/>
        </w:rPr>
        <w:drawing>
          <wp:inline distB="114300" distT="114300" distL="114300" distR="114300">
            <wp:extent cx="5731200" cy="328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b w:val="1"/>
          <w:sz w:val="26"/>
          <w:szCs w:val="26"/>
        </w:rPr>
      </w:pPr>
      <w:r w:rsidDel="00000000" w:rsidR="00000000" w:rsidRPr="00000000">
        <w:rPr>
          <w:rtl w:val="0"/>
        </w:rPr>
      </w:r>
    </w:p>
    <w:p w:rsidR="00000000" w:rsidDel="00000000" w:rsidP="00000000" w:rsidRDefault="00000000" w:rsidRPr="00000000" w14:paraId="0000002F">
      <w:pPr>
        <w:jc w:val="center"/>
        <w:rPr>
          <w:b w:val="1"/>
          <w:sz w:val="26"/>
          <w:szCs w:val="26"/>
        </w:rPr>
      </w:pPr>
      <w:r w:rsidDel="00000000" w:rsidR="00000000" w:rsidRPr="00000000">
        <w:rPr>
          <w:b w:val="1"/>
          <w:sz w:val="26"/>
          <w:szCs w:val="26"/>
          <w:rtl w:val="0"/>
        </w:rPr>
        <w:t xml:space="preserve">Modelamiento dimensional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fase de modelado dimensional tiene como propósito identificar el proceso de negocio en el que nos enfocaremos para posteriormente desarrollar el ETL. Además, contemplamos la consecución de los cuatro objetivos establecidos.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765"/>
        <w:gridCol w:w="4635"/>
        <w:tblGridChange w:id="0">
          <w:tblGrid>
            <w:gridCol w:w="600"/>
            <w:gridCol w:w="3765"/>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Seleccionar el proceso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Proceso de venta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Establecer la granularidad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Utilizamos un Modelo Estrella con una tabla central y dimensiones representadas radialmente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Seleccionar las dimensiones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Las tablas designadas como dimensiones proporcionarán detalles específicos que enriquecerán la comprensión del modelo.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840.75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Identificar medidas y tablas de hecho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La tabla de hecho contendrá identificadores clave y atributos específicos relacionados con el proceso de negocio seleccionado.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b w:val="1"/>
          <w:color w:val="262626"/>
          <w:sz w:val="21"/>
          <w:szCs w:val="21"/>
          <w:highlight w:val="white"/>
        </w:rPr>
      </w:pPr>
      <w:r w:rsidDel="00000000" w:rsidR="00000000" w:rsidRPr="00000000">
        <w:rPr>
          <w:b w:val="1"/>
          <w:color w:val="262626"/>
          <w:sz w:val="21"/>
          <w:szCs w:val="21"/>
          <w:highlight w:val="white"/>
          <w:rtl w:val="0"/>
        </w:rPr>
        <w:t xml:space="preserve">HechoVenta</w:t>
      </w:r>
    </w:p>
    <w:tbl>
      <w:tblPr>
        <w:tblStyle w:val="Table2"/>
        <w:tblW w:w="6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040"/>
        <w:tblGridChange w:id="0">
          <w:tblGrid>
            <w:gridCol w:w="4905"/>
            <w:gridCol w:w="2040"/>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Columna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Tipo de dato</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color w:val="262626"/>
                <w:sz w:val="21"/>
                <w:szCs w:val="21"/>
                <w:highlight w:val="white"/>
              </w:rPr>
            </w:pPr>
            <w:r w:rsidDel="00000000" w:rsidR="00000000" w:rsidRPr="00000000">
              <w:rPr>
                <w:color w:val="262626"/>
                <w:sz w:val="21"/>
                <w:szCs w:val="21"/>
                <w:highlight w:val="white"/>
                <w:rtl w:val="0"/>
              </w:rPr>
              <w:t xml:space="preserve">IdVenta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rPr>
                <w:color w:val="262626"/>
                <w:sz w:val="21"/>
                <w:szCs w:val="21"/>
                <w:highlight w:val="white"/>
              </w:rPr>
            </w:pPr>
            <w:r w:rsidDel="00000000" w:rsidR="00000000" w:rsidRPr="00000000">
              <w:rPr>
                <w:color w:val="262626"/>
                <w:sz w:val="21"/>
                <w:szCs w:val="21"/>
                <w:highlight w:val="white"/>
                <w:rtl w:val="0"/>
              </w:rPr>
              <w:t xml:space="preserve">MontoVenta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rPr>
                <w:color w:val="262626"/>
                <w:sz w:val="21"/>
                <w:szCs w:val="21"/>
                <w:highlight w:val="white"/>
              </w:rPr>
            </w:pPr>
            <w:r w:rsidDel="00000000" w:rsidR="00000000" w:rsidRPr="00000000">
              <w:rPr>
                <w:color w:val="262626"/>
                <w:sz w:val="21"/>
                <w:szCs w:val="21"/>
                <w:highlight w:val="white"/>
                <w:rtl w:val="0"/>
              </w:rPr>
              <w:t xml:space="preserve">IdCliente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rPr>
                <w:color w:val="262626"/>
                <w:sz w:val="21"/>
                <w:szCs w:val="21"/>
                <w:highlight w:val="white"/>
              </w:rPr>
            </w:pPr>
            <w:r w:rsidDel="00000000" w:rsidR="00000000" w:rsidRPr="00000000">
              <w:rPr>
                <w:color w:val="262626"/>
                <w:sz w:val="21"/>
                <w:szCs w:val="21"/>
                <w:highlight w:val="white"/>
                <w:rtl w:val="0"/>
              </w:rPr>
              <w:t xml:space="preserve">IdEmpleado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rPr>
                <w:color w:val="262626"/>
                <w:sz w:val="21"/>
                <w:szCs w:val="21"/>
                <w:highlight w:val="white"/>
              </w:rPr>
            </w:pPr>
            <w:r w:rsidDel="00000000" w:rsidR="00000000" w:rsidRPr="00000000">
              <w:rPr>
                <w:color w:val="262626"/>
                <w:sz w:val="21"/>
                <w:szCs w:val="21"/>
                <w:highlight w:val="white"/>
                <w:rtl w:val="0"/>
              </w:rPr>
              <w:t xml:space="preserve">IdSucursal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Rule="auto"/>
              <w:rPr>
                <w:color w:val="262626"/>
                <w:sz w:val="21"/>
                <w:szCs w:val="21"/>
                <w:highlight w:val="white"/>
              </w:rPr>
            </w:pPr>
            <w:r w:rsidDel="00000000" w:rsidR="00000000" w:rsidRPr="00000000">
              <w:rPr>
                <w:color w:val="262626"/>
                <w:sz w:val="21"/>
                <w:szCs w:val="21"/>
                <w:highlight w:val="white"/>
                <w:rtl w:val="0"/>
              </w:rPr>
              <w:t xml:space="preserve">CantidadDeProductos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before="240" w:lineRule="auto"/>
              <w:rPr>
                <w:color w:val="262626"/>
                <w:sz w:val="21"/>
                <w:szCs w:val="21"/>
                <w:highlight w:val="white"/>
              </w:rPr>
            </w:pPr>
            <w:r w:rsidDel="00000000" w:rsidR="00000000" w:rsidRPr="00000000">
              <w:rPr>
                <w:color w:val="262626"/>
                <w:sz w:val="21"/>
                <w:szCs w:val="21"/>
                <w:highlight w:val="white"/>
                <w:rtl w:val="0"/>
              </w:rPr>
              <w:t xml:space="preserve">IdDimensionTiempo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bl>
    <w:p w:rsidR="00000000" w:rsidDel="00000000" w:rsidP="00000000" w:rsidRDefault="00000000" w:rsidRPr="00000000" w14:paraId="00000058">
      <w:pPr>
        <w:spacing w:after="240" w:before="240" w:lineRule="auto"/>
        <w:rPr>
          <w:b w:val="1"/>
          <w:color w:val="262626"/>
          <w:sz w:val="21"/>
          <w:szCs w:val="21"/>
          <w:highlight w:val="white"/>
        </w:rPr>
      </w:pPr>
      <w:r w:rsidDel="00000000" w:rsidR="00000000" w:rsidRPr="00000000">
        <w:rPr>
          <w:b w:val="1"/>
          <w:color w:val="262626"/>
          <w:sz w:val="21"/>
          <w:szCs w:val="21"/>
          <w:highlight w:val="white"/>
          <w:rtl w:val="0"/>
        </w:rPr>
        <w:t xml:space="preserve">DimensionDetalle</w:t>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365"/>
        <w:tblGridChange w:id="0">
          <w:tblGrid>
            <w:gridCol w:w="4530"/>
            <w:gridCol w:w="4365"/>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Columna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Tipo de dato</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Rule="auto"/>
              <w:rPr>
                <w:color w:val="262626"/>
                <w:sz w:val="21"/>
                <w:szCs w:val="21"/>
                <w:highlight w:val="white"/>
              </w:rPr>
            </w:pPr>
            <w:r w:rsidDel="00000000" w:rsidR="00000000" w:rsidRPr="00000000">
              <w:rPr>
                <w:color w:val="262626"/>
                <w:sz w:val="21"/>
                <w:szCs w:val="21"/>
                <w:highlight w:val="white"/>
                <w:rtl w:val="0"/>
              </w:rPr>
              <w:t xml:space="preserve">IdDetalleVenta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Rule="auto"/>
              <w:rPr>
                <w:color w:val="262626"/>
                <w:sz w:val="21"/>
                <w:szCs w:val="21"/>
                <w:highlight w:val="white"/>
              </w:rPr>
            </w:pPr>
            <w:r w:rsidDel="00000000" w:rsidR="00000000" w:rsidRPr="00000000">
              <w:rPr>
                <w:color w:val="262626"/>
                <w:sz w:val="21"/>
                <w:szCs w:val="21"/>
                <w:highlight w:val="white"/>
                <w:rtl w:val="0"/>
              </w:rPr>
              <w:t xml:space="preserve">NombreDeProducto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Nvarchar(255)</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Rule="auto"/>
              <w:rPr>
                <w:color w:val="262626"/>
                <w:sz w:val="21"/>
                <w:szCs w:val="21"/>
                <w:highlight w:val="white"/>
              </w:rPr>
            </w:pPr>
            <w:r w:rsidDel="00000000" w:rsidR="00000000" w:rsidRPr="00000000">
              <w:rPr>
                <w:color w:val="262626"/>
                <w:sz w:val="21"/>
                <w:szCs w:val="21"/>
                <w:highlight w:val="white"/>
                <w:rtl w:val="0"/>
              </w:rPr>
              <w:t xml:space="preserve">PrecioUnitarioDeProducto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Rule="auto"/>
              <w:rPr>
                <w:color w:val="262626"/>
                <w:sz w:val="21"/>
                <w:szCs w:val="21"/>
                <w:highlight w:val="white"/>
              </w:rPr>
            </w:pPr>
            <w:r w:rsidDel="00000000" w:rsidR="00000000" w:rsidRPr="00000000">
              <w:rPr>
                <w:color w:val="262626"/>
                <w:sz w:val="21"/>
                <w:szCs w:val="21"/>
                <w:highlight w:val="white"/>
                <w:rtl w:val="0"/>
              </w:rPr>
              <w:t xml:space="preserve">CantidadDeProducto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color w:val="262626"/>
                <w:sz w:val="21"/>
                <w:szCs w:val="21"/>
                <w:highlight w:val="white"/>
              </w:rPr>
            </w:pPr>
            <w:r w:rsidDel="00000000" w:rsidR="00000000" w:rsidRPr="00000000">
              <w:rPr>
                <w:color w:val="262626"/>
                <w:sz w:val="21"/>
                <w:szCs w:val="21"/>
                <w:highlight w:val="white"/>
                <w:rtl w:val="0"/>
              </w:rPr>
              <w:t xml:space="preserve">CategoriaDeProducto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Nvarchar(255)</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Rule="auto"/>
              <w:rPr>
                <w:color w:val="262626"/>
                <w:sz w:val="21"/>
                <w:szCs w:val="21"/>
                <w:highlight w:val="white"/>
              </w:rPr>
            </w:pPr>
            <w:r w:rsidDel="00000000" w:rsidR="00000000" w:rsidRPr="00000000">
              <w:rPr>
                <w:color w:val="262626"/>
                <w:sz w:val="21"/>
                <w:szCs w:val="21"/>
                <w:highlight w:val="white"/>
                <w:rtl w:val="0"/>
              </w:rPr>
              <w:t xml:space="preserve">IdVenta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bl>
    <w:p w:rsidR="00000000" w:rsidDel="00000000" w:rsidP="00000000" w:rsidRDefault="00000000" w:rsidRPr="00000000" w14:paraId="00000067">
      <w:pPr>
        <w:spacing w:after="240" w:before="240" w:lineRule="auto"/>
        <w:rPr>
          <w:b w:val="1"/>
          <w:color w:val="262626"/>
          <w:sz w:val="21"/>
          <w:szCs w:val="21"/>
          <w:highlight w:val="white"/>
        </w:rPr>
      </w:pPr>
      <w:r w:rsidDel="00000000" w:rsidR="00000000" w:rsidRPr="00000000">
        <w:rPr>
          <w:b w:val="1"/>
          <w:color w:val="262626"/>
          <w:sz w:val="21"/>
          <w:szCs w:val="21"/>
          <w:highlight w:val="white"/>
          <w:rtl w:val="0"/>
        </w:rPr>
        <w:t xml:space="preserve">DimensionCliente</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Columna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Tipo de dato</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Rule="auto"/>
              <w:rPr>
                <w:color w:val="262626"/>
                <w:sz w:val="21"/>
                <w:szCs w:val="21"/>
                <w:highlight w:val="white"/>
              </w:rPr>
            </w:pPr>
            <w:r w:rsidDel="00000000" w:rsidR="00000000" w:rsidRPr="00000000">
              <w:rPr>
                <w:color w:val="262626"/>
                <w:sz w:val="21"/>
                <w:szCs w:val="21"/>
                <w:highlight w:val="white"/>
                <w:rtl w:val="0"/>
              </w:rPr>
              <w:t xml:space="preserve">IdCliente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Rule="auto"/>
              <w:rPr>
                <w:color w:val="262626"/>
                <w:sz w:val="21"/>
                <w:szCs w:val="21"/>
                <w:highlight w:val="white"/>
              </w:rPr>
            </w:pPr>
            <w:r w:rsidDel="00000000" w:rsidR="00000000" w:rsidRPr="00000000">
              <w:rPr>
                <w:color w:val="262626"/>
                <w:sz w:val="21"/>
                <w:szCs w:val="21"/>
                <w:highlight w:val="white"/>
                <w:rtl w:val="0"/>
              </w:rPr>
              <w:t xml:space="preserve">NombreApellidos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Nvarchar(765)</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Rule="auto"/>
              <w:rPr>
                <w:color w:val="262626"/>
                <w:sz w:val="21"/>
                <w:szCs w:val="21"/>
                <w:highlight w:val="white"/>
              </w:rPr>
            </w:pPr>
            <w:r w:rsidDel="00000000" w:rsidR="00000000" w:rsidRPr="00000000">
              <w:rPr>
                <w:color w:val="262626"/>
                <w:sz w:val="21"/>
                <w:szCs w:val="21"/>
                <w:highlight w:val="white"/>
                <w:rtl w:val="0"/>
              </w:rPr>
              <w:t xml:space="preserve">EstadoCivil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Nvarchar(255)</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color w:val="262626"/>
                <w:sz w:val="21"/>
                <w:szCs w:val="21"/>
                <w:highlight w:val="white"/>
              </w:rPr>
            </w:pPr>
            <w:r w:rsidDel="00000000" w:rsidR="00000000" w:rsidRPr="00000000">
              <w:rPr>
                <w:color w:val="262626"/>
                <w:sz w:val="21"/>
                <w:szCs w:val="21"/>
                <w:highlight w:val="white"/>
                <w:rtl w:val="0"/>
              </w:rPr>
              <w:t xml:space="preserve">Sexo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Nvarchar(255)</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Rule="auto"/>
              <w:rPr>
                <w:color w:val="262626"/>
                <w:sz w:val="21"/>
                <w:szCs w:val="21"/>
                <w:highlight w:val="white"/>
              </w:rPr>
            </w:pPr>
            <w:r w:rsidDel="00000000" w:rsidR="00000000" w:rsidRPr="00000000">
              <w:rPr>
                <w:color w:val="262626"/>
                <w:sz w:val="21"/>
                <w:szCs w:val="21"/>
                <w:highlight w:val="white"/>
                <w:rtl w:val="0"/>
              </w:rPr>
              <w:t xml:space="preserve">FechaNacimiento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Rule="auto"/>
              <w:rPr>
                <w:color w:val="262626"/>
                <w:sz w:val="21"/>
                <w:szCs w:val="21"/>
                <w:highlight w:val="white"/>
              </w:rPr>
            </w:pPr>
            <w:r w:rsidDel="00000000" w:rsidR="00000000" w:rsidRPr="00000000">
              <w:rPr>
                <w:color w:val="262626"/>
                <w:sz w:val="21"/>
                <w:szCs w:val="21"/>
                <w:highlight w:val="white"/>
                <w:rtl w:val="0"/>
              </w:rPr>
              <w:t xml:space="preserve">Date</w:t>
            </w:r>
          </w:p>
        </w:tc>
      </w:tr>
    </w:tbl>
    <w:p w:rsidR="00000000" w:rsidDel="00000000" w:rsidP="00000000" w:rsidRDefault="00000000" w:rsidRPr="00000000" w14:paraId="00000074">
      <w:pPr>
        <w:spacing w:after="240" w:before="240" w:lineRule="auto"/>
        <w:rPr>
          <w:b w:val="1"/>
          <w:color w:val="262626"/>
          <w:sz w:val="21"/>
          <w:szCs w:val="21"/>
          <w:highlight w:val="white"/>
        </w:rPr>
      </w:pPr>
      <w:r w:rsidDel="00000000" w:rsidR="00000000" w:rsidRPr="00000000">
        <w:rPr>
          <w:b w:val="1"/>
          <w:color w:val="262626"/>
          <w:sz w:val="21"/>
          <w:szCs w:val="21"/>
          <w:highlight w:val="white"/>
          <w:rtl w:val="0"/>
        </w:rPr>
        <w:t xml:space="preserve">DimensionEmpleado</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Columna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Tipo de dato</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Rule="auto"/>
              <w:rPr>
                <w:color w:val="262626"/>
                <w:sz w:val="21"/>
                <w:szCs w:val="21"/>
                <w:highlight w:val="white"/>
              </w:rPr>
            </w:pPr>
            <w:r w:rsidDel="00000000" w:rsidR="00000000" w:rsidRPr="00000000">
              <w:rPr>
                <w:color w:val="262626"/>
                <w:sz w:val="21"/>
                <w:szCs w:val="21"/>
                <w:highlight w:val="white"/>
                <w:rtl w:val="0"/>
              </w:rPr>
              <w:t xml:space="preserve">IdEmpleado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Rule="auto"/>
              <w:rPr>
                <w:color w:val="262626"/>
                <w:sz w:val="21"/>
                <w:szCs w:val="21"/>
                <w:highlight w:val="white"/>
              </w:rPr>
            </w:pPr>
            <w:r w:rsidDel="00000000" w:rsidR="00000000" w:rsidRPr="00000000">
              <w:rPr>
                <w:color w:val="262626"/>
                <w:sz w:val="21"/>
                <w:szCs w:val="21"/>
                <w:highlight w:val="white"/>
                <w:rtl w:val="0"/>
              </w:rPr>
              <w:t xml:space="preserve">NombreEmpleado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Nvarchar(100)</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color w:val="262626"/>
                <w:sz w:val="21"/>
                <w:szCs w:val="21"/>
                <w:highlight w:val="white"/>
              </w:rPr>
            </w:pPr>
            <w:r w:rsidDel="00000000" w:rsidR="00000000" w:rsidRPr="00000000">
              <w:rPr>
                <w:color w:val="262626"/>
                <w:sz w:val="21"/>
                <w:szCs w:val="21"/>
                <w:highlight w:val="white"/>
                <w:rtl w:val="0"/>
              </w:rPr>
              <w:t xml:space="preserve">Cargo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Nvarchar(50)</w:t>
            </w:r>
          </w:p>
        </w:tc>
      </w:tr>
    </w:tbl>
    <w:p w:rsidR="00000000" w:rsidDel="00000000" w:rsidP="00000000" w:rsidRDefault="00000000" w:rsidRPr="00000000" w14:paraId="0000007D">
      <w:pPr>
        <w:spacing w:after="240" w:before="240" w:lineRule="auto"/>
        <w:rPr>
          <w:b w:val="1"/>
          <w:color w:val="262626"/>
          <w:sz w:val="21"/>
          <w:szCs w:val="21"/>
          <w:highlight w:val="white"/>
        </w:rPr>
      </w:pPr>
      <w:r w:rsidDel="00000000" w:rsidR="00000000" w:rsidRPr="00000000">
        <w:rPr>
          <w:b w:val="1"/>
          <w:color w:val="262626"/>
          <w:sz w:val="21"/>
          <w:szCs w:val="21"/>
          <w:highlight w:val="white"/>
          <w:rtl w:val="0"/>
        </w:rPr>
        <w:t xml:space="preserve">DimensionSucursal</w:t>
      </w:r>
    </w:p>
    <w:tbl>
      <w:tblPr>
        <w:tblStyle w:val="Table6"/>
        <w:tblW w:w="6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070"/>
        <w:tblGridChange w:id="0">
          <w:tblGrid>
            <w:gridCol w:w="4905"/>
            <w:gridCol w:w="2070"/>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Columna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Tipo de dato</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Rule="auto"/>
              <w:rPr>
                <w:color w:val="262626"/>
                <w:sz w:val="21"/>
                <w:szCs w:val="21"/>
                <w:highlight w:val="white"/>
              </w:rPr>
            </w:pPr>
            <w:r w:rsidDel="00000000" w:rsidR="00000000" w:rsidRPr="00000000">
              <w:rPr>
                <w:color w:val="262626"/>
                <w:sz w:val="21"/>
                <w:szCs w:val="21"/>
                <w:highlight w:val="white"/>
                <w:rtl w:val="0"/>
              </w:rPr>
              <w:t xml:space="preserve">IdSucursal</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Rule="auto"/>
              <w:rPr>
                <w:color w:val="262626"/>
                <w:sz w:val="21"/>
                <w:szCs w:val="21"/>
                <w:highlight w:val="white"/>
              </w:rPr>
            </w:pPr>
            <w:r w:rsidDel="00000000" w:rsidR="00000000" w:rsidRPr="00000000">
              <w:rPr>
                <w:color w:val="262626"/>
                <w:sz w:val="21"/>
                <w:szCs w:val="21"/>
                <w:highlight w:val="white"/>
                <w:rtl w:val="0"/>
              </w:rPr>
              <w:t xml:space="preserve">Nombre</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Nvarchar(255)</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Rule="auto"/>
              <w:rPr>
                <w:color w:val="262626"/>
                <w:sz w:val="21"/>
                <w:szCs w:val="21"/>
                <w:highlight w:val="white"/>
              </w:rPr>
            </w:pPr>
            <w:r w:rsidDel="00000000" w:rsidR="00000000" w:rsidRPr="00000000">
              <w:rPr>
                <w:color w:val="262626"/>
                <w:sz w:val="21"/>
                <w:szCs w:val="21"/>
                <w:highlight w:val="white"/>
                <w:rtl w:val="0"/>
              </w:rPr>
              <w:t xml:space="preserve">Comuna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Rule="auto"/>
              <w:rPr>
                <w:color w:val="262626"/>
                <w:sz w:val="21"/>
                <w:szCs w:val="21"/>
                <w:highlight w:val="white"/>
              </w:rPr>
            </w:pPr>
            <w:r w:rsidDel="00000000" w:rsidR="00000000" w:rsidRPr="00000000">
              <w:rPr>
                <w:color w:val="262626"/>
                <w:sz w:val="21"/>
                <w:szCs w:val="21"/>
                <w:highlight w:val="white"/>
                <w:rtl w:val="0"/>
              </w:rPr>
              <w:t xml:space="preserve">Nvarchar(255)</w:t>
            </w:r>
          </w:p>
        </w:tc>
      </w:tr>
    </w:tbl>
    <w:p w:rsidR="00000000" w:rsidDel="00000000" w:rsidP="00000000" w:rsidRDefault="00000000" w:rsidRPr="00000000" w14:paraId="00000086">
      <w:pPr>
        <w:spacing w:after="240" w:before="240" w:lineRule="auto"/>
        <w:rPr>
          <w:b w:val="1"/>
          <w:color w:val="262626"/>
          <w:sz w:val="21"/>
          <w:szCs w:val="21"/>
          <w:highlight w:val="white"/>
        </w:rPr>
      </w:pPr>
      <w:r w:rsidDel="00000000" w:rsidR="00000000" w:rsidRPr="00000000">
        <w:rPr>
          <w:b w:val="1"/>
          <w:color w:val="262626"/>
          <w:sz w:val="21"/>
          <w:szCs w:val="21"/>
          <w:highlight w:val="white"/>
          <w:rtl w:val="0"/>
        </w:rPr>
        <w:t xml:space="preserve">DimensionTiempo</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4350"/>
        <w:tblGridChange w:id="0">
          <w:tblGrid>
            <w:gridCol w:w="4545"/>
            <w:gridCol w:w="4350"/>
          </w:tblGrid>
        </w:tblGridChange>
      </w:tblGrid>
      <w:tr>
        <w:trPr>
          <w:cantSplit w:val="0"/>
          <w:trHeight w:val="255" w:hRule="atLeast"/>
          <w:tblHeader w:val="0"/>
        </w:trPr>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Columna</w:t>
            </w:r>
          </w:p>
        </w:tc>
        <w:tc>
          <w:tcPr>
            <w:tcBorders>
              <w:top w:color="bfbfbf" w:space="0" w:sz="6" w:val="single"/>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Rule="auto"/>
              <w:rPr>
                <w:b w:val="1"/>
                <w:color w:val="262626"/>
                <w:sz w:val="21"/>
                <w:szCs w:val="21"/>
                <w:highlight w:val="white"/>
              </w:rPr>
            </w:pPr>
            <w:r w:rsidDel="00000000" w:rsidR="00000000" w:rsidRPr="00000000">
              <w:rPr>
                <w:b w:val="1"/>
                <w:color w:val="262626"/>
                <w:sz w:val="21"/>
                <w:szCs w:val="21"/>
                <w:highlight w:val="white"/>
                <w:rtl w:val="0"/>
              </w:rPr>
              <w:t xml:space="preserve">Tipo de dato</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color w:val="262626"/>
                <w:sz w:val="21"/>
                <w:szCs w:val="21"/>
                <w:highlight w:val="white"/>
              </w:rPr>
            </w:pPr>
            <w:r w:rsidDel="00000000" w:rsidR="00000000" w:rsidRPr="00000000">
              <w:rPr>
                <w:color w:val="262626"/>
                <w:sz w:val="21"/>
                <w:szCs w:val="21"/>
                <w:highlight w:val="white"/>
                <w:rtl w:val="0"/>
              </w:rPr>
              <w:t xml:space="preserve">IdDimensionTiempo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color w:val="262626"/>
                <w:sz w:val="21"/>
                <w:szCs w:val="21"/>
                <w:highlight w:val="white"/>
              </w:rPr>
            </w:pPr>
            <w:r w:rsidDel="00000000" w:rsidR="00000000" w:rsidRPr="00000000">
              <w:rPr>
                <w:color w:val="262626"/>
                <w:sz w:val="21"/>
                <w:szCs w:val="21"/>
                <w:highlight w:val="white"/>
                <w:rtl w:val="0"/>
              </w:rPr>
              <w:t xml:space="preserve">Fecha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color w:val="262626"/>
                <w:sz w:val="21"/>
                <w:szCs w:val="21"/>
                <w:highlight w:val="white"/>
              </w:rPr>
            </w:pPr>
            <w:r w:rsidDel="00000000" w:rsidR="00000000" w:rsidRPr="00000000">
              <w:rPr>
                <w:color w:val="262626"/>
                <w:sz w:val="21"/>
                <w:szCs w:val="21"/>
                <w:highlight w:val="white"/>
                <w:rtl w:val="0"/>
              </w:rPr>
              <w:t xml:space="preserve">Date</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color w:val="262626"/>
                <w:sz w:val="21"/>
                <w:szCs w:val="21"/>
                <w:highlight w:val="white"/>
              </w:rPr>
            </w:pPr>
            <w:r w:rsidDel="00000000" w:rsidR="00000000" w:rsidRPr="00000000">
              <w:rPr>
                <w:color w:val="262626"/>
                <w:sz w:val="21"/>
                <w:szCs w:val="21"/>
                <w:highlight w:val="white"/>
                <w:rtl w:val="0"/>
              </w:rPr>
              <w:t xml:space="preserve">Año</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color w:val="262626"/>
                <w:sz w:val="21"/>
                <w:szCs w:val="21"/>
                <w:highlight w:val="white"/>
              </w:rPr>
            </w:pPr>
            <w:r w:rsidDel="00000000" w:rsidR="00000000" w:rsidRPr="00000000">
              <w:rPr>
                <w:color w:val="262626"/>
                <w:sz w:val="21"/>
                <w:szCs w:val="21"/>
                <w:highlight w:val="white"/>
                <w:rtl w:val="0"/>
              </w:rPr>
              <w:t xml:space="preserve">Semana</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r>
        <w:trPr>
          <w:cantSplit w:val="0"/>
          <w:trHeight w:val="255" w:hRule="atLeast"/>
          <w:tblHeader w:val="0"/>
        </w:trPr>
        <w:tc>
          <w:tcPr>
            <w:tcBorders>
              <w:top w:color="000000" w:space="0" w:sz="0" w:val="nil"/>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color w:val="262626"/>
                <w:sz w:val="21"/>
                <w:szCs w:val="21"/>
                <w:highlight w:val="white"/>
              </w:rPr>
            </w:pPr>
            <w:r w:rsidDel="00000000" w:rsidR="00000000" w:rsidRPr="00000000">
              <w:rPr>
                <w:color w:val="262626"/>
                <w:sz w:val="21"/>
                <w:szCs w:val="21"/>
                <w:highlight w:val="white"/>
                <w:rtl w:val="0"/>
              </w:rPr>
              <w:t xml:space="preserve">Mes</w:t>
            </w:r>
          </w:p>
        </w:tc>
        <w:tc>
          <w:tcPr>
            <w:tcBorders>
              <w:top w:color="000000" w:space="0" w:sz="0" w:val="nil"/>
              <w:left w:color="000000" w:space="0" w:sz="0" w:val="nil"/>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rPr>
                <w:color w:val="262626"/>
                <w:sz w:val="21"/>
                <w:szCs w:val="21"/>
                <w:highlight w:val="white"/>
              </w:rPr>
            </w:pPr>
            <w:r w:rsidDel="00000000" w:rsidR="00000000" w:rsidRPr="00000000">
              <w:rPr>
                <w:color w:val="262626"/>
                <w:sz w:val="21"/>
                <w:szCs w:val="21"/>
                <w:highlight w:val="white"/>
                <w:rtl w:val="0"/>
              </w:rPr>
              <w:t xml:space="preserve">int</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b w:val="1"/>
          <w:sz w:val="26"/>
          <w:szCs w:val="26"/>
        </w:rPr>
      </w:pPr>
      <w:r w:rsidDel="00000000" w:rsidR="00000000" w:rsidRPr="00000000">
        <w:rPr>
          <w:b w:val="1"/>
          <w:sz w:val="26"/>
          <w:szCs w:val="26"/>
          <w:rtl w:val="0"/>
        </w:rPr>
        <w:t xml:space="preserve">Diagrama DW</w:t>
      </w:r>
    </w:p>
    <w:p w:rsidR="00000000" w:rsidDel="00000000" w:rsidP="00000000" w:rsidRDefault="00000000" w:rsidRPr="00000000" w14:paraId="0000009E">
      <w:pPr>
        <w:jc w:val="center"/>
        <w:rPr>
          <w:b w:val="1"/>
          <w:sz w:val="26"/>
          <w:szCs w:val="26"/>
        </w:rPr>
      </w:pPr>
      <w:r w:rsidDel="00000000" w:rsidR="00000000" w:rsidRPr="00000000">
        <w:rPr>
          <w:b w:val="1"/>
          <w:sz w:val="26"/>
          <w:szCs w:val="26"/>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b w:val="1"/>
          <w:sz w:val="26"/>
          <w:szCs w:val="26"/>
        </w:rPr>
      </w:pPr>
      <w:r w:rsidDel="00000000" w:rsidR="00000000" w:rsidRPr="00000000">
        <w:rPr>
          <w:rtl w:val="0"/>
        </w:rPr>
      </w:r>
    </w:p>
    <w:p w:rsidR="00000000" w:rsidDel="00000000" w:rsidP="00000000" w:rsidRDefault="00000000" w:rsidRPr="00000000" w14:paraId="000000A0">
      <w:pPr>
        <w:jc w:val="center"/>
        <w:rPr>
          <w:b w:val="1"/>
          <w:sz w:val="26"/>
          <w:szCs w:val="26"/>
        </w:rPr>
      </w:pPr>
      <w:r w:rsidDel="00000000" w:rsidR="00000000" w:rsidRPr="00000000">
        <w:rPr>
          <w:b w:val="1"/>
          <w:sz w:val="26"/>
          <w:szCs w:val="26"/>
          <w:rtl w:val="0"/>
        </w:rPr>
        <w:t xml:space="preserve">ETL</w:t>
      </w:r>
    </w:p>
    <w:p w:rsidR="00000000" w:rsidDel="00000000" w:rsidP="00000000" w:rsidRDefault="00000000" w:rsidRPr="00000000" w14:paraId="000000A1">
      <w:pPr>
        <w:rPr/>
      </w:pPr>
      <w:r w:rsidDel="00000000" w:rsidR="00000000" w:rsidRPr="00000000">
        <w:rPr>
          <w:rtl w:val="0"/>
        </w:rPr>
        <w:t xml:space="preserve">Con el fin de implementar la tecnología ETL, empleamos Visual Studio y SQL Server Management Studio para asistirnos en la visualización y construcción de consultas SQL que serán utilizadas en el proceso. Además, hacemos uso de la tecnología OLE DB para acceder tanto al origen como al destino de los datos.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2415"/>
        <w:gridCol w:w="6150"/>
        <w:tblGridChange w:id="0">
          <w:tblGrid>
            <w:gridCol w:w="435"/>
            <w:gridCol w:w="2415"/>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Crear modelo Físico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Creamos comandos DDL para establecer la estructura física de la base de datos de destino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Verificar integridad de la base de datos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Revisamos que las relaciones entre los objetos se crean de manera correcta, utilizando el visualizador de diagramas para respaldarnos en esta tarea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Crear consultas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Creamos comandos DCL y DQL necesarios en la implementación de la segunda fase de ETL. Como estándar, mantenemos como alias el nombre de las columnas originales, y para las nuevas columnas, respetamos la semántica camel-case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Construir 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Utilizamos Visual Studio para implementar la tecnología ETL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 Crear Base de datos para DW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Mediante el uso de SQL Server Management Studio, creamos la base de datos que será utilizada como "destino" en el proceso de ETL</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center"/>
        <w:rPr>
          <w:b w:val="1"/>
          <w:sz w:val="26"/>
          <w:szCs w:val="26"/>
        </w:rPr>
      </w:pPr>
      <w:r w:rsidDel="00000000" w:rsidR="00000000" w:rsidRPr="00000000">
        <w:rPr>
          <w:b w:val="1"/>
          <w:sz w:val="26"/>
          <w:szCs w:val="26"/>
          <w:rtl w:val="0"/>
        </w:rPr>
        <w:t xml:space="preserve">CONCLUSIÓN</w:t>
      </w:r>
    </w:p>
    <w:p w:rsidR="00000000" w:rsidDel="00000000" w:rsidP="00000000" w:rsidRDefault="00000000" w:rsidRPr="00000000" w14:paraId="000000BD">
      <w:pPr>
        <w:jc w:val="center"/>
        <w:rPr>
          <w:b w:val="1"/>
          <w:sz w:val="26"/>
          <w:szCs w:val="26"/>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En resumen, la implementación exitosa de nuestro proceso ETL (Extracción, Transformación, Carga) a través de Visual Studio y SQL Server ha demostrado ser un componente fundamental para potenciar la eficiencia y la calidad de los datos en Albarran. La automatización de la extracción, transformación y carga de datos ha mejorado de manera significativa los procesos, estableciendo una base robusta para una toma de decisiones informada. La integración sin inconvenientes entre Visual Studio y SQL Server ha posibilitado la gestión eficaz de grandes volúmenes de datos, mejorando la consistencia y la integridad de la información. Este proyecto ETL no solo ha simplificado las operaciones actuales, sino que también ha preparado el terreno para futuras expansiones en los sistemas de gestión.</w:t>
      </w:r>
    </w:p>
    <w:p w:rsidR="00000000" w:rsidDel="00000000" w:rsidP="00000000" w:rsidRDefault="00000000" w:rsidRPr="00000000" w14:paraId="000000BF">
      <w:pPr>
        <w:jc w:val="center"/>
        <w:rPr>
          <w:b w:val="1"/>
          <w:sz w:val="26"/>
          <w:szCs w:val="26"/>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