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14.00000000000034" w:tblpY="12.839843749999886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rHeight w:val="465" w:hRule="atLeast"/>
          <w:tblHeader w:val="0"/>
        </w:trPr>
        <w:tc>
          <w:tcPr>
            <w:gridSpan w:val="5"/>
            <w:tcBorders>
              <w:bottom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tabs>
                <w:tab w:val="center" w:leader="none" w:pos="4320"/>
                <w:tab w:val="right" w:leader="none" w:pos="8640"/>
              </w:tabs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Primera reunión para la definición del proyecto 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Jose Agurto Zapata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1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3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4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19-08-2024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center" w:leader="none" w:pos="4320"/>
                <w:tab w:val="right" w:leader="none" w:pos="8640"/>
              </w:tabs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tabs>
                <w:tab w:val="center" w:leader="none" w:pos="4320"/>
                <w:tab w:val="right" w:leader="none" w:pos="8640"/>
              </w:tabs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PRY 01 - Implementación Web y Escritorio</w:t>
            </w:r>
          </w:p>
        </w:tc>
      </w:tr>
    </w:tbl>
    <w:p w:rsidR="00000000" w:rsidDel="00000000" w:rsidP="00000000" w:rsidRDefault="00000000" w:rsidRPr="00000000" w14:paraId="0000001B">
      <w:pPr>
        <w:tabs>
          <w:tab w:val="center" w:leader="none" w:pos="4320"/>
          <w:tab w:val="right" w:leader="none" w:pos="8640"/>
        </w:tabs>
        <w:spacing w:after="200" w:before="200" w:line="240" w:lineRule="auto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795"/>
        <w:gridCol w:w="1680"/>
        <w:gridCol w:w="1830"/>
        <w:gridCol w:w="3030"/>
        <w:tblGridChange w:id="0">
          <w:tblGrid>
            <w:gridCol w:w="3795"/>
            <w:gridCol w:w="1680"/>
            <w:gridCol w:w="1830"/>
            <w:gridCol w:w="303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095" w:hRule="atLeast"/>
          <w:tblHeader w:val="1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Jose Ignacio Agurto Zapata 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262626"/>
                <w:highlight w:val="white"/>
                <w:rtl w:val="0"/>
              </w:rPr>
              <w:t xml:space="preserve">Javier Ignacio Contreras Castillo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+56 9 2064 7955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+56 9 3946 9993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20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419.5312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D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20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plantea la idea de crear un E-Commerce basado en la venta y arriendo de libros, la cual se desarrolla en una aplicación web y de escritorio.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20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un esbozo del contenido, funcionalidades del E-Commerce y que contendrá la aplicación web y de escritorio.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20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20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20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20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677.812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200" w:before="200" w:line="24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Desarrollo del Proyecto: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la aplicación incluirá un sistema de login para clientes, ventas, arriendo de libros, y sanciones por atraso en devoluciones.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00" w:before="200" w:line="24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Integración de las plataformas: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 aplicación de escritorio se encargará de reponer el stock y gestionar el inventario, mientras que la web se enfocará en la experiencia del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390"/>
        <w:gridCol w:w="6945"/>
        <w:tblGridChange w:id="0">
          <w:tblGrid>
            <w:gridCol w:w="3390"/>
            <w:gridCol w:w="694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Desarrollo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Incluir sistemas de login, ventas, arriendo de libros y sanciones por atraso en devoluciones.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Integración de las 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spacing w:after="200" w:before="200"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 aplicación de escritorio gestionará el inventario y la reposición de stock, y la web se enfocará en la experiencia del usuario final.</w:t>
            </w:r>
          </w:p>
        </w:tc>
      </w:tr>
    </w:tbl>
    <w:p w:rsidR="00000000" w:rsidDel="00000000" w:rsidP="00000000" w:rsidRDefault="00000000" w:rsidRPr="00000000" w14:paraId="00000040">
      <w:pPr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spacing w:after="200" w:before="200" w:line="24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spacing w:after="200" w:before="200" w:line="240" w:lineRule="auto"/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2"/>
        </w:numPr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1">
            <w:pPr>
              <w:spacing w:after="200" w:before="200" w:line="24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200" w:before="200" w:line="24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2"/>
        </w:numPr>
        <w:spacing w:after="200" w:before="200"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right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/>
      <w:drawing>
        <wp:inline distB="0" distT="0" distL="0" distR="0">
          <wp:extent cx="1691243" cy="520383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1243" cy="5203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6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7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uMOmbEgOROl78Qv0nPeEu9VxXg==">CgMxLjA4AGo5ChRzdWdnZXN0LnJhbjFlcTdsbjdjbRIhSkFWSUVSIElHTkFDSU8gQ09OVFJFUkFTIENBU1RJTExPajkKFHN1Z2dlc3QubHJpMG95ZDltam05EiFKQVZJRVIgSUdOQUNJTyBDT05UUkVSQVMgQ0FTVElMTE9qOAoTc3VnZ2VzdC5ycWZpNm9haDR0NRIhSkFWSUVSIElHTkFDSU8gQ09OVFJFUkFTIENBU1RJTExPajkKFHN1Z2dlc3Qudmk4bjJuZ3M2NGowEiFKQVZJRVIgSUdOQUNJTyBDT05UUkVSQVMgQ0FTVElMTE9yITF4cW1YaVNxOEUxdWFpMGEzVWpiTW8zUllSaUwwZjlI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