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Bastián Chamblas</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28/08/2024</w:t>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35.0" w:type="dxa"/>
        <w:jc w:val="left"/>
        <w:tblInd w:w="-112.0" w:type="dxa"/>
        <w:tblLayout w:type="fixed"/>
        <w:tblLook w:val="0000"/>
      </w:tblPr>
      <w:tblGrid>
        <w:gridCol w:w="3960"/>
        <w:gridCol w:w="1560"/>
        <w:gridCol w:w="1560"/>
        <w:gridCol w:w="3255"/>
        <w:tblGridChange w:id="0">
          <w:tblGrid>
            <w:gridCol w:w="3960"/>
            <w:gridCol w:w="1560"/>
            <w:gridCol w:w="1560"/>
            <w:gridCol w:w="325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1"/>
              </w:numPr>
              <w:spacing w:line="360" w:lineRule="auto"/>
              <w:ind w:left="0" w:firstLine="0"/>
              <w:jc w:val="center"/>
              <w:rPr>
                <w:rFonts w:ascii="Arial" w:cs="Arial" w:eastAsia="Arial" w:hAnsi="Arial"/>
                <w:u w:val="none"/>
              </w:rPr>
            </w:pPr>
            <w:r w:rsidDel="00000000" w:rsidR="00000000" w:rsidRPr="00000000">
              <w:rPr>
                <w:rFonts w:ascii="Arial" w:cs="Arial" w:eastAsia="Arial" w:hAnsi="Arial"/>
                <w:rtl w:val="0"/>
              </w:rPr>
              <w:t xml:space="preserve">Jose Ignacio Agurto Zapata</w:t>
            </w:r>
            <w:r w:rsidDel="00000000" w:rsidR="00000000" w:rsidRPr="00000000">
              <w:rPr>
                <w:rtl w:val="0"/>
              </w:rPr>
            </w:r>
          </w:p>
          <w:p w:rsidR="00000000" w:rsidDel="00000000" w:rsidP="00000000" w:rsidRDefault="00000000" w:rsidRPr="00000000" w14:paraId="00000025">
            <w:pPr>
              <w:numPr>
                <w:ilvl w:val="5"/>
                <w:numId w:val="1"/>
              </w:numPr>
              <w:spacing w:line="360" w:lineRule="auto"/>
              <w:ind w:left="0" w:firstLine="0"/>
              <w:jc w:val="center"/>
              <w:rPr>
                <w:rFonts w:ascii="Arial" w:cs="Arial" w:eastAsia="Arial" w:hAnsi="Arial"/>
                <w:u w:val="none"/>
              </w:rPr>
            </w:pPr>
            <w:r w:rsidDel="00000000" w:rsidR="00000000" w:rsidRPr="00000000">
              <w:rPr>
                <w:rFonts w:ascii="Arial" w:cs="Arial" w:eastAsia="Arial" w:hAnsi="Arial"/>
                <w:rtl w:val="0"/>
              </w:rPr>
              <w:t xml:space="preserve">Javier Ignacio Contreras Castillo</w:t>
            </w:r>
            <w:r w:rsidDel="00000000" w:rsidR="00000000" w:rsidRPr="00000000">
              <w:rPr>
                <w:rtl w:val="0"/>
              </w:rPr>
            </w:r>
          </w:p>
          <w:p w:rsidR="00000000" w:rsidDel="00000000" w:rsidP="00000000" w:rsidRDefault="00000000" w:rsidRPr="00000000" w14:paraId="00000026">
            <w:pPr>
              <w:numPr>
                <w:ilvl w:val="5"/>
                <w:numId w:val="1"/>
              </w:numPr>
              <w:spacing w:line="360" w:lineRule="auto"/>
              <w:ind w:left="0" w:firstLine="0"/>
              <w:jc w:val="center"/>
              <w:rPr>
                <w:rFonts w:ascii="Arial" w:cs="Arial" w:eastAsia="Arial" w:hAnsi="Arial"/>
                <w:u w:val="none"/>
              </w:rPr>
            </w:pPr>
            <w:r w:rsidDel="00000000" w:rsidR="00000000" w:rsidRPr="00000000">
              <w:rPr>
                <w:rFonts w:ascii="Arial" w:cs="Arial" w:eastAsia="Arial" w:hAnsi="Arial"/>
                <w:rtl w:val="0"/>
              </w:rPr>
              <w:t xml:space="preserve">Bastián Ignacio Chamblas Fernandez</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7">
            <w:pPr>
              <w:numPr>
                <w:ilvl w:val="5"/>
                <w:numId w:val="1"/>
              </w:numPr>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Book &amp; Rent</w:t>
            </w:r>
          </w:p>
          <w:p w:rsidR="00000000" w:rsidDel="00000000" w:rsidP="00000000" w:rsidRDefault="00000000" w:rsidRPr="00000000" w14:paraId="00000028">
            <w:pPr>
              <w:numPr>
                <w:ilvl w:val="5"/>
                <w:numId w:val="1"/>
              </w:numPr>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Book &amp; Rent</w:t>
            </w:r>
          </w:p>
          <w:p w:rsidR="00000000" w:rsidDel="00000000" w:rsidP="00000000" w:rsidRDefault="00000000" w:rsidRPr="00000000" w14:paraId="00000029">
            <w:pPr>
              <w:numPr>
                <w:ilvl w:val="5"/>
                <w:numId w:val="1"/>
              </w:numPr>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Book &amp; Rent</w:t>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A">
            <w:pPr>
              <w:numPr>
                <w:ilvl w:val="5"/>
                <w:numId w:val="1"/>
              </w:numPr>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+56 9 90308047</w:t>
            </w:r>
          </w:p>
          <w:p w:rsidR="00000000" w:rsidDel="00000000" w:rsidP="00000000" w:rsidRDefault="00000000" w:rsidRPr="00000000" w14:paraId="0000002B">
            <w:pPr>
              <w:numPr>
                <w:ilvl w:val="5"/>
                <w:numId w:val="1"/>
              </w:numPr>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+56 9 3946 9993</w:t>
            </w:r>
          </w:p>
          <w:p w:rsidR="00000000" w:rsidDel="00000000" w:rsidP="00000000" w:rsidRDefault="00000000" w:rsidRPr="00000000" w14:paraId="0000002C">
            <w:pPr>
              <w:numPr>
                <w:ilvl w:val="2"/>
                <w:numId w:val="1"/>
              </w:numPr>
              <w:spacing w:line="360" w:lineRule="auto"/>
              <w:ind w:left="0" w:firstLine="0"/>
              <w:jc w:val="center"/>
              <w:rPr>
                <w:rFonts w:ascii="Arial" w:cs="Arial" w:eastAsia="Arial" w:hAnsi="Arial"/>
                <w:u w:val="none"/>
              </w:rPr>
            </w:pPr>
            <w:r w:rsidDel="00000000" w:rsidR="00000000" w:rsidRPr="00000000">
              <w:rPr>
                <w:rFonts w:ascii="Arial" w:cs="Arial" w:eastAsia="Arial" w:hAnsi="Arial"/>
                <w:rtl w:val="0"/>
              </w:rPr>
              <w:t xml:space="preserve">+56 9 4282 7293‬</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D">
            <w:pPr>
              <w:spacing w:line="360" w:lineRule="auto"/>
              <w:jc w:val="center"/>
              <w:rPr>
                <w:rFonts w:ascii="Arial" w:cs="Arial" w:eastAsia="Arial" w:hAnsi="Arial"/>
              </w:rPr>
            </w:pPr>
            <w:r w:rsidDel="00000000" w:rsidR="00000000" w:rsidRPr="00000000">
              <w:rPr>
                <w:rFonts w:ascii="Arial" w:cs="Arial" w:eastAsia="Arial" w:hAnsi="Arial"/>
                <w:rtl w:val="0"/>
              </w:rPr>
              <w:t xml:space="preserve">jo.agurto@duocuc.cl</w:t>
            </w:r>
          </w:p>
          <w:p w:rsidR="00000000" w:rsidDel="00000000" w:rsidP="00000000" w:rsidRDefault="00000000" w:rsidRPr="00000000" w14:paraId="0000002E">
            <w:pPr>
              <w:spacing w:line="360" w:lineRule="auto"/>
              <w:jc w:val="center"/>
              <w:rPr>
                <w:rFonts w:ascii="Arial" w:cs="Arial" w:eastAsia="Arial" w:hAnsi="Arial"/>
              </w:rPr>
            </w:pPr>
            <w:r w:rsidDel="00000000" w:rsidR="00000000" w:rsidRPr="00000000">
              <w:rPr>
                <w:rFonts w:ascii="Arial" w:cs="Arial" w:eastAsia="Arial" w:hAnsi="Arial"/>
                <w:rtl w:val="0"/>
              </w:rPr>
              <w:t xml:space="preserve">javi.contrerasc@duocuc.cl</w:t>
            </w:r>
          </w:p>
          <w:p w:rsidR="00000000" w:rsidDel="00000000" w:rsidP="00000000" w:rsidRDefault="00000000" w:rsidRPr="00000000" w14:paraId="0000002F">
            <w:pPr>
              <w:spacing w:line="360" w:lineRule="auto"/>
              <w:jc w:val="center"/>
              <w:rPr>
                <w:rFonts w:ascii="Arial" w:cs="Arial" w:eastAsia="Arial" w:hAnsi="Arial"/>
              </w:rPr>
            </w:pPr>
            <w:r w:rsidDel="00000000" w:rsidR="00000000" w:rsidRPr="00000000">
              <w:rPr>
                <w:rFonts w:ascii="Arial" w:cs="Arial" w:eastAsia="Arial" w:hAnsi="Arial"/>
                <w:rtl w:val="0"/>
              </w:rPr>
              <w:t xml:space="preserve">b.chamblas@duocuc.cl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0">
            <w:pPr>
              <w:jc w:val="left"/>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1">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2">
            <w:pPr>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4">
            <w:pPr>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5">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6">
            <w:pPr>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7">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8">
            <w:pPr>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9">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A">
            <w:pPr>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B">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D">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right="0"/>
              <w:jc w:val="left"/>
              <w:rPr>
                <w:rFonts w:ascii="Tahoma" w:cs="Tahoma" w:eastAsia="Tahoma" w:hAnsi="Tahoma"/>
              </w:rPr>
            </w:pPr>
            <w:r w:rsidDel="00000000" w:rsidR="00000000" w:rsidRPr="00000000">
              <w:rPr>
                <w:rFonts w:ascii="Tahoma" w:cs="Tahoma" w:eastAsia="Tahoma" w:hAnsi="Tahoma"/>
                <w:rtl w:val="0"/>
              </w:rPr>
              <w:t xml:space="preserve">Documentación inicial del proyecto, requerimientos base y propuestas de avance del proyecto.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right="0"/>
              <w:jc w:val="left"/>
              <w:rPr>
                <w:rFonts w:ascii="Tahoma" w:cs="Tahoma" w:eastAsia="Tahoma" w:hAnsi="Tahoma"/>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4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43">
            <w:pPr>
              <w:numPr>
                <w:ilvl w:val="5"/>
                <w:numId w:val="1"/>
              </w:num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44">
            <w:pPr>
              <w:numPr>
                <w:ilvl w:val="5"/>
                <w:numId w:val="1"/>
              </w:numPr>
              <w:ind w:left="0" w:firstLine="0"/>
              <w:rPr>
                <w:rFonts w:ascii="Tahoma" w:cs="Tahoma" w:eastAsia="Tahoma" w:hAnsi="Tahoma"/>
              </w:rPr>
            </w:pPr>
            <w:r w:rsidDel="00000000" w:rsidR="00000000" w:rsidRPr="00000000">
              <w:rPr>
                <w:rFonts w:ascii="Tahoma" w:cs="Tahoma" w:eastAsia="Tahoma" w:hAnsi="Tahoma"/>
                <w:rtl w:val="0"/>
              </w:rPr>
              <w:t xml:space="preserve">Durante la reunión, se coordinan los aspectos iniciales del proyecto, lo que incluye su documentación de apertura, como también los primeros requerimientos que serán la base de la solución informática que será desarrollada.</w:t>
            </w:r>
          </w:p>
          <w:p w:rsidR="00000000" w:rsidDel="00000000" w:rsidP="00000000" w:rsidRDefault="00000000" w:rsidRPr="00000000" w14:paraId="00000045">
            <w:pPr>
              <w:numPr>
                <w:ilvl w:val="3"/>
                <w:numId w:val="1"/>
              </w:numPr>
              <w:ind w:left="0" w:firstLine="0"/>
              <w:rPr>
                <w:rFonts w:ascii="Tahoma" w:cs="Tahoma" w:eastAsia="Tahoma" w:hAnsi="Tahoma"/>
                <w:u w:val="none"/>
              </w:rPr>
            </w:pPr>
            <w:r w:rsidDel="00000000" w:rsidR="00000000" w:rsidRPr="00000000">
              <w:rPr>
                <w:rtl w:val="0"/>
              </w:rPr>
            </w:r>
          </w:p>
          <w:p w:rsidR="00000000" w:rsidDel="00000000" w:rsidP="00000000" w:rsidRDefault="00000000" w:rsidRPr="00000000" w14:paraId="00000046">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Se presenta prototipo de interfaces del cliente (Mockups), además de la propuesta de avance.</w:t>
            </w:r>
          </w:p>
          <w:p w:rsidR="00000000" w:rsidDel="00000000" w:rsidP="00000000" w:rsidRDefault="00000000" w:rsidRPr="00000000" w14:paraId="00000047">
            <w:pPr>
              <w:tabs>
                <w:tab w:val="center" w:leader="none" w:pos="4320"/>
                <w:tab w:val="right" w:leader="none" w:pos="8640"/>
              </w:tabs>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C">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D">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E">
            <w:pPr>
              <w:numPr>
                <w:ilvl w:val="5"/>
                <w:numId w:val="1"/>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F">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Presentación de Mockups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0">
            <w:pPr>
              <w:spacing w:after="120" w:lineRule="auto"/>
              <w:rPr>
                <w:rFonts w:ascii="Tahoma" w:cs="Tahoma" w:eastAsia="Tahoma" w:hAnsi="Tahoma"/>
              </w:rPr>
            </w:pPr>
            <w:r w:rsidDel="00000000" w:rsidR="00000000" w:rsidRPr="00000000">
              <w:rPr>
                <w:rFonts w:ascii="Tahoma" w:cs="Tahoma" w:eastAsia="Tahoma" w:hAnsi="Tahoma"/>
                <w:rtl w:val="0"/>
              </w:rPr>
              <w:t xml:space="preserve">Cliente aprueba bocetos iniciales de desarrollo.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1">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Documentación</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2">
            <w:pPr>
              <w:spacing w:after="120" w:lineRule="auto"/>
              <w:rPr>
                <w:rFonts w:ascii="Tahoma" w:cs="Tahoma" w:eastAsia="Tahoma" w:hAnsi="Tahoma"/>
              </w:rPr>
            </w:pPr>
            <w:r w:rsidDel="00000000" w:rsidR="00000000" w:rsidRPr="00000000">
              <w:rPr>
                <w:rFonts w:ascii="Tahoma" w:cs="Tahoma" w:eastAsia="Tahoma" w:hAnsi="Tahoma"/>
                <w:rtl w:val="0"/>
              </w:rPr>
              <w:t xml:space="preserve">Iniciar con la redacción de la documentación del proyecto.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3">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4">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055">
      <w:pPr>
        <w:numPr>
          <w:ilvl w:val="1"/>
          <w:numId w:val="1"/>
        </w:num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7">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A">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B">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C">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D">
            <w:pPr>
              <w:ind w:right="-15"/>
              <w:rPr>
                <w:rFonts w:ascii="Arial" w:cs="Arial" w:eastAsia="Arial" w:hAnsi="Arial"/>
              </w:rPr>
            </w:pPr>
            <w:r w:rsidDel="00000000" w:rsidR="00000000" w:rsidRPr="00000000">
              <w:rPr>
                <w:rFonts w:ascii="Arial" w:cs="Arial" w:eastAsia="Arial" w:hAnsi="Arial"/>
                <w:rtl w:val="0"/>
              </w:rPr>
              <w:t xml:space="preserve">Entrega de la Fase 1</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E">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02/09/24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F">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Jose/Javier/Bastian</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0">
            <w:pPr>
              <w:numPr>
                <w:ilvl w:val="5"/>
                <w:numId w:val="1"/>
              </w:numPr>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1">
            <w:pPr>
              <w:numPr>
                <w:ilvl w:val="5"/>
                <w:numId w:val="1"/>
              </w:numPr>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2">
            <w:pPr>
              <w:numPr>
                <w:ilvl w:val="5"/>
                <w:numId w:val="1"/>
              </w:numPr>
              <w:ind w:left="0" w:right="-15" w:firstLine="0"/>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3">
            <w:pPr>
              <w:numPr>
                <w:ilvl w:val="5"/>
                <w:numId w:val="1"/>
              </w:numPr>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4">
            <w:pPr>
              <w:numPr>
                <w:ilvl w:val="5"/>
                <w:numId w:val="1"/>
              </w:numPr>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5">
            <w:pPr>
              <w:numPr>
                <w:ilvl w:val="5"/>
                <w:numId w:val="1"/>
              </w:numPr>
              <w:ind w:left="0" w:right="-15"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66">
      <w:pPr>
        <w:numPr>
          <w:ilvl w:val="5"/>
          <w:numId w:val="1"/>
        </w:numPr>
        <w:ind w:left="0" w:firstLine="0"/>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67">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68">
            <w:pPr>
              <w:spacing w:after="120" w:lineRule="auto"/>
              <w:ind w:left="357"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69">
            <w:pPr>
              <w:spacing w:after="120" w:lineRule="auto"/>
              <w:ind w:left="357" w:firstLine="0"/>
              <w:jc w:val="both"/>
              <w:rPr>
                <w:rFonts w:ascii="Tahoma" w:cs="Tahoma" w:eastAsia="Tahoma" w:hAnsi="Tahoma"/>
              </w:rPr>
            </w:pPr>
            <w:r w:rsidDel="00000000" w:rsidR="00000000" w:rsidRPr="00000000">
              <w:rPr>
                <w:rFonts w:ascii="Tahoma" w:cs="Tahoma" w:eastAsia="Tahoma" w:hAnsi="Tahoma"/>
                <w:rtl w:val="0"/>
              </w:rPr>
              <w:t xml:space="preserve">Reunión con duración aproximada de 30 min con grabaciones de respaldo.</w:t>
            </w:r>
          </w:p>
          <w:p w:rsidR="00000000" w:rsidDel="00000000" w:rsidP="00000000" w:rsidRDefault="00000000" w:rsidRPr="00000000" w14:paraId="0000006A">
            <w:pPr>
              <w:spacing w:after="120" w:lineRule="auto"/>
              <w:ind w:left="357" w:firstLine="0"/>
              <w:jc w:val="both"/>
              <w:rPr>
                <w:rFonts w:ascii="Tahoma" w:cs="Tahoma" w:eastAsia="Tahoma" w:hAnsi="Tahoma"/>
              </w:rPr>
            </w:pPr>
            <w:r w:rsidDel="00000000" w:rsidR="00000000" w:rsidRPr="00000000">
              <w:rPr>
                <w:rtl w:val="0"/>
              </w:rPr>
            </w:r>
          </w:p>
        </w:tc>
      </w:tr>
    </w:tbl>
    <w:p w:rsidR="00000000" w:rsidDel="00000000" w:rsidP="00000000" w:rsidRDefault="00000000" w:rsidRPr="00000000" w14:paraId="0000006B">
      <w:pPr>
        <w:numPr>
          <w:ilvl w:val="5"/>
          <w:numId w:val="1"/>
        </w:numPr>
        <w:ind w:left="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drawing>
        <wp:inline distB="0" distT="0" distL="0" distR="0">
          <wp:extent cx="2428875" cy="74295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D">
          <w:pPr>
            <w:numPr>
              <w:ilvl w:val="5"/>
              <w:numId w:val="1"/>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E">
          <w:pPr>
            <w:numPr>
              <w:ilvl w:val="5"/>
              <w:numId w:val="1"/>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numPr>
        <w:ilvl w:val="5"/>
        <w:numId w:val="1"/>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gGYRA/PZ4TKXb0GvkF4/tB4yw==">CgMxLjAijAIKC0FBQUJVbVlLcEd3EtgBCgtBQUFCVW1ZS3BHdxILQUFBQlVtWUtwR3caDQoJdGV4dC9odG1sEgAiDgoKdGV4dC9wbGFpbhIAKhsiFTExMTkzMjM1NTE5NDIxMTk0MjE2OSgAOAAw18XOr5syON3Nzq+bMko+CiRhcHBsaWNhdGlvbi92bmQuZ29vZ2xlLWFwcHMuZG9jcy5tZHMaFsLX2uQBEBoOCgoKBGJPT1MQARgAEAFaDGJnamU3NHNkaG02ZnICIAB4AIIBFHN1Z2dlc3QubmoyeHd3c3VrbXBvmgEGCAAQABgAGNfFzq+bMiDdzc6vmzJCFHN1Z2dlc3QubmoyeHd3c3VrbXBvOABqOgoUc3VnZ2VzdC5uajJ4d3dzdWttcG8SIkJhc3RpYW4gSWduYWNpbyBDaGFtYmxhcyBGZXJuYW5kZXpqOgoUc3VnZ2VzdC5sYXdqbXpxN2l1ZTISIkJhc3RpYW4gSWduYWNpbyBDaGFtYmxhcyBGZXJuYW5kZXpqOgoUc3VnZ2VzdC5sZW41OXlqaWhpMjUSIkJhc3RpYW4gSWduYWNpbyBDaGFtYmxhcyBGZXJuYW5kZXpqOgoUc3VnZ2VzdC5menBnZnl1bDBwMnkSIkJhc3RpYW4gSWduYWNpbyBDaGFtYmxhcyBGZXJuYW5kZXpyITFobTBhZXhsNm9PUFZfYUdhZWQtcFpuajRsQS1Gendt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