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5731200" cy="140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54"/>
          <w:szCs w:val="54"/>
        </w:rPr>
      </w:pPr>
      <w:r w:rsidDel="00000000" w:rsidR="00000000" w:rsidRPr="00000000">
        <w:rPr>
          <w:rtl w:val="0"/>
        </w:rPr>
      </w:r>
    </w:p>
    <w:p w:rsidR="00000000" w:rsidDel="00000000" w:rsidP="00000000" w:rsidRDefault="00000000" w:rsidRPr="00000000" w14:paraId="00000003">
      <w:pPr>
        <w:jc w:val="center"/>
        <w:rPr>
          <w:b w:val="1"/>
          <w:bCs w:val="1"/>
          <w:sz w:val="54"/>
          <w:szCs w:val="54"/>
        </w:rPr>
      </w:pPr>
      <w:r w:rsidDel="00000000" w:rsidR="00000000" w:rsidRPr="00000000">
        <w:rPr>
          <w:rtl w:val="0"/>
        </w:rPr>
      </w:r>
    </w:p>
    <w:p w:rsidR="00000000" w:rsidDel="00000000" w:rsidP="00000000" w:rsidRDefault="00000000" w:rsidRPr="00000000" w14:paraId="00000004">
      <w:pPr>
        <w:jc w:val="center"/>
        <w:rPr>
          <w:b w:val="1"/>
          <w:bCs w:val="1"/>
          <w:color w:val="ff0000"/>
          <w:sz w:val="54"/>
          <w:szCs w:val="54"/>
        </w:rPr>
      </w:pPr>
      <w:r w:rsidDel="00000000" w:rsidR="00000000" w:rsidRPr="00000000">
        <w:rPr>
          <w:b w:val="1"/>
          <w:bCs w:val="1"/>
          <w:color w:val="ff0000"/>
          <w:sz w:val="54"/>
          <w:szCs w:val="54"/>
          <w:rtl w:val="0"/>
        </w:rPr>
        <w:t xml:space="preserve">PROGRAMACIÓN PARA LA CIENCIA DE DATOS</w:t>
      </w:r>
    </w:p>
    <w:p w:rsidR="00000000" w:rsidDel="00000000" w:rsidP="00000000" w:rsidRDefault="00000000" w:rsidRPr="00000000" w14:paraId="00000005">
      <w:pPr>
        <w:jc w:val="center"/>
        <w:rPr/>
      </w:pPr>
      <w:r w:rsidDel="00000000" w:rsidR="00000000" w:rsidRPr="00000000">
        <w:rPr>
          <w:rtl w:val="0"/>
        </w:rPr>
        <w:t xml:space="preserve">300D</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San Joaquín</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bCs w:val="1"/>
          <w:sz w:val="54"/>
          <w:szCs w:val="54"/>
        </w:rPr>
      </w:pPr>
      <w:r w:rsidDel="00000000" w:rsidR="00000000" w:rsidRPr="00000000">
        <w:rPr>
          <w:b w:val="1"/>
          <w:bCs w:val="1"/>
          <w:sz w:val="54"/>
          <w:szCs w:val="54"/>
          <w:rtl w:val="0"/>
        </w:rPr>
        <w:t xml:space="preserve">DataSet Google Play</w:t>
      </w:r>
    </w:p>
    <w:p w:rsidR="00000000" w:rsidDel="00000000" w:rsidP="00000000" w:rsidRDefault="00000000" w:rsidRPr="00000000" w14:paraId="0000000C">
      <w:pPr>
        <w:jc w:val="center"/>
        <w:rPr>
          <w:sz w:val="54"/>
          <w:szCs w:val="54"/>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Nicolás Fonseca</w:t>
      </w:r>
    </w:p>
    <w:p w:rsidR="00000000" w:rsidDel="00000000" w:rsidP="00000000" w:rsidRDefault="00000000" w:rsidRPr="00000000" w14:paraId="00000013">
      <w:pPr>
        <w:jc w:val="center"/>
        <w:rPr/>
      </w:pPr>
      <w:r w:rsidDel="00000000" w:rsidR="00000000" w:rsidRPr="00000000">
        <w:rPr>
          <w:rtl w:val="0"/>
        </w:rPr>
        <w:t xml:space="preserve">Bastián Rubio</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Prof. KARLA MARILYN ROCO RAMIREZ</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t xml:space="preserve">03/Abril/2026</w:t>
      </w:r>
      <w:r w:rsidDel="00000000" w:rsidR="00000000" w:rsidRPr="00000000">
        <w:br w:type="page"/>
      </w:r>
      <w:r w:rsidDel="00000000" w:rsidR="00000000" w:rsidRPr="00000000">
        <w:rPr>
          <w:rtl w:val="0"/>
        </w:rPr>
      </w:r>
    </w:p>
    <w:p w:rsidR="00000000" w:rsidDel="00000000" w:rsidP="00000000" w:rsidRDefault="00000000" w:rsidRPr="00000000" w14:paraId="0000001E">
      <w:pPr>
        <w:rPr>
          <w:b w:val="1"/>
          <w:bCs w:val="1"/>
          <w:sz w:val="40"/>
          <w:szCs w:val="40"/>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b w:val="1"/>
          <w:bCs w:val="1"/>
          <w:sz w:val="40"/>
          <w:szCs w:val="40"/>
          <w:rtl w:val="0"/>
        </w:rPr>
        <w:t xml:space="preserve">ÍNDICE DE CONTENIDO</w:t>
      </w:r>
      <w:r w:rsidDel="00000000" w:rsidR="00000000" w:rsidRPr="00000000">
        <w:rPr>
          <w:rtl w:val="0"/>
        </w:rPr>
      </w:r>
    </w:p>
    <w:sdt>
      <w:sdtPr>
        <w:id w:val="1684028372"/>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j8xp3euar8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tp81ey68jf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Exploración y Diagnóstico Inicial del Dataset</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ht3hk3tf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Carga y Vista General</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ulb4rdzp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Diagnóstico de Calidad</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0bypk6twcr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Metodología de Transformación y Limpieza</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329ra3da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Eliminación de Duplicados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0ifxvhv0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2.2.Imputación de Valores Nulos en Rating</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7hynar3x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Limpieza y Conversión de Columnas Numéricas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9vlnbm5x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Estandarización de la Columna Category</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ycoxcpqq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Conversión de Fechas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7x3iqspw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Tratamiento de Outliers con IQR</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03iufbg5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Eliminación de Filas con Nulos Restantes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nz9lkqojdb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Transformaciones Avanzadas y Manipulación</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3ooznjwu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Manipulación con Pandas: Agrupaciones y Filtros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rik8bd7x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Transformaciones Avanzadas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a9ibehjcko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Verificación de Integridad</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71c31tqy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Auditoría por Columna</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7zsffscr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Validación de Rangos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hi2x42vr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Consistencia Lógica</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ki7h2ppkvb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Resultados y Visualizaciones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cytqoqyn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Gráfico 1 — Top 10 Categorías por Instalaciones: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vxh21inv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Gráfico 2 — Distribución del Rating:</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is7mk55t1o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qra10fd64v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rFonts w:ascii="Arial" w:cs="Arial" w:eastAsia="Arial" w:hAnsi="Arial"/>
        </w:rPr>
      </w:pPr>
      <w:bookmarkStart w:colFirst="0" w:colLast="0" w:name="_7j8xp3euar8b" w:id="0"/>
      <w:bookmarkEnd w:id="0"/>
      <w:r w:rsidDel="00000000" w:rsidR="00000000" w:rsidRPr="00000000">
        <w:rPr>
          <w:rFonts w:ascii="Arial" w:cs="Arial" w:eastAsia="Arial" w:hAnsi="Arial"/>
          <w:rtl w:val="0"/>
        </w:rPr>
        <w:t xml:space="preserve">Introducción</w:t>
      </w:r>
    </w:p>
    <w:p w:rsidR="00000000" w:rsidDel="00000000" w:rsidP="00000000" w:rsidRDefault="00000000" w:rsidRPr="00000000" w14:paraId="0000004A">
      <w:pPr>
        <w:widowControl w:val="0"/>
        <w:jc w:val="both"/>
        <w:rPr/>
      </w:pPr>
      <w:r w:rsidDel="00000000" w:rsidR="00000000" w:rsidRPr="00000000">
        <w:rPr>
          <w:rtl w:val="0"/>
        </w:rPr>
        <w:t xml:space="preserve">Este informe documenta el proceso completo de transformación y limpieza aplicado al dataset de Google Play Store, en el contexto de la asignatura Programación para la Ciencia de Datos. El objetivo central fue preparar los datos de forma correcta para que puedan ser utilizados en etapas posteriores de análisis o modelado, siguiendo un flujo de trabajo ordenado y justificado en cada decisión técnica.</w:t>
      </w:r>
    </w:p>
    <w:p w:rsidR="00000000" w:rsidDel="00000000" w:rsidP="00000000" w:rsidRDefault="00000000" w:rsidRPr="00000000" w14:paraId="0000004B">
      <w:pPr>
        <w:widowControl w:val="0"/>
        <w:jc w:val="both"/>
        <w:rPr/>
      </w:pPr>
      <w:r w:rsidDel="00000000" w:rsidR="00000000" w:rsidRPr="00000000">
        <w:rPr>
          <w:rtl w:val="0"/>
        </w:rPr>
      </w:r>
    </w:p>
    <w:p w:rsidR="00000000" w:rsidDel="00000000" w:rsidP="00000000" w:rsidRDefault="00000000" w:rsidRPr="00000000" w14:paraId="0000004C">
      <w:pPr>
        <w:widowControl w:val="0"/>
        <w:jc w:val="both"/>
        <w:rPr/>
      </w:pPr>
      <w:r w:rsidDel="00000000" w:rsidR="00000000" w:rsidRPr="00000000">
        <w:rPr>
          <w:rtl w:val="0"/>
        </w:rPr>
        <w:t xml:space="preserve">El dataset original contiene información de más de 10.000 aplicaciones publicadas en Google Play, incluyendo variables como </w:t>
      </w:r>
      <w:r w:rsidDel="00000000" w:rsidR="00000000" w:rsidRPr="00000000">
        <w:rPr>
          <w:i w:val="1"/>
          <w:iCs w:val="1"/>
          <w:rtl w:val="0"/>
        </w:rPr>
        <w:t xml:space="preserve">App, Category, Rating, Reviews, Installs, Type, Price, Content Rating, Android Ver y Last Updated.</w:t>
      </w:r>
      <w:r w:rsidDel="00000000" w:rsidR="00000000" w:rsidRPr="00000000">
        <w:rPr>
          <w:rtl w:val="0"/>
        </w:rPr>
        <w:t xml:space="preserve"> Desde el inicio fue evidente que los datos presentaban múltiples problemas: valores nulos, duplicados, columnas con formatos incorrectos y valores atípicos. El informe explica qué se hizo para resolver cada uno de estos problemas y por qué se eligió cada técnica.</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pStyle w:val="Heading1"/>
        <w:rPr/>
      </w:pPr>
      <w:bookmarkStart w:colFirst="0" w:colLast="0" w:name="_ctp81ey68jfe" w:id="1"/>
      <w:bookmarkEnd w:id="1"/>
      <w:r w:rsidDel="00000000" w:rsidR="00000000" w:rsidRPr="00000000">
        <w:rPr>
          <w:rFonts w:ascii="Arial" w:cs="Arial" w:eastAsia="Arial" w:hAnsi="Arial"/>
          <w:rtl w:val="0"/>
        </w:rPr>
        <w:t xml:space="preserve">1. Exploración y Diagnóstico Inicial del Dataset</w:t>
      </w:r>
      <w:r w:rsidDel="00000000" w:rsidR="00000000" w:rsidRPr="00000000">
        <w:rPr>
          <w:rtl w:val="0"/>
        </w:rPr>
      </w:r>
    </w:p>
    <w:p w:rsidR="00000000" w:rsidDel="00000000" w:rsidP="00000000" w:rsidRDefault="00000000" w:rsidRPr="00000000" w14:paraId="0000004F">
      <w:pPr>
        <w:widowControl w:val="0"/>
        <w:jc w:val="both"/>
        <w:rPr/>
      </w:pPr>
      <w:r w:rsidDel="00000000" w:rsidR="00000000" w:rsidRPr="00000000">
        <w:rPr>
          <w:rtl w:val="0"/>
        </w:rPr>
      </w:r>
    </w:p>
    <w:p w:rsidR="00000000" w:rsidDel="00000000" w:rsidP="00000000" w:rsidRDefault="00000000" w:rsidRPr="00000000" w14:paraId="00000050">
      <w:pPr>
        <w:pStyle w:val="Heading2"/>
        <w:spacing w:after="0" w:before="0" w:lineRule="auto"/>
        <w:jc w:val="both"/>
        <w:rPr/>
      </w:pPr>
      <w:bookmarkStart w:colFirst="0" w:colLast="0" w:name="_48ht3hk3tfr4" w:id="2"/>
      <w:bookmarkEnd w:id="2"/>
      <w:r w:rsidDel="00000000" w:rsidR="00000000" w:rsidRPr="00000000">
        <w:rPr>
          <w:b w:val="1"/>
          <w:bCs w:val="1"/>
          <w:sz w:val="22"/>
          <w:szCs w:val="22"/>
          <w:rtl w:val="0"/>
        </w:rPr>
        <w:t xml:space="preserve">1.1 Carga y Vista General</w:t>
      </w:r>
      <w:r w:rsidDel="00000000" w:rsidR="00000000" w:rsidRPr="00000000">
        <w:rPr>
          <w:rtl w:val="0"/>
        </w:rPr>
      </w:r>
    </w:p>
    <w:p w:rsidR="00000000" w:rsidDel="00000000" w:rsidP="00000000" w:rsidRDefault="00000000" w:rsidRPr="00000000" w14:paraId="00000051">
      <w:pPr>
        <w:widowControl w:val="0"/>
        <w:ind w:left="0" w:firstLine="0"/>
        <w:jc w:val="both"/>
        <w:rPr/>
      </w:pPr>
      <w:r w:rsidDel="00000000" w:rsidR="00000000" w:rsidRPr="00000000">
        <w:rPr>
          <w:rtl w:val="0"/>
        </w:rPr>
        <w:t xml:space="preserve">Al cargar el dataset se encontraron 10.841 filas y 13 columnas. El primer paso fue revisar la estructura general del archivo usando </w:t>
      </w:r>
      <w:r w:rsidDel="00000000" w:rsidR="00000000" w:rsidRPr="00000000">
        <w:rPr>
          <w:b w:val="1"/>
          <w:bCs w:val="1"/>
          <w:rtl w:val="0"/>
        </w:rPr>
        <w:t xml:space="preserve">.info()</w:t>
      </w:r>
      <w:r w:rsidDel="00000000" w:rsidR="00000000" w:rsidRPr="00000000">
        <w:rPr>
          <w:rtl w:val="0"/>
        </w:rPr>
        <w:t xml:space="preserve"> y </w:t>
      </w:r>
      <w:r w:rsidDel="00000000" w:rsidR="00000000" w:rsidRPr="00000000">
        <w:rPr>
          <w:b w:val="1"/>
          <w:bCs w:val="1"/>
          <w:rtl w:val="0"/>
        </w:rPr>
        <w:t xml:space="preserve">.describe()</w:t>
      </w:r>
      <w:r w:rsidDel="00000000" w:rsidR="00000000" w:rsidRPr="00000000">
        <w:rPr>
          <w:rtl w:val="0"/>
        </w:rPr>
        <w:t xml:space="preserve">, lo que permitió identificar de entrada que varias columnas numéricas estaban guardadas como texto (por ejemplo, </w:t>
      </w:r>
      <w:r w:rsidDel="00000000" w:rsidR="00000000" w:rsidRPr="00000000">
        <w:rPr>
          <w:b w:val="1"/>
          <w:bCs w:val="1"/>
          <w:rtl w:val="0"/>
        </w:rPr>
        <w:t xml:space="preserve">Installs </w:t>
      </w:r>
      <w:r w:rsidDel="00000000" w:rsidR="00000000" w:rsidRPr="00000000">
        <w:rPr>
          <w:rtl w:val="0"/>
        </w:rPr>
        <w:t xml:space="preserve">tenía el formato "</w:t>
      </w:r>
      <w:r w:rsidDel="00000000" w:rsidR="00000000" w:rsidRPr="00000000">
        <w:rPr>
          <w:b w:val="1"/>
          <w:bCs w:val="1"/>
          <w:rtl w:val="0"/>
        </w:rPr>
        <w:t xml:space="preserve">10,000+</w:t>
      </w:r>
      <w:r w:rsidDel="00000000" w:rsidR="00000000" w:rsidRPr="00000000">
        <w:rPr>
          <w:rtl w:val="0"/>
        </w:rPr>
        <w:t xml:space="preserve">" y </w:t>
      </w:r>
      <w:r w:rsidDel="00000000" w:rsidR="00000000" w:rsidRPr="00000000">
        <w:rPr>
          <w:b w:val="1"/>
          <w:bCs w:val="1"/>
          <w:rtl w:val="0"/>
        </w:rPr>
        <w:t xml:space="preserve">Price </w:t>
      </w:r>
      <w:r w:rsidDel="00000000" w:rsidR="00000000" w:rsidRPr="00000000">
        <w:rPr>
          <w:rtl w:val="0"/>
        </w:rPr>
        <w:t xml:space="preserve">usaba el símbolo </w:t>
      </w:r>
      <w:r w:rsidDel="00000000" w:rsidR="00000000" w:rsidRPr="00000000">
        <w:rPr>
          <w:b w:val="1"/>
          <w:bCs w:val="1"/>
          <w:rtl w:val="0"/>
        </w:rPr>
        <w:t xml:space="preserv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 que impedía hacer cualquier cálculo directamente.</w:t>
      </w:r>
    </w:p>
    <w:p w:rsidR="00000000" w:rsidDel="00000000" w:rsidP="00000000" w:rsidRDefault="00000000" w:rsidRPr="00000000" w14:paraId="00000052">
      <w:pPr>
        <w:widowControl w:val="0"/>
        <w:jc w:val="both"/>
        <w:rPr/>
      </w:pPr>
      <w:r w:rsidDel="00000000" w:rsidR="00000000" w:rsidRPr="00000000">
        <w:rPr>
          <w:rtl w:val="0"/>
        </w:rPr>
      </w:r>
    </w:p>
    <w:p w:rsidR="00000000" w:rsidDel="00000000" w:rsidP="00000000" w:rsidRDefault="00000000" w:rsidRPr="00000000" w14:paraId="00000053">
      <w:pPr>
        <w:pStyle w:val="Heading2"/>
        <w:spacing w:after="0" w:before="0" w:lineRule="auto"/>
        <w:jc w:val="both"/>
        <w:rPr/>
      </w:pPr>
      <w:bookmarkStart w:colFirst="0" w:colLast="0" w:name="_mdulb4rdzphe" w:id="3"/>
      <w:bookmarkEnd w:id="3"/>
      <w:r w:rsidDel="00000000" w:rsidR="00000000" w:rsidRPr="00000000">
        <w:rPr>
          <w:b w:val="1"/>
          <w:bCs w:val="1"/>
          <w:sz w:val="22"/>
          <w:szCs w:val="22"/>
          <w:rtl w:val="0"/>
        </w:rPr>
        <w:t xml:space="preserve">1.2 Diagnóstico de Calidad</w:t>
      </w:r>
      <w:r w:rsidDel="00000000" w:rsidR="00000000" w:rsidRPr="00000000">
        <w:rPr>
          <w:rtl w:val="0"/>
        </w:rPr>
      </w:r>
    </w:p>
    <w:p w:rsidR="00000000" w:rsidDel="00000000" w:rsidP="00000000" w:rsidRDefault="00000000" w:rsidRPr="00000000" w14:paraId="00000054">
      <w:pPr>
        <w:widowControl w:val="0"/>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5745"/>
        <w:tblGridChange w:id="0">
          <w:tblGrid>
            <w:gridCol w:w="3255"/>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sz w:val="21"/>
                <w:szCs w:val="21"/>
                <w:rtl w:val="0"/>
              </w:rPr>
              <w:t xml:space="preserve">Problema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sz w:val="21"/>
                <w:szCs w:val="21"/>
                <w:rtl w:val="0"/>
              </w:rPr>
              <w:t xml:space="preserve">Detalle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sz w:val="21"/>
                <w:szCs w:val="21"/>
                <w:rtl w:val="0"/>
              </w:rPr>
              <w:t xml:space="preserve">Valores nulos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Rating </w:t>
            </w:r>
            <w:r w:rsidDel="00000000" w:rsidR="00000000" w:rsidRPr="00000000">
              <w:rPr>
                <w:rtl w:val="0"/>
              </w:rPr>
              <w:t xml:space="preserve">con 1.474 nulos, </w:t>
            </w:r>
            <w:r w:rsidDel="00000000" w:rsidR="00000000" w:rsidRPr="00000000">
              <w:rPr>
                <w:b w:val="1"/>
                <w:bCs w:val="1"/>
                <w:rtl w:val="0"/>
              </w:rPr>
              <w:t xml:space="preserve">Current Ver</w:t>
            </w:r>
            <w:r w:rsidDel="00000000" w:rsidR="00000000" w:rsidRPr="00000000">
              <w:rPr>
                <w:rtl w:val="0"/>
              </w:rPr>
              <w:t xml:space="preserve"> con 8, </w:t>
            </w:r>
            <w:r w:rsidDel="00000000" w:rsidR="00000000" w:rsidRPr="00000000">
              <w:rPr>
                <w:b w:val="1"/>
                <w:bCs w:val="1"/>
                <w:rtl w:val="0"/>
              </w:rPr>
              <w:t xml:space="preserve">Android Ver</w:t>
            </w:r>
            <w:r w:rsidDel="00000000" w:rsidR="00000000" w:rsidRPr="00000000">
              <w:rPr>
                <w:rtl w:val="0"/>
              </w:rPr>
              <w:t xml:space="preserve"> con 3, </w:t>
            </w:r>
            <w:r w:rsidDel="00000000" w:rsidR="00000000" w:rsidRPr="00000000">
              <w:rPr>
                <w:b w:val="1"/>
                <w:bCs w:val="1"/>
                <w:rtl w:val="0"/>
              </w:rPr>
              <w:t xml:space="preserve">Type </w:t>
            </w:r>
            <w:r w:rsidDel="00000000" w:rsidR="00000000" w:rsidRPr="00000000">
              <w:rPr>
                <w:rtl w:val="0"/>
              </w:rPr>
              <w:t xml:space="preserve">y </w:t>
            </w:r>
            <w:r w:rsidDel="00000000" w:rsidR="00000000" w:rsidRPr="00000000">
              <w:rPr>
                <w:b w:val="1"/>
                <w:bCs w:val="1"/>
                <w:rtl w:val="0"/>
              </w:rPr>
              <w:t xml:space="preserve">Content Rating </w:t>
            </w:r>
            <w:r w:rsidDel="00000000" w:rsidR="00000000" w:rsidRPr="00000000">
              <w:rPr>
                <w:rtl w:val="0"/>
              </w:rPr>
              <w:t xml:space="preserve">con 1 cada 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Duplicados en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21"/>
                <w:szCs w:val="21"/>
                <w:rtl w:val="0"/>
              </w:rPr>
              <w:t xml:space="preserve">1.181 filas con el mismo nombre de aplicación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Tipos de dato incorrectos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Installs, Price y Reviews</w:t>
            </w:r>
            <w:r w:rsidDel="00000000" w:rsidR="00000000" w:rsidRPr="00000000">
              <w:rPr>
                <w:rtl w:val="0"/>
              </w:rPr>
              <w:t xml:space="preserve"> guardados como texto en vez de número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Formato de fechas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Last Updated</w:t>
            </w:r>
            <w:r w:rsidDel="00000000" w:rsidR="00000000" w:rsidRPr="00000000">
              <w:rPr>
                <w:rtl w:val="0"/>
              </w:rPr>
              <w:t xml:space="preserve"> en formato texto (ej. "</w:t>
            </w:r>
            <w:r w:rsidDel="00000000" w:rsidR="00000000" w:rsidRPr="00000000">
              <w:rPr>
                <w:b w:val="1"/>
                <w:bCs w:val="1"/>
                <w:rtl w:val="0"/>
              </w:rPr>
              <w:t xml:space="preserve">January 7, 2018</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sz w:val="21"/>
                <w:szCs w:val="21"/>
                <w:rtl w:val="0"/>
              </w:rPr>
              <w:t xml:space="preserve">Valores atípicos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Ratings fuera del rango válido de 1 a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Formato de categorías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Nombres en formato </w:t>
            </w:r>
            <w:r w:rsidDel="00000000" w:rsidR="00000000" w:rsidRPr="00000000">
              <w:rPr>
                <w:b w:val="1"/>
                <w:bCs w:val="1"/>
                <w:rtl w:val="0"/>
              </w:rPr>
              <w:t xml:space="preserve">UPPER </w:t>
            </w:r>
            <w:r w:rsidDel="00000000" w:rsidR="00000000" w:rsidRPr="00000000">
              <w:rPr>
                <w:rtl w:val="0"/>
              </w:rPr>
              <w:t xml:space="preserve">CASE CON GUIONES</w:t>
            </w:r>
            <w:r w:rsidDel="00000000" w:rsidR="00000000" w:rsidRPr="00000000">
              <w:rPr>
                <w:rtl w:val="0"/>
              </w:rPr>
              <w:t xml:space="preserve"> (ej. </w:t>
            </w:r>
            <w:r w:rsidDel="00000000" w:rsidR="00000000" w:rsidRPr="00000000">
              <w:rPr>
                <w:rtl w:val="0"/>
              </w:rPr>
              <w:t xml:space="preserve">ART_AND_DESIGN</w:t>
            </w:r>
            <w:r w:rsidDel="00000000" w:rsidR="00000000" w:rsidRPr="00000000">
              <w:rPr>
                <w:rtl w:val="0"/>
              </w:rPr>
              <w:t xml:space="preserve">)</w:t>
            </w:r>
          </w:p>
        </w:tc>
      </w:tr>
    </w:tbl>
    <w:p w:rsidR="00000000" w:rsidDel="00000000" w:rsidP="00000000" w:rsidRDefault="00000000" w:rsidRPr="00000000" w14:paraId="00000063">
      <w:pPr>
        <w:widowControl w:val="0"/>
        <w:ind w:left="0" w:firstLine="0"/>
        <w:jc w:val="both"/>
        <w:rPr/>
      </w:pPr>
      <w:r w:rsidDel="00000000" w:rsidR="00000000" w:rsidRPr="00000000">
        <w:rPr>
          <w:rtl w:val="0"/>
        </w:rPr>
      </w:r>
    </w:p>
    <w:p w:rsidR="00000000" w:rsidDel="00000000" w:rsidP="00000000" w:rsidRDefault="00000000" w:rsidRPr="00000000" w14:paraId="00000064">
      <w:pPr>
        <w:widowControl w:val="0"/>
        <w:ind w:left="0" w:firstLine="0"/>
        <w:jc w:val="both"/>
        <w:rPr/>
      </w:pPr>
      <w:r w:rsidDel="00000000" w:rsidR="00000000" w:rsidRPr="00000000">
        <w:rPr>
          <w:rtl w:val="0"/>
        </w:rPr>
      </w:r>
    </w:p>
    <w:p w:rsidR="00000000" w:rsidDel="00000000" w:rsidP="00000000" w:rsidRDefault="00000000" w:rsidRPr="00000000" w14:paraId="00000065">
      <w:pPr>
        <w:widowControl w:val="0"/>
        <w:ind w:left="0" w:firstLine="0"/>
        <w:jc w:val="both"/>
        <w:rPr/>
      </w:pPr>
      <w:r w:rsidDel="00000000" w:rsidR="00000000" w:rsidRPr="00000000">
        <w:rPr>
          <w:rtl w:val="0"/>
        </w:rPr>
      </w:r>
    </w:p>
    <w:p w:rsidR="00000000" w:rsidDel="00000000" w:rsidP="00000000" w:rsidRDefault="00000000" w:rsidRPr="00000000" w14:paraId="00000066">
      <w:pPr>
        <w:widowControl w:val="0"/>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widowControl w:val="0"/>
        <w:ind w:left="0" w:firstLine="0"/>
        <w:jc w:val="both"/>
        <w:rPr/>
      </w:pPr>
      <w:r w:rsidDel="00000000" w:rsidR="00000000" w:rsidRPr="00000000">
        <w:rPr>
          <w:rtl w:val="0"/>
        </w:rPr>
      </w:r>
    </w:p>
    <w:p w:rsidR="00000000" w:rsidDel="00000000" w:rsidP="00000000" w:rsidRDefault="00000000" w:rsidRPr="00000000" w14:paraId="00000068">
      <w:pPr>
        <w:pStyle w:val="Heading1"/>
        <w:rPr>
          <w:rFonts w:ascii="Arial" w:cs="Arial" w:eastAsia="Arial" w:hAnsi="Arial"/>
        </w:rPr>
      </w:pPr>
      <w:bookmarkStart w:colFirst="0" w:colLast="0" w:name="_g0bypk6twcry" w:id="4"/>
      <w:bookmarkEnd w:id="4"/>
      <w:r w:rsidDel="00000000" w:rsidR="00000000" w:rsidRPr="00000000">
        <w:rPr>
          <w:rFonts w:ascii="Arial" w:cs="Arial" w:eastAsia="Arial" w:hAnsi="Arial"/>
          <w:rtl w:val="0"/>
        </w:rPr>
        <w:t xml:space="preserve">2. Metodología de Transformación y Limpieza</w:t>
      </w:r>
    </w:p>
    <w:p w:rsidR="00000000" w:rsidDel="00000000" w:rsidP="00000000" w:rsidRDefault="00000000" w:rsidRPr="00000000" w14:paraId="00000069">
      <w:pPr>
        <w:widowControl w:val="0"/>
        <w:jc w:val="both"/>
        <w:rPr/>
      </w:pPr>
      <w:r w:rsidDel="00000000" w:rsidR="00000000" w:rsidRPr="00000000">
        <w:rPr>
          <w:rtl w:val="0"/>
        </w:rPr>
        <w:t xml:space="preserve">Se generó una copia del dataset original (</w:t>
      </w:r>
      <w:r w:rsidDel="00000000" w:rsidR="00000000" w:rsidRPr="00000000">
        <w:rPr>
          <w:b w:val="1"/>
          <w:bCs w:val="1"/>
          <w:rtl w:val="0"/>
        </w:rPr>
        <w:t xml:space="preserve">df = </w:t>
      </w:r>
      <w:r w:rsidDel="00000000" w:rsidR="00000000" w:rsidRPr="00000000">
        <w:rPr>
          <w:b w:val="1"/>
          <w:bCs w:val="1"/>
          <w:rtl w:val="0"/>
        </w:rPr>
        <w:t xml:space="preserve">df_original.copy</w:t>
      </w:r>
      <w:r w:rsidDel="00000000" w:rsidR="00000000" w:rsidRPr="00000000">
        <w:rPr>
          <w:b w:val="1"/>
          <w:bCs w:val="1"/>
          <w:rtl w:val="0"/>
        </w:rPr>
        <w:t xml:space="preserve">()</w:t>
      </w:r>
      <w:r w:rsidDel="00000000" w:rsidR="00000000" w:rsidRPr="00000000">
        <w:rPr>
          <w:rtl w:val="0"/>
        </w:rPr>
        <w:t xml:space="preserve">) antes de cualquier modificación. Esto permite preservar los datos crudos en caso de necesitar volver atrás, lo que es una buena práctica básica de trabajo con datos.</w:t>
      </w:r>
    </w:p>
    <w:p w:rsidR="00000000" w:rsidDel="00000000" w:rsidP="00000000" w:rsidRDefault="00000000" w:rsidRPr="00000000" w14:paraId="0000006A">
      <w:pPr>
        <w:widowControl w:val="0"/>
        <w:jc w:val="both"/>
        <w:rPr/>
      </w:pPr>
      <w:r w:rsidDel="00000000" w:rsidR="00000000" w:rsidRPr="00000000">
        <w:rPr>
          <w:rtl w:val="0"/>
        </w:rPr>
      </w:r>
    </w:p>
    <w:p w:rsidR="00000000" w:rsidDel="00000000" w:rsidP="00000000" w:rsidRDefault="00000000" w:rsidRPr="00000000" w14:paraId="0000006B">
      <w:pPr>
        <w:pStyle w:val="Heading2"/>
        <w:spacing w:after="0" w:before="0" w:lineRule="auto"/>
        <w:jc w:val="both"/>
        <w:rPr/>
      </w:pPr>
      <w:bookmarkStart w:colFirst="0" w:colLast="0" w:name="_sg329ra3da6j" w:id="5"/>
      <w:bookmarkEnd w:id="5"/>
      <w:r w:rsidDel="00000000" w:rsidR="00000000" w:rsidRPr="00000000">
        <w:rPr>
          <w:b w:val="1"/>
          <w:bCs w:val="1"/>
          <w:sz w:val="22"/>
          <w:szCs w:val="22"/>
          <w:rtl w:val="0"/>
        </w:rPr>
        <w:t xml:space="preserve">2.1 Eliminación de Duplicados</w:t>
      </w:r>
      <w:r w:rsidDel="00000000" w:rsidR="00000000" w:rsidRPr="00000000">
        <w:rPr>
          <w:rtl w:val="0"/>
        </w:rPr>
      </w:r>
    </w:p>
    <w:p w:rsidR="00000000" w:rsidDel="00000000" w:rsidP="00000000" w:rsidRDefault="00000000" w:rsidRPr="00000000" w14:paraId="0000006C">
      <w:pPr>
        <w:widowControl w:val="0"/>
        <w:jc w:val="both"/>
        <w:rPr/>
      </w:pPr>
      <w:r w:rsidDel="00000000" w:rsidR="00000000" w:rsidRPr="00000000">
        <w:rPr>
          <w:rtl w:val="0"/>
        </w:rPr>
        <w:t xml:space="preserve">Se eliminaron las filas duplicadas basándose en el nombre de la aplicación (</w:t>
      </w:r>
      <w:r w:rsidDel="00000000" w:rsidR="00000000" w:rsidRPr="00000000">
        <w:rPr>
          <w:b w:val="1"/>
          <w:bCs w:val="1"/>
          <w:rtl w:val="0"/>
        </w:rPr>
        <w:t xml:space="preserve">App</w:t>
      </w:r>
      <w:r w:rsidDel="00000000" w:rsidR="00000000" w:rsidRPr="00000000">
        <w:rPr>
          <w:rtl w:val="0"/>
        </w:rPr>
        <w:t xml:space="preserve">), pasando de 10.841 a 9.660 filas. Se decidió eliminarlos antes de calcular la mediana de Rating, ya que tener múltiples registros de la misma app </w:t>
      </w:r>
      <w:r w:rsidDel="00000000" w:rsidR="00000000" w:rsidRPr="00000000">
        <w:rPr>
          <w:rtl w:val="0"/>
        </w:rPr>
        <w:t xml:space="preserve">sesgaría</w:t>
      </w:r>
      <w:r w:rsidDel="00000000" w:rsidR="00000000" w:rsidRPr="00000000">
        <w:rPr>
          <w:rtl w:val="0"/>
        </w:rPr>
        <w:t xml:space="preserve"> los estadísticos de resumen hacia esas apps con más repeticiones.</w:t>
      </w:r>
    </w:p>
    <w:p w:rsidR="00000000" w:rsidDel="00000000" w:rsidP="00000000" w:rsidRDefault="00000000" w:rsidRPr="00000000" w14:paraId="0000006D">
      <w:pPr>
        <w:widowControl w:val="0"/>
        <w:jc w:val="both"/>
        <w:rPr/>
      </w:pPr>
      <w:r w:rsidDel="00000000" w:rsidR="00000000" w:rsidRPr="00000000">
        <w:rPr/>
        <w:drawing>
          <wp:inline distB="114300" distT="114300" distL="114300" distR="114300">
            <wp:extent cx="4104159" cy="384133"/>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104159" cy="38413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spacing w:after="0" w:before="0" w:lineRule="auto"/>
        <w:jc w:val="both"/>
        <w:rPr>
          <w:b w:val="1"/>
          <w:bCs w:val="1"/>
          <w:sz w:val="22"/>
          <w:szCs w:val="22"/>
        </w:rPr>
      </w:pPr>
      <w:bookmarkStart w:colFirst="0" w:colLast="0" w:name="_ek0ifxvhv0sc" w:id="6"/>
      <w:bookmarkEnd w:id="6"/>
      <w:r w:rsidDel="00000000" w:rsidR="00000000" w:rsidRPr="00000000">
        <w:rPr>
          <w:b w:val="1"/>
          <w:bCs w:val="1"/>
          <w:sz w:val="22"/>
          <w:szCs w:val="22"/>
          <w:rtl w:val="0"/>
        </w:rPr>
        <w:t xml:space="preserve">2.2</w:t>
      </w:r>
      <w:r w:rsidDel="00000000" w:rsidR="00000000" w:rsidRPr="00000000">
        <w:rPr>
          <w:rtl w:val="0"/>
        </w:rPr>
        <w:t xml:space="preserve">.</w:t>
      </w:r>
      <w:r w:rsidDel="00000000" w:rsidR="00000000" w:rsidRPr="00000000">
        <w:rPr>
          <w:b w:val="1"/>
          <w:bCs w:val="1"/>
          <w:sz w:val="22"/>
          <w:szCs w:val="22"/>
          <w:rtl w:val="0"/>
        </w:rPr>
        <w:t xml:space="preserve">Imputación de Valores Nulos en Rating</w:t>
      </w:r>
    </w:p>
    <w:p w:rsidR="00000000" w:rsidDel="00000000" w:rsidP="00000000" w:rsidRDefault="00000000" w:rsidRPr="00000000" w14:paraId="0000006F">
      <w:pPr>
        <w:rPr/>
      </w:pPr>
      <w:r w:rsidDel="00000000" w:rsidR="00000000" w:rsidRPr="00000000">
        <w:rPr>
          <w:rtl w:val="0"/>
        </w:rPr>
        <w:t xml:space="preserve">Se rellenaron los 1.474 valores nulos de </w:t>
      </w:r>
      <w:r w:rsidDel="00000000" w:rsidR="00000000" w:rsidRPr="00000000">
        <w:rPr>
          <w:b w:val="1"/>
          <w:bCs w:val="1"/>
          <w:rtl w:val="0"/>
        </w:rPr>
        <w:t xml:space="preserve">Rating </w:t>
      </w:r>
      <w:r w:rsidDel="00000000" w:rsidR="00000000" w:rsidRPr="00000000">
        <w:rPr>
          <w:rtl w:val="0"/>
        </w:rPr>
        <w:t xml:space="preserve">con la </w:t>
      </w:r>
      <w:r w:rsidDel="00000000" w:rsidR="00000000" w:rsidRPr="00000000">
        <w:rPr>
          <w:b w:val="1"/>
          <w:bCs w:val="1"/>
          <w:i w:val="1"/>
          <w:iCs w:val="1"/>
          <w:rtl w:val="0"/>
        </w:rPr>
        <w:t xml:space="preserve">mediana </w:t>
      </w:r>
      <w:r w:rsidDel="00000000" w:rsidR="00000000" w:rsidRPr="00000000">
        <w:rPr>
          <w:rtl w:val="0"/>
        </w:rPr>
        <w:t xml:space="preserve">del dataset, en vez del promedio. La razón es que la mediana es más resistente a valores extremos: si hay algunas apps con ratings muy bajos o muy altos, el promedio se vería afectado, mientras que la mediana permanece más estable.</w:t>
      </w:r>
      <w:r w:rsidDel="00000000" w:rsidR="00000000" w:rsidRPr="00000000">
        <w:rPr>
          <w:rtl w:val="0"/>
        </w:rPr>
      </w:r>
    </w:p>
    <w:p w:rsidR="00000000" w:rsidDel="00000000" w:rsidP="00000000" w:rsidRDefault="00000000" w:rsidRPr="00000000" w14:paraId="00000070">
      <w:pPr>
        <w:widowControl w:val="0"/>
        <w:jc w:val="both"/>
        <w:rPr/>
      </w:pPr>
      <w:r w:rsidDel="00000000" w:rsidR="00000000" w:rsidRPr="00000000">
        <w:rPr/>
        <w:drawing>
          <wp:inline distB="114300" distT="114300" distL="114300" distR="114300">
            <wp:extent cx="4538663" cy="309674"/>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38663" cy="309674"/>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widowControl w:val="0"/>
        <w:jc w:val="both"/>
        <w:rPr>
          <w:b w:val="1"/>
          <w:bCs w:val="1"/>
          <w:sz w:val="22"/>
          <w:szCs w:val="22"/>
        </w:rPr>
      </w:pPr>
      <w:bookmarkStart w:colFirst="0" w:colLast="0" w:name="_ys7hynar3xmy" w:id="7"/>
      <w:bookmarkEnd w:id="7"/>
      <w:r w:rsidDel="00000000" w:rsidR="00000000" w:rsidRPr="00000000">
        <w:rPr>
          <w:b w:val="1"/>
          <w:bCs w:val="1"/>
          <w:sz w:val="22"/>
          <w:szCs w:val="22"/>
          <w:rtl w:val="0"/>
        </w:rPr>
        <w:t xml:space="preserve">2.3 Limpieza y Conversión de Columnas Numéricas</w:t>
      </w:r>
    </w:p>
    <w:p w:rsidR="00000000" w:rsidDel="00000000" w:rsidP="00000000" w:rsidRDefault="00000000" w:rsidRPr="00000000" w14:paraId="00000072">
      <w:pPr>
        <w:rPr/>
      </w:pPr>
      <w:r w:rsidDel="00000000" w:rsidR="00000000" w:rsidRPr="00000000">
        <w:rPr>
          <w:rtl w:val="0"/>
        </w:rPr>
        <w:t xml:space="preserve">Las columnas </w:t>
      </w:r>
      <w:r w:rsidDel="00000000" w:rsidR="00000000" w:rsidRPr="00000000">
        <w:rPr>
          <w:b w:val="1"/>
          <w:bCs w:val="1"/>
          <w:rtl w:val="0"/>
        </w:rPr>
        <w:t xml:space="preserve">Installs, Price</w:t>
      </w:r>
      <w:r w:rsidDel="00000000" w:rsidR="00000000" w:rsidRPr="00000000">
        <w:rPr>
          <w:rtl w:val="0"/>
        </w:rPr>
        <w:t xml:space="preserve"> y </w:t>
      </w:r>
      <w:r w:rsidDel="00000000" w:rsidR="00000000" w:rsidRPr="00000000">
        <w:rPr>
          <w:b w:val="1"/>
          <w:bCs w:val="1"/>
          <w:rtl w:val="0"/>
        </w:rPr>
        <w:t xml:space="preserve">Reviews </w:t>
      </w:r>
      <w:r w:rsidDel="00000000" w:rsidR="00000000" w:rsidRPr="00000000">
        <w:rPr>
          <w:rtl w:val="0"/>
        </w:rPr>
        <w:t xml:space="preserve">estaban en formato texto. Para convertirlas a número se eliminaron los caracteres especiales (</w:t>
      </w:r>
      <w:r w:rsidDel="00000000" w:rsidR="00000000" w:rsidRPr="00000000">
        <w:rPr>
          <w:b w:val="1"/>
          <w:bCs w:val="1"/>
          <w:rtl w:val="0"/>
        </w:rPr>
        <w:t xml:space="preserv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 y luego se aplicó </w:t>
      </w:r>
      <w:r w:rsidDel="00000000" w:rsidR="00000000" w:rsidRPr="00000000">
        <w:rPr>
          <w:b w:val="1"/>
          <w:bCs w:val="1"/>
          <w:i w:val="1"/>
          <w:iCs w:val="1"/>
          <w:rtl w:val="0"/>
        </w:rPr>
        <w:t xml:space="preserve">pd.to_numeric()</w:t>
      </w:r>
      <w:r w:rsidDel="00000000" w:rsidR="00000000" w:rsidRPr="00000000">
        <w:rPr>
          <w:rtl w:val="0"/>
        </w:rPr>
        <w:t xml:space="preserve"> con </w:t>
      </w:r>
      <w:r w:rsidDel="00000000" w:rsidR="00000000" w:rsidRPr="00000000">
        <w:rPr>
          <w:b w:val="1"/>
          <w:bCs w:val="1"/>
          <w:i w:val="1"/>
          <w:iCs w:val="1"/>
          <w:rtl w:val="0"/>
        </w:rPr>
        <w:t xml:space="preserve">errors='coerce'</w:t>
      </w:r>
      <w:r w:rsidDel="00000000" w:rsidR="00000000" w:rsidRPr="00000000">
        <w:rPr>
          <w:rtl w:val="0"/>
        </w:rPr>
        <w:t xml:space="preserve">, lo que convierte a </w:t>
      </w:r>
      <w:r w:rsidDel="00000000" w:rsidR="00000000" w:rsidRPr="00000000">
        <w:rPr>
          <w:b w:val="1"/>
          <w:bCs w:val="1"/>
          <w:i w:val="1"/>
          <w:iCs w:val="1"/>
          <w:rtl w:val="0"/>
        </w:rPr>
        <w:t xml:space="preserve">NaN </w:t>
      </w:r>
      <w:r w:rsidDel="00000000" w:rsidR="00000000" w:rsidRPr="00000000">
        <w:rPr>
          <w:rtl w:val="0"/>
        </w:rPr>
        <w:t xml:space="preserve">cualquier valor que no pueda transformarse en lugar de lanzar un error.</w:t>
      </w:r>
    </w:p>
    <w:p w:rsidR="00000000" w:rsidDel="00000000" w:rsidP="00000000" w:rsidRDefault="00000000" w:rsidRPr="00000000" w14:paraId="00000073">
      <w:pPr>
        <w:rPr/>
      </w:pPr>
      <w:r w:rsidDel="00000000" w:rsidR="00000000" w:rsidRPr="00000000">
        <w:rPr/>
        <w:drawing>
          <wp:inline distB="114300" distT="114300" distL="114300" distR="114300">
            <wp:extent cx="5876925" cy="1246747"/>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876925" cy="1246747"/>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2"/>
        <w:rPr>
          <w:b w:val="1"/>
          <w:bCs w:val="1"/>
          <w:sz w:val="22"/>
          <w:szCs w:val="22"/>
        </w:rPr>
      </w:pPr>
      <w:bookmarkStart w:colFirst="0" w:colLast="0" w:name="_gf9vlnbm5xtx" w:id="8"/>
      <w:bookmarkEnd w:id="8"/>
      <w:r w:rsidDel="00000000" w:rsidR="00000000" w:rsidRPr="00000000">
        <w:rPr>
          <w:b w:val="1"/>
          <w:bCs w:val="1"/>
          <w:sz w:val="22"/>
          <w:szCs w:val="22"/>
          <w:rtl w:val="0"/>
        </w:rPr>
        <w:t xml:space="preserve">2.4 Estandarización de la Columna Category</w:t>
      </w:r>
    </w:p>
    <w:p w:rsidR="00000000" w:rsidDel="00000000" w:rsidP="00000000" w:rsidRDefault="00000000" w:rsidRPr="00000000" w14:paraId="00000075">
      <w:pPr>
        <w:rPr/>
      </w:pPr>
      <w:r w:rsidDel="00000000" w:rsidR="00000000" w:rsidRPr="00000000">
        <w:rPr>
          <w:rtl w:val="0"/>
        </w:rPr>
        <w:t xml:space="preserve">Los valores de </w:t>
      </w:r>
      <w:r w:rsidDel="00000000" w:rsidR="00000000" w:rsidRPr="00000000">
        <w:rPr>
          <w:b w:val="1"/>
          <w:bCs w:val="1"/>
          <w:rtl w:val="0"/>
        </w:rPr>
        <w:t xml:space="preserve">Category </w:t>
      </w:r>
      <w:r w:rsidDel="00000000" w:rsidR="00000000" w:rsidRPr="00000000">
        <w:rPr>
          <w:rtl w:val="0"/>
        </w:rPr>
        <w:t xml:space="preserve">estaban en formato </w:t>
      </w:r>
      <w:r w:rsidDel="00000000" w:rsidR="00000000" w:rsidRPr="00000000">
        <w:rPr>
          <w:b w:val="1"/>
          <w:bCs w:val="1"/>
          <w:rtl w:val="0"/>
        </w:rPr>
        <w:t xml:space="preserve">UPPER CASE</w:t>
      </w:r>
      <w:r w:rsidDel="00000000" w:rsidR="00000000" w:rsidRPr="00000000">
        <w:rPr>
          <w:b w:val="1"/>
          <w:bCs w:val="1"/>
          <w:rtl w:val="0"/>
        </w:rPr>
        <w:t xml:space="preserve"> </w:t>
      </w:r>
      <w:r w:rsidDel="00000000" w:rsidR="00000000" w:rsidRPr="00000000">
        <w:rPr>
          <w:rtl w:val="0"/>
        </w:rPr>
        <w:t xml:space="preserve">con </w:t>
      </w:r>
      <w:r w:rsidDel="00000000" w:rsidR="00000000" w:rsidRPr="00000000">
        <w:rPr>
          <w:i w:val="1"/>
          <w:iCs w:val="1"/>
          <w:rtl w:val="0"/>
        </w:rPr>
        <w:t xml:space="preserve">guiones bajos</w:t>
      </w:r>
      <w:r w:rsidDel="00000000" w:rsidR="00000000" w:rsidRPr="00000000">
        <w:rPr>
          <w:rtl w:val="0"/>
        </w:rPr>
        <w:t xml:space="preserve">, lo que se ve poco legible en reportes y gráficos. Se transformaron a formato </w:t>
      </w:r>
      <w:r w:rsidDel="00000000" w:rsidR="00000000" w:rsidRPr="00000000">
        <w:rPr>
          <w:b w:val="1"/>
          <w:bCs w:val="1"/>
          <w:rtl w:val="0"/>
        </w:rPr>
        <w:t xml:space="preserve">Title </w:t>
      </w:r>
      <w:r w:rsidDel="00000000" w:rsidR="00000000" w:rsidRPr="00000000">
        <w:rPr>
          <w:rtl w:val="0"/>
        </w:rPr>
        <w:t xml:space="preserve">Case para mejorar la presentación visual de los resultados.</w:t>
      </w:r>
    </w:p>
    <w:p w:rsidR="00000000" w:rsidDel="00000000" w:rsidP="00000000" w:rsidRDefault="00000000" w:rsidRPr="00000000" w14:paraId="00000076">
      <w:pPr>
        <w:rPr/>
      </w:pPr>
      <w:r w:rsidDel="00000000" w:rsidR="00000000" w:rsidRPr="00000000">
        <w:rPr/>
        <w:drawing>
          <wp:inline distB="114300" distT="114300" distL="114300" distR="114300">
            <wp:extent cx="5267325" cy="504825"/>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26732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2"/>
        <w:widowControl w:val="0"/>
        <w:jc w:val="both"/>
        <w:rPr>
          <w:b w:val="1"/>
          <w:bCs w:val="1"/>
          <w:sz w:val="22"/>
          <w:szCs w:val="22"/>
        </w:rPr>
      </w:pPr>
      <w:bookmarkStart w:colFirst="0" w:colLast="0" w:name="_rnycoxcpqqhy" w:id="9"/>
      <w:bookmarkEnd w:id="9"/>
      <w:r w:rsidDel="00000000" w:rsidR="00000000" w:rsidRPr="00000000">
        <w:rPr>
          <w:b w:val="1"/>
          <w:bCs w:val="1"/>
          <w:sz w:val="22"/>
          <w:szCs w:val="22"/>
          <w:rtl w:val="0"/>
        </w:rPr>
        <w:t xml:space="preserve">2.5 Conversión de Fechas</w:t>
      </w:r>
    </w:p>
    <w:p w:rsidR="00000000" w:rsidDel="00000000" w:rsidP="00000000" w:rsidRDefault="00000000" w:rsidRPr="00000000" w14:paraId="00000078">
      <w:pPr>
        <w:widowControl w:val="0"/>
        <w:jc w:val="both"/>
        <w:rPr/>
      </w:pPr>
      <w:r w:rsidDel="00000000" w:rsidR="00000000" w:rsidRPr="00000000">
        <w:rPr>
          <w:rtl w:val="0"/>
        </w:rPr>
        <w:t xml:space="preserve">La columna Last Updated estaba como texto. Se convirtió al tipo datetime para permitir operaciones temporales en análisis futuros (como filtrar apps actualizadas después de cierta fecha).</w:t>
      </w:r>
    </w:p>
    <w:p w:rsidR="00000000" w:rsidDel="00000000" w:rsidP="00000000" w:rsidRDefault="00000000" w:rsidRPr="00000000" w14:paraId="00000079">
      <w:pPr>
        <w:widowControl w:val="0"/>
        <w:jc w:val="both"/>
        <w:rPr/>
      </w:pPr>
      <w:r w:rsidDel="00000000" w:rsidR="00000000" w:rsidRPr="00000000">
        <w:rPr/>
        <w:drawing>
          <wp:inline distB="114300" distT="114300" distL="114300" distR="114300">
            <wp:extent cx="5731200" cy="292100"/>
            <wp:effectExtent b="0" l="0" r="0" t="0"/>
            <wp:docPr id="1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jc w:val="both"/>
        <w:rPr/>
      </w:pPr>
      <w:r w:rsidDel="00000000" w:rsidR="00000000" w:rsidRPr="00000000">
        <w:rPr>
          <w:rtl w:val="0"/>
        </w:rPr>
      </w:r>
    </w:p>
    <w:p w:rsidR="00000000" w:rsidDel="00000000" w:rsidP="00000000" w:rsidRDefault="00000000" w:rsidRPr="00000000" w14:paraId="0000007B">
      <w:pPr>
        <w:widowControl w:val="0"/>
        <w:jc w:val="both"/>
        <w:rPr>
          <w:b w:val="1"/>
          <w:bCs w:val="1"/>
          <w:sz w:val="22"/>
          <w:szCs w:val="22"/>
        </w:rPr>
      </w:pPr>
      <w:r w:rsidDel="00000000" w:rsidR="00000000" w:rsidRPr="00000000">
        <w:rPr>
          <w:b w:val="1"/>
          <w:bCs w:val="1"/>
          <w:sz w:val="22"/>
          <w:szCs w:val="22"/>
          <w:rtl w:val="0"/>
        </w:rPr>
        <w:t xml:space="preserve">2.6 Tratamiento de Outliers con IQR</w:t>
      </w:r>
    </w:p>
    <w:p w:rsidR="00000000" w:rsidDel="00000000" w:rsidP="00000000" w:rsidRDefault="00000000" w:rsidRPr="00000000" w14:paraId="0000007C">
      <w:pPr>
        <w:widowControl w:val="0"/>
        <w:jc w:val="both"/>
        <w:rPr/>
      </w:pPr>
      <w:r w:rsidDel="00000000" w:rsidR="00000000" w:rsidRPr="00000000">
        <w:rPr>
          <w:rtl w:val="0"/>
        </w:rPr>
        <w:t xml:space="preserve">Para filtrar ratings atípicos se usó el método del Rango Intercuartílico (IQR). Este método calcula los percentiles 25 y 75, y define como outlier todo valor que caiga por debajo de </w:t>
      </w:r>
      <w:r w:rsidDel="00000000" w:rsidR="00000000" w:rsidRPr="00000000">
        <w:rPr>
          <w:b w:val="1"/>
          <w:bCs w:val="1"/>
          <w:rtl w:val="0"/>
        </w:rPr>
        <w:t xml:space="preserve">Q1 - 1.5×IQR</w:t>
      </w:r>
      <w:r w:rsidDel="00000000" w:rsidR="00000000" w:rsidRPr="00000000">
        <w:rPr>
          <w:rtl w:val="0"/>
        </w:rPr>
        <w:t xml:space="preserve"> o por encima de </w:t>
      </w:r>
      <w:r w:rsidDel="00000000" w:rsidR="00000000" w:rsidRPr="00000000">
        <w:rPr>
          <w:b w:val="1"/>
          <w:bCs w:val="1"/>
          <w:rtl w:val="0"/>
        </w:rPr>
        <w:t xml:space="preserve">Q3 + 1.5×IQR</w:t>
      </w:r>
      <w:r w:rsidDel="00000000" w:rsidR="00000000" w:rsidRPr="00000000">
        <w:rPr>
          <w:rtl w:val="0"/>
        </w:rPr>
        <w:t xml:space="preserve">. Se prefirió este enfoque por sobre simplemente truncar valores, ya que se basa en la distribución real de los datos y no en un umbral fijo arbitrario.</w:t>
      </w:r>
    </w:p>
    <w:p w:rsidR="00000000" w:rsidDel="00000000" w:rsidP="00000000" w:rsidRDefault="00000000" w:rsidRPr="00000000" w14:paraId="0000007D">
      <w:pPr>
        <w:widowControl w:val="0"/>
        <w:jc w:val="both"/>
        <w:rPr/>
      </w:pPr>
      <w:r w:rsidDel="00000000" w:rsidR="00000000" w:rsidRPr="00000000">
        <w:rPr/>
        <w:drawing>
          <wp:inline distB="114300" distT="114300" distL="114300" distR="114300">
            <wp:extent cx="5567363" cy="1442705"/>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567363" cy="144270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0"/>
        <w:jc w:val="both"/>
        <w:rPr/>
      </w:pPr>
      <w:r w:rsidDel="00000000" w:rsidR="00000000" w:rsidRPr="00000000">
        <w:rPr>
          <w:rtl w:val="0"/>
        </w:rPr>
        <w:t xml:space="preserve">Tras aplicar el filtro, el dataset quedó con </w:t>
      </w:r>
      <w:r w:rsidDel="00000000" w:rsidR="00000000" w:rsidRPr="00000000">
        <w:rPr>
          <w:b w:val="1"/>
          <w:bCs w:val="1"/>
          <w:rtl w:val="0"/>
        </w:rPr>
        <w:t xml:space="preserve">9.167 filas</w:t>
      </w:r>
      <w:r w:rsidDel="00000000" w:rsidR="00000000" w:rsidRPr="00000000">
        <w:rPr>
          <w:rtl w:val="0"/>
        </w:rPr>
        <w:t xml:space="preserve">. Los límites calculados fueron </w:t>
      </w:r>
      <w:r w:rsidDel="00000000" w:rsidR="00000000" w:rsidRPr="00000000">
        <w:rPr>
          <w:b w:val="1"/>
          <w:bCs w:val="1"/>
          <w:rtl w:val="0"/>
        </w:rPr>
        <w:t xml:space="preserve">[3.25, 5.25]</w:t>
      </w:r>
      <w:r w:rsidDel="00000000" w:rsidR="00000000" w:rsidRPr="00000000">
        <w:rPr>
          <w:rtl w:val="0"/>
        </w:rPr>
        <w:t xml:space="preserve">.</w:t>
      </w:r>
    </w:p>
    <w:p w:rsidR="00000000" w:rsidDel="00000000" w:rsidP="00000000" w:rsidRDefault="00000000" w:rsidRPr="00000000" w14:paraId="0000007F">
      <w:pPr>
        <w:pStyle w:val="Heading2"/>
        <w:widowControl w:val="0"/>
        <w:jc w:val="both"/>
        <w:rPr>
          <w:b w:val="1"/>
          <w:bCs w:val="1"/>
          <w:sz w:val="22"/>
          <w:szCs w:val="22"/>
        </w:rPr>
      </w:pPr>
      <w:bookmarkStart w:colFirst="0" w:colLast="0" w:name="_8o03iufbg5br" w:id="10"/>
      <w:bookmarkEnd w:id="10"/>
      <w:r w:rsidDel="00000000" w:rsidR="00000000" w:rsidRPr="00000000">
        <w:rPr>
          <w:b w:val="1"/>
          <w:bCs w:val="1"/>
          <w:sz w:val="22"/>
          <w:szCs w:val="22"/>
          <w:rtl w:val="0"/>
        </w:rPr>
        <w:t xml:space="preserve">2.7 Eliminación de Filas con Nulos Restantes</w:t>
      </w:r>
    </w:p>
    <w:p w:rsidR="00000000" w:rsidDel="00000000" w:rsidP="00000000" w:rsidRDefault="00000000" w:rsidRPr="00000000" w14:paraId="00000080">
      <w:pPr>
        <w:widowControl w:val="0"/>
        <w:jc w:val="both"/>
        <w:rPr/>
      </w:pPr>
      <w:r w:rsidDel="00000000" w:rsidR="00000000" w:rsidRPr="00000000">
        <w:rPr>
          <w:rtl w:val="0"/>
        </w:rPr>
        <w:t xml:space="preserve">Tras la limpieza, aún quedaban algunos nulos en </w:t>
      </w:r>
      <w:r w:rsidDel="00000000" w:rsidR="00000000" w:rsidRPr="00000000">
        <w:rPr>
          <w:b w:val="1"/>
          <w:bCs w:val="1"/>
          <w:rtl w:val="0"/>
        </w:rPr>
        <w:t xml:space="preserve">Type</w:t>
      </w:r>
      <w:r w:rsidDel="00000000" w:rsidR="00000000" w:rsidRPr="00000000">
        <w:rPr>
          <w:rtl w:val="0"/>
        </w:rPr>
        <w:t xml:space="preserve">,</w:t>
      </w:r>
      <w:r w:rsidDel="00000000" w:rsidR="00000000" w:rsidRPr="00000000">
        <w:rPr>
          <w:b w:val="1"/>
          <w:bCs w:val="1"/>
          <w:rtl w:val="0"/>
        </w:rPr>
        <w:t xml:space="preserve"> Current Ver </w:t>
      </w:r>
      <w:r w:rsidDel="00000000" w:rsidR="00000000" w:rsidRPr="00000000">
        <w:rPr>
          <w:rtl w:val="0"/>
        </w:rPr>
        <w:t xml:space="preserve">y </w:t>
      </w:r>
      <w:r w:rsidDel="00000000" w:rsidR="00000000" w:rsidRPr="00000000">
        <w:rPr>
          <w:b w:val="1"/>
          <w:bCs w:val="1"/>
          <w:rtl w:val="0"/>
        </w:rPr>
        <w:t xml:space="preserve">Android Ver</w:t>
      </w:r>
      <w:r w:rsidDel="00000000" w:rsidR="00000000" w:rsidRPr="00000000">
        <w:rPr>
          <w:rtl w:val="0"/>
        </w:rPr>
        <w:t xml:space="preserve">. Al revisar estos registros, se verificó que correspondían a aplicaciones desactualizadas con menos de 10.000 instalaciones, es decir, datos de baja relevancia para el análisis. Se eliminaron con </w:t>
      </w:r>
      <w:r w:rsidDel="00000000" w:rsidR="00000000" w:rsidRPr="00000000">
        <w:rPr>
          <w:b w:val="1"/>
          <w:bCs w:val="1"/>
          <w:i w:val="1"/>
          <w:iCs w:val="1"/>
          <w:rtl w:val="0"/>
        </w:rPr>
        <w:t xml:space="preserve">dropna()</w:t>
      </w:r>
      <w:r w:rsidDel="00000000" w:rsidR="00000000" w:rsidRPr="00000000">
        <w:rPr>
          <w:rtl w:val="0"/>
        </w:rPr>
        <w:t xml:space="preserve">, dejando el dataset final en </w:t>
      </w:r>
      <w:r w:rsidDel="00000000" w:rsidR="00000000" w:rsidRPr="00000000">
        <w:rPr>
          <w:b w:val="1"/>
          <w:bCs w:val="1"/>
          <w:rtl w:val="0"/>
        </w:rPr>
        <w:t xml:space="preserve">9.157 filas</w:t>
      </w:r>
      <w:r w:rsidDel="00000000" w:rsidR="00000000" w:rsidRPr="00000000">
        <w:rPr>
          <w:rtl w:val="0"/>
        </w:rPr>
        <w:t xml:space="preserve"> completamente limpias y sin nulos.</w:t>
      </w:r>
    </w:p>
    <w:p w:rsidR="00000000" w:rsidDel="00000000" w:rsidP="00000000" w:rsidRDefault="00000000" w:rsidRPr="00000000" w14:paraId="00000081">
      <w:pPr>
        <w:widowControl w:val="0"/>
        <w:jc w:val="both"/>
        <w:rPr/>
      </w:pPr>
      <w:r w:rsidDel="00000000" w:rsidR="00000000" w:rsidRPr="00000000">
        <w:rPr>
          <w:rtl w:val="0"/>
        </w:rPr>
      </w:r>
    </w:p>
    <w:p w:rsidR="00000000" w:rsidDel="00000000" w:rsidP="00000000" w:rsidRDefault="00000000" w:rsidRPr="00000000" w14:paraId="00000082">
      <w:pPr>
        <w:widowControl w:val="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widowControl w:val="0"/>
        <w:jc w:val="both"/>
        <w:rPr/>
      </w:pPr>
      <w:r w:rsidDel="00000000" w:rsidR="00000000" w:rsidRPr="00000000">
        <w:rPr>
          <w:rtl w:val="0"/>
        </w:rPr>
      </w:r>
    </w:p>
    <w:p w:rsidR="00000000" w:rsidDel="00000000" w:rsidP="00000000" w:rsidRDefault="00000000" w:rsidRPr="00000000" w14:paraId="00000084">
      <w:pPr>
        <w:pStyle w:val="Heading1"/>
        <w:rPr/>
      </w:pPr>
      <w:bookmarkStart w:colFirst="0" w:colLast="0" w:name="_4nz9lkqojdbd" w:id="11"/>
      <w:bookmarkEnd w:id="11"/>
      <w:r w:rsidDel="00000000" w:rsidR="00000000" w:rsidRPr="00000000">
        <w:rPr>
          <w:rFonts w:ascii="Arial" w:cs="Arial" w:eastAsia="Arial" w:hAnsi="Arial"/>
          <w:rtl w:val="0"/>
        </w:rPr>
        <w:t xml:space="preserve">3. Transformaciones Avanzadas y Manipulación</w:t>
      </w:r>
      <w:r w:rsidDel="00000000" w:rsidR="00000000" w:rsidRPr="00000000">
        <w:rPr>
          <w:rtl w:val="0"/>
        </w:rPr>
      </w:r>
    </w:p>
    <w:p w:rsidR="00000000" w:rsidDel="00000000" w:rsidP="00000000" w:rsidRDefault="00000000" w:rsidRPr="00000000" w14:paraId="00000085">
      <w:pPr>
        <w:pStyle w:val="Heading2"/>
        <w:spacing w:after="0" w:before="0" w:lineRule="auto"/>
        <w:jc w:val="both"/>
        <w:rPr/>
      </w:pPr>
      <w:bookmarkStart w:colFirst="0" w:colLast="0" w:name="_kd3ooznjwuyz" w:id="12"/>
      <w:bookmarkEnd w:id="12"/>
      <w:r w:rsidDel="00000000" w:rsidR="00000000" w:rsidRPr="00000000">
        <w:rPr>
          <w:b w:val="1"/>
          <w:bCs w:val="1"/>
          <w:sz w:val="22"/>
          <w:szCs w:val="22"/>
          <w:rtl w:val="0"/>
        </w:rPr>
        <w:t xml:space="preserve">3.1 Manipulación con Pandas: Agrupaciones y Filtros</w:t>
      </w:r>
      <w:r w:rsidDel="00000000" w:rsidR="00000000" w:rsidRPr="00000000">
        <w:rPr>
          <w:rtl w:val="0"/>
        </w:rPr>
      </w:r>
    </w:p>
    <w:p w:rsidR="00000000" w:rsidDel="00000000" w:rsidP="00000000" w:rsidRDefault="00000000" w:rsidRPr="00000000" w14:paraId="00000086">
      <w:pPr>
        <w:widowControl w:val="0"/>
        <w:jc w:val="both"/>
        <w:rPr/>
      </w:pPr>
      <w:r w:rsidDel="00000000" w:rsidR="00000000" w:rsidRPr="00000000">
        <w:rPr>
          <w:rtl w:val="0"/>
        </w:rPr>
        <w:t xml:space="preserve">Se aplicó </w:t>
      </w:r>
      <w:r w:rsidDel="00000000" w:rsidR="00000000" w:rsidRPr="00000000">
        <w:rPr>
          <w:b w:val="1"/>
          <w:bCs w:val="1"/>
          <w:rtl w:val="0"/>
        </w:rPr>
        <w:t xml:space="preserve">groupby</w:t>
      </w:r>
      <w:r w:rsidDel="00000000" w:rsidR="00000000" w:rsidRPr="00000000">
        <w:rPr>
          <w:rtl w:val="0"/>
        </w:rPr>
        <w:t xml:space="preserve"> con múltiples métricas simultáneas para obtener un resumen por categoría. Esto permite ver de un vistazo cuántas apps tiene cada categoría, su rating promedio y el total de instalaciones.</w:t>
      </w:r>
    </w:p>
    <w:p w:rsidR="00000000" w:rsidDel="00000000" w:rsidP="00000000" w:rsidRDefault="00000000" w:rsidRPr="00000000" w14:paraId="00000087">
      <w:pPr>
        <w:widowControl w:val="0"/>
        <w:jc w:val="both"/>
        <w:rPr/>
      </w:pPr>
      <w:r w:rsidDel="00000000" w:rsidR="00000000" w:rsidRPr="00000000">
        <w:rPr/>
        <w:drawing>
          <wp:inline distB="114300" distT="114300" distL="114300" distR="114300">
            <wp:extent cx="3962400" cy="2004795"/>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962400" cy="200479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widowControl w:val="0"/>
        <w:jc w:val="both"/>
        <w:rPr/>
      </w:pPr>
      <w:r w:rsidDel="00000000" w:rsidR="00000000" w:rsidRPr="00000000">
        <w:rPr>
          <w:rFonts w:ascii="Georgia" w:cs="Georgia" w:eastAsia="Georgia" w:hAnsi="Georgia"/>
          <w:sz w:val="24"/>
          <w:szCs w:val="24"/>
          <w:rtl w:val="0"/>
        </w:rPr>
        <w:t xml:space="preserve">Adicionalmente, se implementó un filtro con múltiples condiciones para identificar las apps más relevantes: gratuitas, con más de 1 millón de instalaciones y rating mayor o igual a 4.5.</w:t>
      </w:r>
      <w:r w:rsidDel="00000000" w:rsidR="00000000" w:rsidRPr="00000000">
        <w:rPr>
          <w:rtl w:val="0"/>
        </w:rPr>
      </w:r>
    </w:p>
    <w:p w:rsidR="00000000" w:rsidDel="00000000" w:rsidP="00000000" w:rsidRDefault="00000000" w:rsidRPr="00000000" w14:paraId="00000089">
      <w:pPr>
        <w:widowControl w:val="0"/>
        <w:jc w:val="both"/>
        <w:rPr/>
      </w:pPr>
      <w:r w:rsidDel="00000000" w:rsidR="00000000" w:rsidRPr="00000000">
        <w:rPr>
          <w:rtl w:val="0"/>
        </w:rPr>
      </w:r>
    </w:p>
    <w:p w:rsidR="00000000" w:rsidDel="00000000" w:rsidP="00000000" w:rsidRDefault="00000000" w:rsidRPr="00000000" w14:paraId="0000008A">
      <w:pPr>
        <w:pStyle w:val="Heading2"/>
        <w:spacing w:after="0" w:before="0" w:lineRule="auto"/>
        <w:jc w:val="both"/>
        <w:rPr/>
      </w:pPr>
      <w:bookmarkStart w:colFirst="0" w:colLast="0" w:name="_72rik8bd7xmj" w:id="13"/>
      <w:bookmarkEnd w:id="13"/>
      <w:r w:rsidDel="00000000" w:rsidR="00000000" w:rsidRPr="00000000">
        <w:rPr>
          <w:b w:val="1"/>
          <w:bCs w:val="1"/>
          <w:sz w:val="22"/>
          <w:szCs w:val="22"/>
          <w:rtl w:val="0"/>
        </w:rPr>
        <w:t xml:space="preserve">3.2 Transformaciones Avanzadas</w:t>
      </w:r>
      <w:r w:rsidDel="00000000" w:rsidR="00000000" w:rsidRPr="00000000">
        <w:rPr>
          <w:rtl w:val="0"/>
        </w:rPr>
      </w:r>
    </w:p>
    <w:p w:rsidR="00000000" w:rsidDel="00000000" w:rsidP="00000000" w:rsidRDefault="00000000" w:rsidRPr="00000000" w14:paraId="0000008B">
      <w:pPr>
        <w:widowControl w:val="0"/>
        <w:jc w:val="both"/>
        <w:rPr/>
      </w:pPr>
      <w:r w:rsidDel="00000000" w:rsidR="00000000" w:rsidRPr="00000000">
        <w:rPr>
          <w:rtl w:val="0"/>
        </w:rPr>
        <w:t xml:space="preserve">Se implementaron cuatro técnicas avanzadas de transformación:</w:t>
      </w:r>
    </w:p>
    <w:p w:rsidR="00000000" w:rsidDel="00000000" w:rsidP="00000000" w:rsidRDefault="00000000" w:rsidRPr="00000000" w14:paraId="0000008C">
      <w:pPr>
        <w:widowControl w:val="0"/>
        <w:jc w:val="both"/>
        <w:rPr/>
      </w:pPr>
      <w:r w:rsidDel="00000000" w:rsidR="00000000" w:rsidRPr="00000000">
        <w:rPr>
          <w:rtl w:val="0"/>
        </w:rPr>
      </w:r>
    </w:p>
    <w:p w:rsidR="00000000" w:rsidDel="00000000" w:rsidP="00000000" w:rsidRDefault="00000000" w:rsidRPr="00000000" w14:paraId="0000008D">
      <w:pPr>
        <w:widowControl w:val="0"/>
        <w:jc w:val="both"/>
        <w:rPr/>
      </w:pPr>
      <w:r w:rsidDel="00000000" w:rsidR="00000000" w:rsidRPr="00000000">
        <w:rPr>
          <w:b w:val="1"/>
          <w:bCs w:val="1"/>
          <w:rtl w:val="0"/>
        </w:rPr>
        <w:t xml:space="preserve">pivot_table</w:t>
      </w:r>
      <w:r w:rsidDel="00000000" w:rsidR="00000000" w:rsidRPr="00000000">
        <w:rPr>
          <w:rtl w:val="0"/>
        </w:rPr>
        <w:t xml:space="preserve">: Se construyó una tabla dinámica que cruza </w:t>
      </w:r>
      <w:r w:rsidDel="00000000" w:rsidR="00000000" w:rsidRPr="00000000">
        <w:rPr>
          <w:b w:val="1"/>
          <w:bCs w:val="1"/>
          <w:rtl w:val="0"/>
        </w:rPr>
        <w:t xml:space="preserve">Category </w:t>
      </w:r>
      <w:r w:rsidDel="00000000" w:rsidR="00000000" w:rsidRPr="00000000">
        <w:rPr>
          <w:rtl w:val="0"/>
        </w:rPr>
        <w:t xml:space="preserve">con </w:t>
      </w:r>
      <w:r w:rsidDel="00000000" w:rsidR="00000000" w:rsidRPr="00000000">
        <w:rPr>
          <w:b w:val="1"/>
          <w:bCs w:val="1"/>
          <w:rtl w:val="0"/>
        </w:rPr>
        <w:t xml:space="preserve">Type </w:t>
      </w:r>
      <w:r w:rsidDel="00000000" w:rsidR="00000000" w:rsidRPr="00000000">
        <w:rPr>
          <w:rtl w:val="0"/>
        </w:rPr>
        <w:t xml:space="preserve">(Free/Paid), mostrando el rating promedio para cada combinación. Los valores </w:t>
      </w:r>
      <w:r w:rsidDel="00000000" w:rsidR="00000000" w:rsidRPr="00000000">
        <w:rPr>
          <w:b w:val="1"/>
          <w:bCs w:val="1"/>
          <w:rtl w:val="0"/>
        </w:rPr>
        <w:t xml:space="preserve">NaN </w:t>
      </w:r>
      <w:r w:rsidDel="00000000" w:rsidR="00000000" w:rsidRPr="00000000">
        <w:rPr>
          <w:rtl w:val="0"/>
        </w:rPr>
        <w:t xml:space="preserve">resultantes indican que esa categoría no tiene apps de ese tipo, lo cual en sí mismo es un insight: ciertas categorías operan exclusivamente bajo el modelo gratuito.</w:t>
      </w:r>
    </w:p>
    <w:p w:rsidR="00000000" w:rsidDel="00000000" w:rsidP="00000000" w:rsidRDefault="00000000" w:rsidRPr="00000000" w14:paraId="0000008E">
      <w:pPr>
        <w:widowControl w:val="0"/>
        <w:jc w:val="both"/>
        <w:rPr/>
      </w:pPr>
      <w:r w:rsidDel="00000000" w:rsidR="00000000" w:rsidRPr="00000000">
        <w:rPr>
          <w:rtl w:val="0"/>
        </w:rPr>
      </w:r>
    </w:p>
    <w:p w:rsidR="00000000" w:rsidDel="00000000" w:rsidP="00000000" w:rsidRDefault="00000000" w:rsidRPr="00000000" w14:paraId="0000008F">
      <w:pPr>
        <w:widowControl w:val="0"/>
        <w:jc w:val="both"/>
        <w:rPr/>
      </w:pPr>
      <w:r w:rsidDel="00000000" w:rsidR="00000000" w:rsidRPr="00000000">
        <w:rPr>
          <w:b w:val="1"/>
          <w:bCs w:val="1"/>
          <w:rtl w:val="0"/>
        </w:rPr>
        <w:t xml:space="preserve">melt</w:t>
      </w:r>
      <w:r w:rsidDel="00000000" w:rsidR="00000000" w:rsidRPr="00000000">
        <w:rPr>
          <w:rtl w:val="0"/>
        </w:rPr>
        <w:t xml:space="preserve">: Se convirtió el dataset de formato ancho (una columna por métrica) a formato largo (una fila por observación), usando </w:t>
      </w:r>
      <w:r w:rsidDel="00000000" w:rsidR="00000000" w:rsidRPr="00000000">
        <w:rPr>
          <w:b w:val="1"/>
          <w:bCs w:val="1"/>
          <w:rtl w:val="0"/>
        </w:rPr>
        <w:t xml:space="preserve">Rating</w:t>
      </w:r>
      <w:r w:rsidDel="00000000" w:rsidR="00000000" w:rsidRPr="00000000">
        <w:rPr>
          <w:rtl w:val="0"/>
        </w:rPr>
        <w:t xml:space="preserve">, </w:t>
      </w:r>
      <w:r w:rsidDel="00000000" w:rsidR="00000000" w:rsidRPr="00000000">
        <w:rPr>
          <w:b w:val="1"/>
          <w:bCs w:val="1"/>
          <w:rtl w:val="0"/>
        </w:rPr>
        <w:t xml:space="preserve">Reviews </w:t>
      </w:r>
      <w:r w:rsidDel="00000000" w:rsidR="00000000" w:rsidRPr="00000000">
        <w:rPr>
          <w:rtl w:val="0"/>
        </w:rPr>
        <w:t xml:space="preserve">e </w:t>
      </w:r>
      <w:r w:rsidDel="00000000" w:rsidR="00000000" w:rsidRPr="00000000">
        <w:rPr>
          <w:b w:val="1"/>
          <w:bCs w:val="1"/>
          <w:rtl w:val="0"/>
        </w:rPr>
        <w:t xml:space="preserve">Installs </w:t>
      </w:r>
      <w:r w:rsidDel="00000000" w:rsidR="00000000" w:rsidRPr="00000000">
        <w:rPr>
          <w:rtl w:val="0"/>
        </w:rPr>
        <w:t xml:space="preserve">como variables. Esto es útil para graficar múltiples métricas en un mismo eje.</w:t>
      </w:r>
    </w:p>
    <w:p w:rsidR="00000000" w:rsidDel="00000000" w:rsidP="00000000" w:rsidRDefault="00000000" w:rsidRPr="00000000" w14:paraId="00000090">
      <w:pPr>
        <w:widowControl w:val="0"/>
        <w:jc w:val="both"/>
        <w:rPr/>
      </w:pPr>
      <w:r w:rsidDel="00000000" w:rsidR="00000000" w:rsidRPr="00000000">
        <w:rPr>
          <w:rtl w:val="0"/>
        </w:rPr>
      </w:r>
    </w:p>
    <w:p w:rsidR="00000000" w:rsidDel="00000000" w:rsidP="00000000" w:rsidRDefault="00000000" w:rsidRPr="00000000" w14:paraId="00000091">
      <w:pPr>
        <w:widowControl w:val="0"/>
        <w:jc w:val="both"/>
        <w:rPr/>
      </w:pPr>
      <w:r w:rsidDel="00000000" w:rsidR="00000000" w:rsidRPr="00000000">
        <w:rPr>
          <w:b w:val="1"/>
          <w:bCs w:val="1"/>
          <w:rtl w:val="0"/>
        </w:rPr>
        <w:t xml:space="preserve">np.where (Vectorización)</w:t>
      </w:r>
      <w:r w:rsidDel="00000000" w:rsidR="00000000" w:rsidRPr="00000000">
        <w:rPr>
          <w:rtl w:val="0"/>
        </w:rPr>
        <w:t xml:space="preserve">: Se creó la columna </w:t>
      </w:r>
      <w:r w:rsidDel="00000000" w:rsidR="00000000" w:rsidRPr="00000000">
        <w:rPr>
          <w:b w:val="1"/>
          <w:bCs w:val="1"/>
          <w:rtl w:val="0"/>
        </w:rPr>
        <w:t xml:space="preserve">Popularidad </w:t>
      </w:r>
      <w:r w:rsidDel="00000000" w:rsidR="00000000" w:rsidRPr="00000000">
        <w:rPr>
          <w:rtl w:val="0"/>
        </w:rPr>
        <w:t xml:space="preserve">clasificando apps como "</w:t>
      </w:r>
      <w:r w:rsidDel="00000000" w:rsidR="00000000" w:rsidRPr="00000000">
        <w:rPr>
          <w:b w:val="1"/>
          <w:bCs w:val="1"/>
          <w:rtl w:val="0"/>
        </w:rPr>
        <w:t xml:space="preserve">Alta</w:t>
      </w:r>
      <w:r w:rsidDel="00000000" w:rsidR="00000000" w:rsidRPr="00000000">
        <w:rPr>
          <w:rtl w:val="0"/>
        </w:rPr>
        <w:t xml:space="preserve">" (más de 1 millón de instalaciones) o "</w:t>
      </w:r>
      <w:r w:rsidDel="00000000" w:rsidR="00000000" w:rsidRPr="00000000">
        <w:rPr>
          <w:b w:val="1"/>
          <w:bCs w:val="1"/>
          <w:rtl w:val="0"/>
        </w:rPr>
        <w:t xml:space="preserve">Baja</w:t>
      </w:r>
      <w:r w:rsidDel="00000000" w:rsidR="00000000" w:rsidRPr="00000000">
        <w:rPr>
          <w:rtl w:val="0"/>
        </w:rPr>
        <w:t xml:space="preserve">", sin usar loops. Esta técnica es significativamente más eficiente que </w:t>
      </w:r>
      <w:r w:rsidDel="00000000" w:rsidR="00000000" w:rsidRPr="00000000">
        <w:rPr>
          <w:b w:val="1"/>
          <w:bCs w:val="1"/>
          <w:rtl w:val="0"/>
        </w:rPr>
        <w:t xml:space="preserve">apply()</w:t>
      </w:r>
      <w:r w:rsidDel="00000000" w:rsidR="00000000" w:rsidRPr="00000000">
        <w:rPr>
          <w:rtl w:val="0"/>
        </w:rPr>
        <w:t xml:space="preserve"> porque opera directamente sobre arrays de NumPy.</w:t>
      </w:r>
    </w:p>
    <w:p w:rsidR="00000000" w:rsidDel="00000000" w:rsidP="00000000" w:rsidRDefault="00000000" w:rsidRPr="00000000" w14:paraId="00000092">
      <w:pPr>
        <w:widowControl w:val="0"/>
        <w:ind w:left="0" w:firstLine="0"/>
        <w:jc w:val="both"/>
        <w:rPr/>
      </w:pPr>
      <w:r w:rsidDel="00000000" w:rsidR="00000000" w:rsidRPr="00000000">
        <w:rPr/>
        <w:drawing>
          <wp:inline distB="114300" distT="114300" distL="114300" distR="114300">
            <wp:extent cx="5519738" cy="232704"/>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519738" cy="23270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widowControl w:val="0"/>
        <w:ind w:left="0" w:firstLine="0"/>
        <w:jc w:val="both"/>
        <w:rPr/>
      </w:pPr>
      <w:r w:rsidDel="00000000" w:rsidR="00000000" w:rsidRPr="00000000">
        <w:rPr>
          <w:rtl w:val="0"/>
        </w:rPr>
      </w:r>
    </w:p>
    <w:p w:rsidR="00000000" w:rsidDel="00000000" w:rsidP="00000000" w:rsidRDefault="00000000" w:rsidRPr="00000000" w14:paraId="00000094">
      <w:pPr>
        <w:widowControl w:val="0"/>
        <w:ind w:left="0" w:firstLine="0"/>
        <w:jc w:val="both"/>
        <w:rPr/>
      </w:pPr>
      <w:r w:rsidDel="00000000" w:rsidR="00000000" w:rsidRPr="00000000">
        <w:rPr>
          <w:b w:val="1"/>
          <w:bCs w:val="1"/>
          <w:rtl w:val="0"/>
        </w:rPr>
        <w:t xml:space="preserve">Broadcasting NumPy</w:t>
      </w:r>
      <w:r w:rsidDel="00000000" w:rsidR="00000000" w:rsidRPr="00000000">
        <w:rPr>
          <w:rtl w:val="0"/>
        </w:rPr>
        <w:t xml:space="preserve">: Se calculó un </w:t>
      </w:r>
      <w:r w:rsidDel="00000000" w:rsidR="00000000" w:rsidRPr="00000000">
        <w:rPr>
          <w:b w:val="1"/>
          <w:bCs w:val="1"/>
          <w:rtl w:val="0"/>
        </w:rPr>
        <w:t xml:space="preserve">Score </w:t>
      </w:r>
      <w:r w:rsidDel="00000000" w:rsidR="00000000" w:rsidRPr="00000000">
        <w:rPr>
          <w:rtl w:val="0"/>
        </w:rPr>
        <w:t xml:space="preserve">compuesto que combina el rating de una app con el logaritmo de sus instalaciones. El uso de </w:t>
      </w:r>
      <w:r w:rsidDel="00000000" w:rsidR="00000000" w:rsidRPr="00000000">
        <w:rPr>
          <w:b w:val="1"/>
          <w:bCs w:val="1"/>
          <w:rtl w:val="0"/>
        </w:rPr>
        <w:t xml:space="preserve">np.log1p()</w:t>
      </w:r>
      <w:r w:rsidDel="00000000" w:rsidR="00000000" w:rsidRPr="00000000">
        <w:rPr>
          <w:rtl w:val="0"/>
        </w:rPr>
        <w:t xml:space="preserve"> comprime la escala de instalaciones (que va de 0 a cientos de millones) y evita el error de calcular </w:t>
      </w:r>
      <w:r w:rsidDel="00000000" w:rsidR="00000000" w:rsidRPr="00000000">
        <w:rPr>
          <w:b w:val="1"/>
          <w:bCs w:val="1"/>
          <w:rtl w:val="0"/>
        </w:rPr>
        <w:t xml:space="preserve">log(0)</w:t>
      </w:r>
      <w:r w:rsidDel="00000000" w:rsidR="00000000" w:rsidRPr="00000000">
        <w:rPr>
          <w:rtl w:val="0"/>
        </w:rPr>
        <w:t xml:space="preserve">.</w:t>
      </w:r>
    </w:p>
    <w:p w:rsidR="00000000" w:rsidDel="00000000" w:rsidP="00000000" w:rsidRDefault="00000000" w:rsidRPr="00000000" w14:paraId="00000095">
      <w:pPr>
        <w:widowControl w:val="0"/>
        <w:ind w:left="0" w:firstLine="0"/>
        <w:jc w:val="both"/>
        <w:rPr/>
      </w:pPr>
      <w:r w:rsidDel="00000000" w:rsidR="00000000" w:rsidRPr="00000000">
        <w:rPr/>
        <w:drawing>
          <wp:inline distB="114300" distT="114300" distL="114300" distR="114300">
            <wp:extent cx="5453063" cy="226817"/>
            <wp:effectExtent b="0" l="0" r="0" t="0"/>
            <wp:docPr id="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453063" cy="22681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spacing w:after="0" w:before="0" w:lineRule="auto"/>
        <w:jc w:val="both"/>
        <w:rPr>
          <w:rFonts w:ascii="Arial" w:cs="Arial" w:eastAsia="Arial" w:hAnsi="Arial"/>
        </w:rPr>
      </w:pPr>
      <w:bookmarkStart w:colFirst="0" w:colLast="0" w:name="_1a9ibehjckox" w:id="14"/>
      <w:bookmarkEnd w:id="14"/>
      <w:r w:rsidDel="00000000" w:rsidR="00000000" w:rsidRPr="00000000">
        <w:rPr>
          <w:rFonts w:ascii="Arial" w:cs="Arial" w:eastAsia="Arial" w:hAnsi="Arial"/>
          <w:rtl w:val="0"/>
        </w:rPr>
        <w:t xml:space="preserve">4. Verificación de Integridad</w:t>
      </w:r>
    </w:p>
    <w:p w:rsidR="00000000" w:rsidDel="00000000" w:rsidP="00000000" w:rsidRDefault="00000000" w:rsidRPr="00000000" w14:paraId="00000098">
      <w:pPr>
        <w:rPr/>
      </w:pPr>
      <w:r w:rsidDel="00000000" w:rsidR="00000000" w:rsidRPr="00000000">
        <w:rPr>
          <w:rtl w:val="0"/>
        </w:rPr>
        <w:t xml:space="preserve">Se implementaron tres funciones documentadas con docstrings para auditar la calidad del dataset final:</w:t>
      </w:r>
    </w:p>
    <w:p w:rsidR="00000000" w:rsidDel="00000000" w:rsidP="00000000" w:rsidRDefault="00000000" w:rsidRPr="00000000" w14:paraId="00000099">
      <w:pPr>
        <w:pStyle w:val="Heading2"/>
        <w:rPr>
          <w:b w:val="1"/>
          <w:bCs w:val="1"/>
          <w:sz w:val="22"/>
          <w:szCs w:val="22"/>
        </w:rPr>
      </w:pPr>
      <w:bookmarkStart w:colFirst="0" w:colLast="0" w:name="_th71c31tqy37" w:id="15"/>
      <w:bookmarkEnd w:id="15"/>
      <w:r w:rsidDel="00000000" w:rsidR="00000000" w:rsidRPr="00000000">
        <w:rPr>
          <w:b w:val="1"/>
          <w:bCs w:val="1"/>
          <w:sz w:val="22"/>
          <w:szCs w:val="22"/>
          <w:rtl w:val="0"/>
        </w:rPr>
        <w:t xml:space="preserve">4.1 Auditoría por Columna</w:t>
      </w:r>
    </w:p>
    <w:p w:rsidR="00000000" w:rsidDel="00000000" w:rsidP="00000000" w:rsidRDefault="00000000" w:rsidRPr="00000000" w14:paraId="0000009A">
      <w:pPr>
        <w:rPr/>
      </w:pPr>
      <w:r w:rsidDel="00000000" w:rsidR="00000000" w:rsidRPr="00000000">
        <w:rPr>
          <w:rtl w:val="0"/>
        </w:rPr>
        <w:t xml:space="preserve">La función </w:t>
      </w:r>
      <w:r w:rsidDel="00000000" w:rsidR="00000000" w:rsidRPr="00000000">
        <w:rPr>
          <w:b w:val="1"/>
          <w:bCs w:val="1"/>
          <w:rtl w:val="0"/>
        </w:rPr>
        <w:t xml:space="preserve">auditar_dataset</w:t>
      </w:r>
      <w:r w:rsidDel="00000000" w:rsidR="00000000" w:rsidRPr="00000000">
        <w:rPr>
          <w:b w:val="1"/>
          <w:bCs w:val="1"/>
          <w:rtl w:val="0"/>
        </w:rPr>
        <w:t xml:space="preserve">()</w:t>
      </w:r>
      <w:r w:rsidDel="00000000" w:rsidR="00000000" w:rsidRPr="00000000">
        <w:rPr>
          <w:rtl w:val="0"/>
        </w:rPr>
        <w:t xml:space="preserve"> recorre cada columna del </w:t>
      </w:r>
      <w:r w:rsidDel="00000000" w:rsidR="00000000" w:rsidRPr="00000000">
        <w:rPr>
          <w:rtl w:val="0"/>
        </w:rPr>
        <w:t xml:space="preserve">DataFrame</w:t>
      </w:r>
      <w:r w:rsidDel="00000000" w:rsidR="00000000" w:rsidRPr="00000000">
        <w:rPr>
          <w:rtl w:val="0"/>
        </w:rPr>
        <w:t xml:space="preserve"> y reporta: tipo de dato, cantidad de nulos, porcentaje de nulos, duplicados y valores únicos. Al ejecutarla sobre el dataset limpio, todas las columnas mostraron </w:t>
      </w:r>
      <w:r w:rsidDel="00000000" w:rsidR="00000000" w:rsidRPr="00000000">
        <w:rPr>
          <w:b w:val="1"/>
          <w:bCs w:val="1"/>
          <w:rtl w:val="0"/>
        </w:rPr>
        <w:t xml:space="preserve">0 nulos</w:t>
      </w:r>
      <w:r w:rsidDel="00000000" w:rsidR="00000000" w:rsidRPr="00000000">
        <w:rPr>
          <w:rtl w:val="0"/>
        </w:rPr>
        <w:t xml:space="preserve"> y estado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09B">
      <w:pPr>
        <w:pStyle w:val="Heading2"/>
        <w:rPr>
          <w:b w:val="1"/>
          <w:bCs w:val="1"/>
          <w:sz w:val="22"/>
          <w:szCs w:val="22"/>
        </w:rPr>
      </w:pPr>
      <w:bookmarkStart w:colFirst="0" w:colLast="0" w:name="_4a7zsffscrjf" w:id="16"/>
      <w:bookmarkEnd w:id="16"/>
      <w:r w:rsidDel="00000000" w:rsidR="00000000" w:rsidRPr="00000000">
        <w:rPr>
          <w:b w:val="1"/>
          <w:bCs w:val="1"/>
          <w:sz w:val="22"/>
          <w:szCs w:val="22"/>
          <w:rtl w:val="0"/>
        </w:rPr>
        <w:t xml:space="preserve">4.2 Validación de Rangos</w:t>
      </w:r>
    </w:p>
    <w:p w:rsidR="00000000" w:rsidDel="00000000" w:rsidP="00000000" w:rsidRDefault="00000000" w:rsidRPr="00000000" w14:paraId="0000009C">
      <w:pPr>
        <w:rPr/>
      </w:pPr>
      <w:r w:rsidDel="00000000" w:rsidR="00000000" w:rsidRPr="00000000">
        <w:rPr>
          <w:rtl w:val="0"/>
        </w:rPr>
        <w:t xml:space="preserve">La función </w:t>
      </w:r>
      <w:r w:rsidDel="00000000" w:rsidR="00000000" w:rsidRPr="00000000">
        <w:rPr>
          <w:b w:val="1"/>
          <w:bCs w:val="1"/>
          <w:rtl w:val="0"/>
        </w:rPr>
        <w:t xml:space="preserve">validar_rangos</w:t>
      </w:r>
      <w:r w:rsidDel="00000000" w:rsidR="00000000" w:rsidRPr="00000000">
        <w:rPr>
          <w:b w:val="1"/>
          <w:bCs w:val="1"/>
          <w:rtl w:val="0"/>
        </w:rPr>
        <w:t xml:space="preserve">()</w:t>
      </w:r>
      <w:r w:rsidDel="00000000" w:rsidR="00000000" w:rsidRPr="00000000">
        <w:rPr>
          <w:rtl w:val="0"/>
        </w:rPr>
        <w:t xml:space="preserve"> verifica que los valores numéricos cumplan restricciones lógicas básicas:</w:t>
      </w:r>
    </w:p>
    <w:p w:rsidR="00000000" w:rsidDel="00000000" w:rsidP="00000000" w:rsidRDefault="00000000" w:rsidRPr="00000000" w14:paraId="0000009D">
      <w:pPr>
        <w:rPr/>
      </w:pPr>
      <w:r w:rsidDel="00000000" w:rsidR="00000000" w:rsidRPr="00000000">
        <w:rPr/>
        <w:drawing>
          <wp:inline distB="114300" distT="114300" distL="114300" distR="114300">
            <wp:extent cx="4852988" cy="904875"/>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852988"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2"/>
        <w:rPr>
          <w:b w:val="1"/>
          <w:bCs w:val="1"/>
          <w:sz w:val="22"/>
          <w:szCs w:val="22"/>
        </w:rPr>
      </w:pPr>
      <w:bookmarkStart w:colFirst="0" w:colLast="0" w:name="_oehi2x42vrfi" w:id="17"/>
      <w:bookmarkEnd w:id="17"/>
      <w:r w:rsidDel="00000000" w:rsidR="00000000" w:rsidRPr="00000000">
        <w:rPr>
          <w:b w:val="1"/>
          <w:bCs w:val="1"/>
          <w:sz w:val="22"/>
          <w:szCs w:val="22"/>
          <w:rtl w:val="0"/>
        </w:rPr>
        <w:t xml:space="preserve">4.3 Consistencia Lógica</w:t>
      </w:r>
    </w:p>
    <w:p w:rsidR="00000000" w:rsidDel="00000000" w:rsidP="00000000" w:rsidRDefault="00000000" w:rsidRPr="00000000" w14:paraId="0000009F">
      <w:pPr>
        <w:rPr/>
      </w:pPr>
      <w:r w:rsidDel="00000000" w:rsidR="00000000" w:rsidRPr="00000000">
        <w:rPr>
          <w:rtl w:val="0"/>
        </w:rPr>
        <w:t xml:space="preserve">La función </w:t>
      </w:r>
      <w:r w:rsidDel="00000000" w:rsidR="00000000" w:rsidRPr="00000000">
        <w:rPr>
          <w:b w:val="1"/>
          <w:bCs w:val="1"/>
          <w:rtl w:val="0"/>
        </w:rPr>
        <w:t xml:space="preserve">verificar_consistencia</w:t>
      </w:r>
      <w:r w:rsidDel="00000000" w:rsidR="00000000" w:rsidRPr="00000000">
        <w:rPr>
          <w:b w:val="1"/>
          <w:bCs w:val="1"/>
          <w:rtl w:val="0"/>
        </w:rPr>
        <w:t xml:space="preserve">()</w:t>
      </w:r>
      <w:r w:rsidDel="00000000" w:rsidR="00000000" w:rsidRPr="00000000">
        <w:rPr>
          <w:rtl w:val="0"/>
        </w:rPr>
        <w:t xml:space="preserve"> comprueba que ninguna app etiquetada como "Free" tenga un precio mayor a 0. Esta es una regla de negocio básica: si una app es gratis, su precio debería ser exactamente $0. El resultado fue </w:t>
      </w:r>
      <w:r w:rsidDel="00000000" w:rsidR="00000000" w:rsidRPr="00000000">
        <w:rPr>
          <w:b w:val="1"/>
          <w:bCs w:val="1"/>
          <w:rtl w:val="0"/>
        </w:rPr>
        <w:t xml:space="preserve">0 casos inconsistentes</w:t>
      </w:r>
      <w:r w:rsidDel="00000000" w:rsidR="00000000" w:rsidRPr="00000000">
        <w:rPr>
          <w:rtl w:val="0"/>
        </w:rPr>
        <w:t xml:space="preserve">, lo que confirma la coherencia interna del dataset.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El </w:t>
      </w:r>
      <w:r w:rsidDel="00000000" w:rsidR="00000000" w:rsidRPr="00000000">
        <w:rPr>
          <w:b w:val="1"/>
          <w:bCs w:val="1"/>
          <w:rtl w:val="0"/>
        </w:rPr>
        <w:t xml:space="preserve">Score General de Integridad</w:t>
      </w:r>
      <w:r w:rsidDel="00000000" w:rsidR="00000000" w:rsidRPr="00000000">
        <w:rPr>
          <w:rtl w:val="0"/>
        </w:rPr>
        <w:t xml:space="preserve"> alcanzó el </w:t>
      </w:r>
      <w:r w:rsidDel="00000000" w:rsidR="00000000" w:rsidRPr="00000000">
        <w:rPr>
          <w:b w:val="1"/>
          <w:bCs w:val="1"/>
          <w:rtl w:val="0"/>
        </w:rPr>
        <w:t xml:space="preserve">100%</w:t>
      </w:r>
      <w:r w:rsidDel="00000000" w:rsidR="00000000" w:rsidRPr="00000000">
        <w:rPr>
          <w:rtl w:val="0"/>
        </w:rPr>
        <w:t xml:space="preserve">, con 4/4 reglas de rango aprobadas y 0 nulos en el dataset final.</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spacing w:after="80" w:line="300" w:lineRule="auto"/>
        <w:jc w:val="both"/>
        <w:rPr/>
      </w:pPr>
      <w:bookmarkStart w:colFirst="0" w:colLast="0" w:name="_xki7h2ppkvb6" w:id="18"/>
      <w:bookmarkEnd w:id="18"/>
      <w:r w:rsidDel="00000000" w:rsidR="00000000" w:rsidRPr="00000000">
        <w:rPr>
          <w:rtl w:val="0"/>
        </w:rPr>
        <w:t xml:space="preserve">5. Resultados y Visualizaciones</w:t>
      </w:r>
    </w:p>
    <w:p w:rsidR="00000000" w:rsidDel="00000000" w:rsidP="00000000" w:rsidRDefault="00000000" w:rsidRPr="00000000" w14:paraId="000000A4">
      <w:pPr>
        <w:rPr/>
      </w:pPr>
      <w:r w:rsidDel="00000000" w:rsidR="00000000" w:rsidRPr="00000000">
        <w:rPr>
          <w:rtl w:val="0"/>
        </w:rPr>
        <w:t xml:space="preserve">Se generaron dos visualizaciones principales para comunicar los hallazgos más relevantes del análisis:</w:t>
      </w:r>
    </w:p>
    <w:p w:rsidR="00000000" w:rsidDel="00000000" w:rsidP="00000000" w:rsidRDefault="00000000" w:rsidRPr="00000000" w14:paraId="000000A5">
      <w:pPr>
        <w:pStyle w:val="Heading2"/>
        <w:rPr/>
      </w:pPr>
      <w:bookmarkStart w:colFirst="0" w:colLast="0" w:name="_l2cytqoqyn1u" w:id="19"/>
      <w:bookmarkEnd w:id="19"/>
      <w:r w:rsidDel="00000000" w:rsidR="00000000" w:rsidRPr="00000000">
        <w:rPr>
          <w:b w:val="1"/>
          <w:bCs w:val="1"/>
          <w:sz w:val="22"/>
          <w:szCs w:val="22"/>
          <w:rtl w:val="0"/>
        </w:rPr>
        <w:t xml:space="preserve">Gráfico 1 — Top 10 Categorías por Instalaciones:</w:t>
      </w: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La categoría </w:t>
      </w:r>
      <w:r w:rsidDel="00000000" w:rsidR="00000000" w:rsidRPr="00000000">
        <w:rPr>
          <w:b w:val="1"/>
          <w:bCs w:val="1"/>
          <w:rtl w:val="0"/>
        </w:rPr>
        <w:t xml:space="preserve">Game </w:t>
      </w:r>
      <w:r w:rsidDel="00000000" w:rsidR="00000000" w:rsidRPr="00000000">
        <w:rPr>
          <w:rtl w:val="0"/>
        </w:rPr>
        <w:t xml:space="preserve">lidera ampliamente con más de 13 billones de instalaciones acumuladas, seguida de </w:t>
      </w:r>
      <w:r w:rsidDel="00000000" w:rsidR="00000000" w:rsidRPr="00000000">
        <w:rPr>
          <w:b w:val="1"/>
          <w:bCs w:val="1"/>
          <w:rtl w:val="0"/>
        </w:rPr>
        <w:t xml:space="preserve">Communication </w:t>
      </w:r>
      <w:r w:rsidDel="00000000" w:rsidR="00000000" w:rsidRPr="00000000">
        <w:rPr>
          <w:rtl w:val="0"/>
        </w:rPr>
        <w:t xml:space="preserve">y </w:t>
      </w:r>
      <w:r w:rsidDel="00000000" w:rsidR="00000000" w:rsidRPr="00000000">
        <w:rPr>
          <w:b w:val="1"/>
          <w:bCs w:val="1"/>
          <w:rtl w:val="0"/>
        </w:rPr>
        <w:t xml:space="preserve">Tools</w:t>
      </w:r>
      <w:r w:rsidDel="00000000" w:rsidR="00000000" w:rsidRPr="00000000">
        <w:rPr>
          <w:rtl w:val="0"/>
        </w:rPr>
        <w:t xml:space="preserve">. Esto refleja que el entretenimiento y las herramientas de comunicación dominan el consumo de apps a nivel mundial.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291138" cy="3410235"/>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291138" cy="341023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rPr>
          <w:b w:val="1"/>
          <w:bCs w:val="1"/>
          <w:sz w:val="22"/>
          <w:szCs w:val="22"/>
        </w:rPr>
      </w:pPr>
      <w:bookmarkStart w:colFirst="0" w:colLast="0" w:name="_klvxh21invib" w:id="20"/>
      <w:bookmarkEnd w:id="20"/>
      <w:r w:rsidDel="00000000" w:rsidR="00000000" w:rsidRPr="00000000">
        <w:rPr>
          <w:b w:val="1"/>
          <w:bCs w:val="1"/>
          <w:sz w:val="22"/>
          <w:szCs w:val="22"/>
          <w:rtl w:val="0"/>
        </w:rPr>
        <w:t xml:space="preserve">Gráfico 2 — Distribución del Rating:</w:t>
      </w:r>
    </w:p>
    <w:p w:rsidR="00000000" w:rsidDel="00000000" w:rsidP="00000000" w:rsidRDefault="00000000" w:rsidRPr="00000000" w14:paraId="000000AA">
      <w:pPr>
        <w:rPr/>
      </w:pPr>
      <w:r w:rsidDel="00000000" w:rsidR="00000000" w:rsidRPr="00000000">
        <w:rPr>
          <w:rtl w:val="0"/>
        </w:rPr>
        <w:t xml:space="preserve"> La distribución del rating muestra un claro sesgo hacia valores altos, concentrándose entre 4.0 y 4.5. La media se </w:t>
      </w:r>
      <w:r w:rsidDel="00000000" w:rsidR="00000000" w:rsidRPr="00000000">
        <w:rPr>
          <w:rtl w:val="0"/>
        </w:rPr>
        <w:t xml:space="preserve">ubica</w:t>
      </w:r>
      <w:r w:rsidDel="00000000" w:rsidR="00000000" w:rsidRPr="00000000">
        <w:rPr>
          <w:rtl w:val="0"/>
        </w:rPr>
        <w:t xml:space="preserve"> en 4.19, lo que sugiere que los usuarios de Google Play tienden a calificar positivamente las apps que instalan, o que las apps con bajas calificaciones tienden a ser eliminadas de la tienda con el tiempo.</w:t>
      </w:r>
    </w:p>
    <w:p w:rsidR="00000000" w:rsidDel="00000000" w:rsidP="00000000" w:rsidRDefault="00000000" w:rsidRPr="00000000" w14:paraId="000000AB">
      <w:pPr>
        <w:rPr/>
      </w:pPr>
      <w:r w:rsidDel="00000000" w:rsidR="00000000" w:rsidRPr="00000000">
        <w:rPr/>
        <w:drawing>
          <wp:inline distB="114300" distT="114300" distL="114300" distR="114300">
            <wp:extent cx="5033963" cy="3814664"/>
            <wp:effectExtent b="0" l="0" r="0" t="0"/>
            <wp:docPr id="12" name="image5.png"/>
            <a:graphic>
              <a:graphicData uri="http://schemas.openxmlformats.org/drawingml/2006/picture">
                <pic:pic>
                  <pic:nvPicPr>
                    <pic:cNvPr id="0" name="image5.png"/>
                    <pic:cNvPicPr preferRelativeResize="0"/>
                  </pic:nvPicPr>
                  <pic:blipFill>
                    <a:blip r:embed="rId18"/>
                    <a:srcRect b="1372" l="0" r="0" t="0"/>
                    <a:stretch>
                      <a:fillRect/>
                    </a:stretch>
                  </pic:blipFill>
                  <pic:spPr>
                    <a:xfrm>
                      <a:off x="0" y="0"/>
                      <a:ext cx="5033963" cy="3814664"/>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rPr>
          <w:rFonts w:ascii="Arial" w:cs="Arial" w:eastAsia="Arial" w:hAnsi="Arial"/>
        </w:rPr>
      </w:pPr>
      <w:bookmarkStart w:colFirst="0" w:colLast="0" w:name="_bis7mk55t1o3" w:id="21"/>
      <w:bookmarkEnd w:id="21"/>
      <w:r w:rsidDel="00000000" w:rsidR="00000000" w:rsidRPr="00000000">
        <w:rPr>
          <w:rFonts w:ascii="Arial" w:cs="Arial" w:eastAsia="Arial" w:hAnsi="Arial"/>
          <w:rtl w:val="0"/>
        </w:rPr>
        <w:t xml:space="preserve">Conclusión</w:t>
      </w:r>
    </w:p>
    <w:p w:rsidR="00000000" w:rsidDel="00000000" w:rsidP="00000000" w:rsidRDefault="00000000" w:rsidRPr="00000000" w14:paraId="000000AF">
      <w:pPr>
        <w:spacing w:after="160" w:lineRule="auto"/>
        <w:jc w:val="both"/>
        <w:rPr/>
      </w:pPr>
      <w:r w:rsidDel="00000000" w:rsidR="00000000" w:rsidRPr="00000000">
        <w:rPr>
          <w:rtl w:val="0"/>
        </w:rPr>
        <w:t xml:space="preserve">Tras el análisis, es posible constatar que el dataset de Google Play Store presentaba problemas típicos de datos del mundo real: formatos </w:t>
      </w:r>
      <w:r w:rsidDel="00000000" w:rsidR="00000000" w:rsidRPr="00000000">
        <w:rPr>
          <w:rtl w:val="0"/>
        </w:rPr>
        <w:t xml:space="preserve">inconsistentes</w:t>
      </w:r>
      <w:r w:rsidDel="00000000" w:rsidR="00000000" w:rsidRPr="00000000">
        <w:rPr>
          <w:rtl w:val="0"/>
        </w:rPr>
        <w:t xml:space="preserve">, valores nulos, duplicados y outliers. El pipeline de limpieza implementado resolvió cada uno de estos problemas de manera ordenada y con justificación técnica en cada paso.</w:t>
      </w:r>
    </w:p>
    <w:p w:rsidR="00000000" w:rsidDel="00000000" w:rsidP="00000000" w:rsidRDefault="00000000" w:rsidRPr="00000000" w14:paraId="000000B0">
      <w:pPr>
        <w:spacing w:after="160" w:lineRule="auto"/>
        <w:jc w:val="both"/>
        <w:rPr/>
      </w:pPr>
      <w:r w:rsidDel="00000000" w:rsidR="00000000" w:rsidRPr="00000000">
        <w:rPr>
          <w:rtl w:val="0"/>
        </w:rPr>
        <w:t xml:space="preserve">Las decisiones más relevantes fueron el uso de la </w:t>
      </w:r>
      <w:r w:rsidDel="00000000" w:rsidR="00000000" w:rsidRPr="00000000">
        <w:rPr>
          <w:b w:val="1"/>
          <w:bCs w:val="1"/>
          <w:rtl w:val="0"/>
        </w:rPr>
        <w:t xml:space="preserve">mediana </w:t>
      </w:r>
      <w:r w:rsidDel="00000000" w:rsidR="00000000" w:rsidRPr="00000000">
        <w:rPr>
          <w:rtl w:val="0"/>
        </w:rPr>
        <w:t xml:space="preserve">para imputar ratings (más robusta que la media ante outliers), el método </w:t>
      </w:r>
      <w:r w:rsidDel="00000000" w:rsidR="00000000" w:rsidRPr="00000000">
        <w:rPr>
          <w:b w:val="1"/>
          <w:bCs w:val="1"/>
          <w:rtl w:val="0"/>
        </w:rPr>
        <w:t xml:space="preserve">IQR </w:t>
      </w:r>
      <w:r w:rsidDel="00000000" w:rsidR="00000000" w:rsidRPr="00000000">
        <w:rPr>
          <w:rtl w:val="0"/>
        </w:rPr>
        <w:t xml:space="preserve">para detectar valores atípicos sin depender de umbrales arbitrarios, y la eliminación de filas sólo cuando se verificó que los registros afectados eran de baja relevancia para el análisis.</w:t>
      </w:r>
    </w:p>
    <w:p w:rsidR="00000000" w:rsidDel="00000000" w:rsidP="00000000" w:rsidRDefault="00000000" w:rsidRPr="00000000" w14:paraId="000000B1">
      <w:pPr>
        <w:spacing w:after="160" w:lineRule="auto"/>
        <w:jc w:val="both"/>
        <w:rPr/>
      </w:pPr>
      <w:r w:rsidDel="00000000" w:rsidR="00000000" w:rsidRPr="00000000">
        <w:rPr>
          <w:rtl w:val="0"/>
        </w:rPr>
        <w:t xml:space="preserve">Las transformaciones avanzadas aplicadas — </w:t>
      </w:r>
      <w:r w:rsidDel="00000000" w:rsidR="00000000" w:rsidRPr="00000000">
        <w:rPr>
          <w:b w:val="1"/>
          <w:bCs w:val="1"/>
          <w:rtl w:val="0"/>
        </w:rPr>
        <w:t xml:space="preserve">pivot_table</w:t>
      </w:r>
      <w:r w:rsidDel="00000000" w:rsidR="00000000" w:rsidRPr="00000000">
        <w:rPr>
          <w:rtl w:val="0"/>
        </w:rPr>
        <w:t xml:space="preserve">, </w:t>
      </w:r>
      <w:r w:rsidDel="00000000" w:rsidR="00000000" w:rsidRPr="00000000">
        <w:rPr>
          <w:b w:val="1"/>
          <w:bCs w:val="1"/>
          <w:rtl w:val="0"/>
        </w:rPr>
        <w:t xml:space="preserve">melt</w:t>
      </w:r>
      <w:r w:rsidDel="00000000" w:rsidR="00000000" w:rsidRPr="00000000">
        <w:rPr>
          <w:rtl w:val="0"/>
        </w:rPr>
        <w:t xml:space="preserve">, vectorización con</w:t>
      </w:r>
      <w:r w:rsidDel="00000000" w:rsidR="00000000" w:rsidRPr="00000000">
        <w:rPr>
          <w:b w:val="1"/>
          <w:bCs w:val="1"/>
          <w:rtl w:val="0"/>
        </w:rPr>
        <w:t xml:space="preserve"> np.where()</w:t>
      </w:r>
      <w:r w:rsidDel="00000000" w:rsidR="00000000" w:rsidRPr="00000000">
        <w:rPr>
          <w:rtl w:val="0"/>
        </w:rPr>
        <w:t xml:space="preserve"> y broadcasting con NumPy — demostraron la versatilidad de Python para preparar datos de formas variadas según el contexto de análisis. La auditoría final confirmó un dataset íntegro, sin nulos y con consistencia lógica entre sus columnas.</w:t>
      </w:r>
    </w:p>
    <w:p w:rsidR="00000000" w:rsidDel="00000000" w:rsidP="00000000" w:rsidRDefault="00000000" w:rsidRPr="00000000" w14:paraId="000000B2">
      <w:pPr>
        <w:spacing w:after="160" w:lineRule="auto"/>
        <w:jc w:val="both"/>
        <w:rPr/>
      </w:pPr>
      <w:r w:rsidDel="00000000" w:rsidR="00000000" w:rsidRPr="00000000">
        <w:rPr>
          <w:rtl w:val="0"/>
        </w:rPr>
        <w:t xml:space="preserve">Como mejora futura, sería valioso incorporar un segundo dataset para realizar </w:t>
      </w:r>
      <w:r w:rsidDel="00000000" w:rsidR="00000000" w:rsidRPr="00000000">
        <w:rPr>
          <w:b w:val="1"/>
          <w:bCs w:val="1"/>
          <w:rtl w:val="0"/>
        </w:rPr>
        <w:t xml:space="preserve">merge </w:t>
      </w:r>
      <w:r w:rsidDel="00000000" w:rsidR="00000000" w:rsidRPr="00000000">
        <w:rPr>
          <w:rtl w:val="0"/>
        </w:rPr>
        <w:t xml:space="preserve">entre fuentes de datos, y aplicar técnicas de </w:t>
      </w:r>
      <w:r w:rsidDel="00000000" w:rsidR="00000000" w:rsidRPr="00000000">
        <w:rPr>
          <w:rtl w:val="0"/>
        </w:rPr>
        <w:t xml:space="preserve">chunking</w:t>
      </w:r>
      <w:r w:rsidDel="00000000" w:rsidR="00000000" w:rsidRPr="00000000">
        <w:rPr>
          <w:rtl w:val="0"/>
        </w:rPr>
        <w:t xml:space="preserve"> para procesar datasets de mayor escala sin cargar todo en memoria.</w:t>
      </w:r>
    </w:p>
    <w:p w:rsidR="00000000" w:rsidDel="00000000" w:rsidP="00000000" w:rsidRDefault="00000000" w:rsidRPr="00000000" w14:paraId="000000B3">
      <w:pPr>
        <w:spacing w:after="1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spacing w:after="0" w:before="0" w:lineRule="auto"/>
        <w:jc w:val="both"/>
        <w:rPr>
          <w:rFonts w:ascii="Arial" w:cs="Arial" w:eastAsia="Arial" w:hAnsi="Arial"/>
        </w:rPr>
      </w:pPr>
      <w:bookmarkStart w:colFirst="0" w:colLast="0" w:name="_bqra10fd64v2" w:id="22"/>
      <w:bookmarkEnd w:id="22"/>
      <w:r w:rsidDel="00000000" w:rsidR="00000000" w:rsidRPr="00000000">
        <w:rPr>
          <w:rFonts w:ascii="Arial" w:cs="Arial" w:eastAsia="Arial" w:hAnsi="Arial"/>
          <w:sz w:val="28"/>
          <w:szCs w:val="28"/>
          <w:rtl w:val="0"/>
        </w:rPr>
        <w:t xml:space="preserve">Bibliografía</w:t>
      </w:r>
      <w:r w:rsidDel="00000000" w:rsidR="00000000" w:rsidRPr="00000000">
        <w:rPr>
          <w:rtl w:val="0"/>
        </w:rPr>
      </w:r>
    </w:p>
    <w:p w:rsidR="00000000" w:rsidDel="00000000" w:rsidP="00000000" w:rsidRDefault="00000000" w:rsidRPr="00000000" w14:paraId="000000B5">
      <w:pPr>
        <w:numPr>
          <w:ilvl w:val="0"/>
          <w:numId w:val="1"/>
        </w:numPr>
        <w:ind w:left="720" w:hanging="360"/>
        <w:jc w:val="both"/>
        <w:rPr>
          <w:u w:val="none"/>
        </w:rPr>
      </w:pPr>
      <w:r w:rsidDel="00000000" w:rsidR="00000000" w:rsidRPr="00000000">
        <w:rPr>
          <w:rtl w:val="0"/>
        </w:rPr>
        <w:t xml:space="preserve">DataSet: </w:t>
      </w:r>
    </w:p>
    <w:p w:rsidR="00000000" w:rsidDel="00000000" w:rsidP="00000000" w:rsidRDefault="00000000" w:rsidRPr="00000000" w14:paraId="000000B6">
      <w:pPr>
        <w:numPr>
          <w:ilvl w:val="1"/>
          <w:numId w:val="1"/>
        </w:numPr>
        <w:ind w:left="1440" w:hanging="360"/>
        <w:jc w:val="both"/>
        <w:rPr>
          <w:u w:val="none"/>
        </w:rPr>
      </w:pPr>
      <w:hyperlink r:id="rId19">
        <w:r w:rsidDel="00000000" w:rsidR="00000000" w:rsidRPr="00000000">
          <w:rPr>
            <w:color w:val="1155cc"/>
            <w:u w:val="single"/>
            <w:rtl w:val="0"/>
          </w:rPr>
          <w:t xml:space="preserve">https://www.kaggle.com/datasets/lava18/google-play-store-apps</w:t>
        </w:r>
      </w:hyperlink>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center"/>
        <w:rPr/>
      </w:pPr>
      <w:r w:rsidDel="00000000" w:rsidR="00000000" w:rsidRPr="00000000">
        <w:rPr>
          <w:rtl w:val="0"/>
        </w:rPr>
      </w:r>
    </w:p>
    <w:sectPr>
      <w:headerReference r:id="rId20" w:type="default"/>
      <w:headerReference r:id="rId21" w:type="first"/>
      <w:footerReference r:id="rId22" w:type="default"/>
      <w:footerReference r:id="rId2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Fonts w:ascii="Calibri" w:cs="Calibri" w:eastAsia="Calibri" w:hAnsi="Calibri"/>
      </w:rPr>
      <w:drawing>
        <wp:inline distB="114300" distT="114300" distL="114300" distR="114300">
          <wp:extent cx="1646602" cy="404813"/>
          <wp:effectExtent b="0" l="0" r="0" t="0"/>
          <wp:docPr id="7" name="image1.png"/>
          <a:graphic>
            <a:graphicData uri="http://schemas.openxmlformats.org/drawingml/2006/picture">
              <pic:pic>
                <pic:nvPicPr>
                  <pic:cNvPr id="0" name="image1.png"/>
                  <pic:cNvPicPr preferRelativeResize="0"/>
                </pic:nvPicPr>
                <pic:blipFill>
                  <a:blip r:embed="rId1">
                    <a:alphaModFix amt="50000"/>
                  </a:blip>
                  <a:srcRect b="0" l="0" r="0" t="0"/>
                  <a:stretch>
                    <a:fillRect/>
                  </a:stretch>
                </pic:blipFill>
                <pic:spPr>
                  <a:xfrm>
                    <a:off x="0" y="0"/>
                    <a:ext cx="1646602" cy="4048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png"/><Relationship Id="rId22" Type="http://schemas.openxmlformats.org/officeDocument/2006/relationships/footer" Target="footer1.xml"/><Relationship Id="rId10" Type="http://schemas.openxmlformats.org/officeDocument/2006/relationships/image" Target="media/image8.png"/><Relationship Id="rId21" Type="http://schemas.openxmlformats.org/officeDocument/2006/relationships/header" Target="header2.xml"/><Relationship Id="rId13" Type="http://schemas.openxmlformats.org/officeDocument/2006/relationships/image" Target="media/image3.png"/><Relationship Id="rId12" Type="http://schemas.openxmlformats.org/officeDocument/2006/relationships/image" Target="media/image12.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3.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yperlink" Target="https://www.kaggle.com/datasets/lava18/google-play-store-apps" TargetMode="External"/><Relationship Id="rId6" Type="http://schemas.openxmlformats.org/officeDocument/2006/relationships/image" Target="media/image1.png"/><Relationship Id="rId18" Type="http://schemas.openxmlformats.org/officeDocument/2006/relationships/image" Target="media/image5.png"/><Relationship Id="rId7" Type="http://schemas.openxmlformats.org/officeDocument/2006/relationships/image" Target="media/image10.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