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240" w:lineRule="auto"/>
        <w:jc w:val="center"/>
        <w:rPr/>
      </w:pPr>
      <w:r w:rsidDel="00000000" w:rsidR="00000000" w:rsidRPr="00000000">
        <w:rPr>
          <w:rFonts w:ascii="Arial" w:cs="Arial" w:eastAsia="Arial" w:hAnsi="Arial"/>
          <w:b w:val="1"/>
          <w:bCs w:val="1"/>
          <w:color w:val="e50914"/>
          <w:sz w:val="50"/>
          <w:szCs w:val="50"/>
          <w:rtl w:val="0"/>
        </w:rPr>
        <w:t xml:space="preserve">STREAMVIEW ANALYTICS</w:t>
      </w:r>
      <w:r w:rsidDel="00000000" w:rsidR="00000000" w:rsidRPr="00000000">
        <w:rPr>
          <w:rtl w:val="0"/>
        </w:rPr>
      </w:r>
    </w:p>
    <w:p w:rsidR="00000000" w:rsidDel="00000000" w:rsidP="00000000" w:rsidRDefault="00000000" w:rsidRPr="00000000" w14:paraId="00000002">
      <w:pPr>
        <w:spacing w:line="240" w:lineRule="auto"/>
        <w:jc w:val="center"/>
        <w:rPr/>
      </w:pPr>
      <w:r w:rsidDel="00000000" w:rsidR="00000000" w:rsidRPr="00000000">
        <w:rPr>
          <w:rFonts w:ascii="Arial" w:cs="Arial" w:eastAsia="Arial" w:hAnsi="Arial"/>
          <w:b w:val="1"/>
          <w:bCs w:val="1"/>
          <w:sz w:val="38"/>
          <w:szCs w:val="38"/>
          <w:rtl w:val="0"/>
        </w:rPr>
        <w:t xml:space="preserve">Informe Ejecutivo de Marketing</w:t>
      </w:r>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rFonts w:ascii="Arial" w:cs="Arial" w:eastAsia="Arial" w:hAnsi="Arial"/>
          <w:sz w:val="28"/>
          <w:szCs w:val="28"/>
          <w:rtl w:val="0"/>
        </w:rPr>
        <w:t xml:space="preserve">Priorización de contenidos y segmentación de campañas</w:t>
      </w: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jc w:val="center"/>
        <w:rPr/>
      </w:pPr>
      <w:r w:rsidDel="00000000" w:rsidR="00000000" w:rsidRPr="00000000">
        <w:rPr>
          <w:rFonts w:ascii="Arial" w:cs="Arial" w:eastAsia="Arial" w:hAnsi="Arial"/>
          <w:sz w:val="22"/>
          <w:szCs w:val="22"/>
          <w:rtl w:val="0"/>
        </w:rPr>
        <w:t xml:space="preserve">Asignatura: ADY1104 – Visualización de Datos</w:t>
      </w:r>
      <w:r w:rsidDel="00000000" w:rsidR="00000000" w:rsidRPr="00000000">
        <w:rPr>
          <w:rtl w:val="0"/>
        </w:rPr>
      </w:r>
    </w:p>
    <w:p w:rsidR="00000000" w:rsidDel="00000000" w:rsidP="00000000" w:rsidRDefault="00000000" w:rsidRPr="00000000" w14:paraId="00000006">
      <w:pPr>
        <w:spacing w:line="240" w:lineRule="auto"/>
        <w:jc w:val="center"/>
        <w:rPr/>
      </w:pPr>
      <w:r w:rsidDel="00000000" w:rsidR="00000000" w:rsidRPr="00000000">
        <w:rPr>
          <w:rFonts w:ascii="Arial" w:cs="Arial" w:eastAsia="Arial" w:hAnsi="Arial"/>
          <w:sz w:val="22"/>
          <w:szCs w:val="22"/>
          <w:rtl w:val="0"/>
        </w:rPr>
        <w:t xml:space="preserve">Caso semestral: Visual Analytics 2026</w:t>
      </w:r>
      <w:r w:rsidDel="00000000" w:rsidR="00000000" w:rsidRPr="00000000">
        <w:rPr>
          <w:rtl w:val="0"/>
        </w:rPr>
      </w:r>
    </w:p>
    <w:p w:rsidR="00000000" w:rsidDel="00000000" w:rsidP="00000000" w:rsidRDefault="00000000" w:rsidRPr="00000000" w14:paraId="00000007">
      <w:pPr>
        <w:spacing w:line="240" w:lineRule="auto"/>
        <w:jc w:val="center"/>
        <w:rPr/>
      </w:pPr>
      <w:r w:rsidDel="00000000" w:rsidR="00000000" w:rsidRPr="00000000">
        <w:rPr>
          <w:rFonts w:ascii="Arial" w:cs="Arial" w:eastAsia="Arial" w:hAnsi="Arial"/>
          <w:sz w:val="22"/>
          <w:szCs w:val="22"/>
          <w:rtl w:val="0"/>
        </w:rPr>
        <w:t xml:space="preserve">Stakeholder: Gerencia de Marketing</w:t>
      </w:r>
      <w:r w:rsidDel="00000000" w:rsidR="00000000" w:rsidRPr="00000000">
        <w:rPr>
          <w:rtl w:val="0"/>
        </w:rPr>
      </w:r>
    </w:p>
    <w:p w:rsidR="00000000" w:rsidDel="00000000" w:rsidP="00000000" w:rsidRDefault="00000000" w:rsidRPr="00000000" w14:paraId="00000008">
      <w:pPr>
        <w:spacing w:line="240" w:lineRule="auto"/>
        <w:jc w:val="center"/>
        <w:rPr/>
      </w:pPr>
      <w:r w:rsidDel="00000000" w:rsidR="00000000" w:rsidRPr="00000000">
        <w:rPr>
          <w:rFonts w:ascii="Arial" w:cs="Arial" w:eastAsia="Arial" w:hAnsi="Arial"/>
          <w:sz w:val="22"/>
          <w:szCs w:val="22"/>
          <w:rtl w:val="0"/>
        </w:rPr>
        <w:t xml:space="preserve">Equipo: </w:t>
      </w:r>
      <w:r w:rsidDel="00000000" w:rsidR="00000000" w:rsidRPr="00000000">
        <w:rPr>
          <w:rtl w:val="0"/>
        </w:rPr>
        <w:t xml:space="preserve">Nicolas Fonseca - Cristobal Segovia - Bastian Rubio</w:t>
      </w:r>
    </w:p>
    <w:p w:rsidR="00000000" w:rsidDel="00000000" w:rsidP="00000000" w:rsidRDefault="00000000" w:rsidRPr="00000000" w14:paraId="00000009">
      <w:pPr>
        <w:spacing w:line="240" w:lineRule="auto"/>
        <w:jc w:val="center"/>
        <w:rPr/>
      </w:pPr>
      <w:r w:rsidDel="00000000" w:rsidR="00000000" w:rsidRPr="00000000">
        <w:rPr>
          <w:rFonts w:ascii="Arial" w:cs="Arial" w:eastAsia="Arial" w:hAnsi="Arial"/>
          <w:sz w:val="22"/>
          <w:szCs w:val="22"/>
          <w:rtl w:val="0"/>
        </w:rPr>
        <w:t xml:space="preserve">Docente: </w:t>
      </w:r>
      <w:r w:rsidDel="00000000" w:rsidR="00000000" w:rsidRPr="00000000">
        <w:rPr>
          <w:rtl w:val="0"/>
        </w:rPr>
        <w:t xml:space="preserve">Jorge Alberto Castro Silvestre </w:t>
      </w:r>
    </w:p>
    <w:p w:rsidR="00000000" w:rsidDel="00000000" w:rsidP="00000000" w:rsidRDefault="00000000" w:rsidRPr="00000000" w14:paraId="0000000A">
      <w:pPr>
        <w:spacing w:line="240" w:lineRule="auto"/>
        <w:jc w:val="center"/>
        <w:rPr/>
      </w:pPr>
      <w:r w:rsidDel="00000000" w:rsidR="00000000" w:rsidRPr="00000000">
        <w:rPr>
          <w:rFonts w:ascii="Arial" w:cs="Arial" w:eastAsia="Arial" w:hAnsi="Arial"/>
          <w:sz w:val="22"/>
          <w:szCs w:val="22"/>
          <w:rtl w:val="0"/>
        </w:rPr>
        <w:t xml:space="preserve">Fecha: octubre de 2026</w:t>
      </w: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Title"/>
        <w:spacing w:line="240" w:lineRule="auto"/>
        <w:rPr/>
      </w:pPr>
      <w:r w:rsidDel="00000000" w:rsidR="00000000" w:rsidRPr="00000000">
        <w:rPr>
          <w:rtl w:val="0"/>
        </w:rPr>
        <w:t xml:space="preserve">Resumen ejecutivo</w:t>
      </w:r>
    </w:p>
    <w:p w:rsidR="00000000" w:rsidDel="00000000" w:rsidP="00000000" w:rsidRDefault="00000000" w:rsidRPr="00000000" w14:paraId="0000000D">
      <w:pPr>
        <w:spacing w:line="240" w:lineRule="auto"/>
        <w:jc w:val="both"/>
        <w:rPr/>
      </w:pPr>
      <w:r w:rsidDel="00000000" w:rsidR="00000000" w:rsidRPr="00000000">
        <w:rPr>
          <w:rtl w:val="0"/>
        </w:rPr>
        <w:t xml:space="preserve">La Gerencia de Marketing de StreamView Analytics requiere una visión consolidada para decidir qué contenidos deben promocionarse, qué segmentos del catálogo tienen mayor potencial de posicionamiento y cómo orientar sus campañas. Este informe analiza los datasets oficiales de películas y series entregados para el caso, consolida 31.991 contenidos únicos (27.414 con votos y valoración válidos, que conforman la base analítica) y utiliza señales de popularidad relativa, valoración y cantidad de votos para proponer una priorización promocional reproducible.</w:t>
      </w:r>
    </w:p>
    <w:p w:rsidR="00000000" w:rsidDel="00000000" w:rsidP="00000000" w:rsidRDefault="00000000" w:rsidRPr="00000000" w14:paraId="0000000E">
      <w:pPr>
        <w:spacing w:line="240" w:lineRule="auto"/>
        <w:jc w:val="both"/>
        <w:rPr/>
      </w:pPr>
      <w:r w:rsidDel="00000000" w:rsidR="00000000" w:rsidRPr="00000000">
        <w:rPr>
          <w:rtl w:val="0"/>
        </w:rPr>
        <w:t>El catálogo promocionable se concentra en Drama (12.952 títulos), Comedia (8.294), Acción y aventura (5.865) y Suspenso y misterio (5.316). En la base analítica de 27.414 contenidos con valoración válida, el inglés concentra 13.006 títulos; Estados Unidos se asocia a 10.531 relaciones contenido–país. Estas concentraciones permiten definir segmentos, pero no constituyen evidencia de audiencia o demanda local.</w:t>
      </w:r>
    </w:p>
    <w:p w:rsidR="00000000" w:rsidDel="00000000" w:rsidP="00000000" w:rsidRDefault="00000000" w:rsidRPr="00000000" w14:paraId="0000000F">
      <w:pPr>
        <w:spacing w:line="240" w:lineRule="auto"/>
        <w:jc w:val="both"/>
        <w:rPr/>
      </w:pPr>
      <w:r w:rsidDel="00000000" w:rsidR="00000000" w:rsidRPr="00000000">
        <w:rPr>
          <w:rtl w:val="0"/>
        </w:rPr>
        <w:t xml:space="preserve">Se propone un score compuesto para ordenar candidatos de campaña: 45% popularidad relativa, 30% valoración y 25% respaldo de votos. Con filtro mínimo de 100 votos, los primeros candidatos incluyen Rick and Morty, Game of Thrones, Lucifer, Stranger Things, INVINCIBLE, The Good Doctor, Peaky Blinders, The Boys e Interstellar. El score es una guía descriptiva y no predice conversiones, visualizaciones ni éxito comercial.</w:t>
      </w:r>
    </w:p>
    <w:p w:rsidR="00000000" w:rsidDel="00000000" w:rsidP="00000000" w:rsidRDefault="00000000" w:rsidRPr="00000000" w14:paraId="00000010">
      <w:pPr>
        <w:pStyle w:val="Heading1"/>
        <w:spacing w:line="240" w:lineRule="auto"/>
        <w:rPr/>
      </w:pPr>
      <w:r w:rsidDel="00000000" w:rsidR="00000000" w:rsidRPr="00000000">
        <w:rPr>
          <w:rtl w:val="0"/>
        </w:rPr>
        <w:t xml:space="preserve">Decisiones ejecutivas recomendadas</w:t>
      </w:r>
    </w:p>
    <w:tbl>
      <w:tblPr>
        <w:tblStyle w:val="Table1"/>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1"/>
          <w:tblHeader w:val="0"/>
        </w:trPr>
        <w:tc>
          <w:tcPr>
            <w:shd w:fill="111827" w:val="clear"/>
            <w:vAlign w:val="center"/>
          </w:tcPr>
          <w:p w:rsidR="00000000" w:rsidDel="00000000" w:rsidP="00000000" w:rsidRDefault="00000000" w:rsidRPr="00000000" w14:paraId="00000011">
            <w:pPr>
              <w:spacing w:after="0" w:line="240" w:lineRule="auto"/>
              <w:jc w:val="left"/>
              <w:rPr/>
            </w:pPr>
            <w:r w:rsidDel="00000000" w:rsidR="00000000" w:rsidRPr="00000000">
              <w:rPr>
                <w:rFonts w:ascii="Arial" w:cs="Arial" w:eastAsia="Arial" w:hAnsi="Arial"/>
                <w:b w:val="1"/>
                <w:bCs w:val="1"/>
                <w:color w:val="ffffff"/>
                <w:sz w:val="18"/>
                <w:szCs w:val="18"/>
                <w:rtl w:val="0"/>
              </w:rPr>
              <w:t xml:space="preserve">Prioridad</w:t>
            </w:r>
            <w:r w:rsidDel="00000000" w:rsidR="00000000" w:rsidRPr="00000000">
              <w:rPr>
                <w:rtl w:val="0"/>
              </w:rPr>
            </w:r>
          </w:p>
        </w:tc>
        <w:tc>
          <w:tcPr>
            <w:shd w:fill="111827" w:val="clear"/>
            <w:vAlign w:val="center"/>
          </w:tcPr>
          <w:p w:rsidR="00000000" w:rsidDel="00000000" w:rsidP="00000000" w:rsidRDefault="00000000" w:rsidRPr="00000000" w14:paraId="00000012">
            <w:pPr>
              <w:spacing w:after="0" w:line="240" w:lineRule="auto"/>
              <w:jc w:val="left"/>
              <w:rPr/>
            </w:pPr>
            <w:r w:rsidDel="00000000" w:rsidR="00000000" w:rsidRPr="00000000">
              <w:rPr>
                <w:rFonts w:ascii="Arial" w:cs="Arial" w:eastAsia="Arial" w:hAnsi="Arial"/>
                <w:b w:val="1"/>
                <w:bCs w:val="1"/>
                <w:color w:val="ffffff"/>
                <w:sz w:val="18"/>
                <w:szCs w:val="18"/>
                <w:rtl w:val="0"/>
              </w:rPr>
              <w:t xml:space="preserve">Decisión</w:t>
            </w:r>
            <w:r w:rsidDel="00000000" w:rsidR="00000000" w:rsidRPr="00000000">
              <w:rPr>
                <w:rtl w:val="0"/>
              </w:rPr>
            </w:r>
          </w:p>
        </w:tc>
        <w:tc>
          <w:tcPr>
            <w:shd w:fill="111827" w:val="clear"/>
            <w:vAlign w:val="center"/>
          </w:tcPr>
          <w:p w:rsidR="00000000" w:rsidDel="00000000" w:rsidP="00000000" w:rsidRDefault="00000000" w:rsidRPr="00000000" w14:paraId="00000013">
            <w:pPr>
              <w:spacing w:after="0" w:line="240" w:lineRule="auto"/>
              <w:jc w:val="left"/>
              <w:rPr/>
            </w:pPr>
            <w:r w:rsidDel="00000000" w:rsidR="00000000" w:rsidRPr="00000000">
              <w:rPr>
                <w:rFonts w:ascii="Arial" w:cs="Arial" w:eastAsia="Arial" w:hAnsi="Arial"/>
                <w:b w:val="1"/>
                <w:bCs w:val="1"/>
                <w:color w:val="ffffff"/>
                <w:sz w:val="18"/>
                <w:szCs w:val="18"/>
                <w:rtl w:val="0"/>
              </w:rPr>
              <w:t xml:space="preserve">Evidencia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4">
            <w:pPr>
              <w:spacing w:after="0" w:line="240" w:lineRule="auto"/>
              <w:jc w:val="left"/>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15">
            <w:pPr>
              <w:spacing w:after="0" w:line="240" w:lineRule="auto"/>
              <w:jc w:val="left"/>
              <w:rPr/>
            </w:pPr>
            <w:r w:rsidDel="00000000" w:rsidR="00000000" w:rsidRPr="00000000">
              <w:rPr>
                <w:rFonts w:ascii="Arial" w:cs="Arial" w:eastAsia="Arial" w:hAnsi="Arial"/>
                <w:b w:val="0"/>
                <w:bCs w:val="0"/>
                <w:sz w:val="18"/>
                <w:szCs w:val="18"/>
                <w:rtl w:val="0"/>
              </w:rPr>
              <w:t xml:space="preserve">Activar campañas principales para contenidos del cuadrante “Promocionar”.</w:t>
            </w:r>
            <w:r w:rsidDel="00000000" w:rsidR="00000000" w:rsidRPr="00000000">
              <w:rPr>
                <w:rtl w:val="0"/>
              </w:rPr>
            </w:r>
          </w:p>
        </w:tc>
        <w:tc>
          <w:tcPr>
            <w:vAlign w:val="center"/>
          </w:tcPr>
          <w:p w:rsidR="00000000" w:rsidDel="00000000" w:rsidP="00000000" w:rsidRDefault="00000000" w:rsidRPr="00000000" w14:paraId="00000016">
            <w:pPr>
              <w:spacing w:after="0" w:line="240" w:lineRule="auto"/>
              <w:jc w:val="left"/>
              <w:rPr/>
            </w:pPr>
            <w:sdt>
              <w:sdtPr>
                <w:id w:val="-601600555"/>
                <w:tag w:val="goog_rdk_0"/>
              </w:sdtPr>
              <w:sdtContent>
                <w:r w:rsidDel="00000000" w:rsidR="00000000" w:rsidRPr="00000000">
                  <w:rPr>
                    <w:rFonts w:ascii="Arial Unicode MS" w:cs="Arial Unicode MS" w:eastAsia="Arial Unicode MS" w:hAnsi="Arial Unicode MS"/>
                    <w:b w:val="0"/>
                    <w:bCs w:val="0"/>
                    <w:sz w:val="18"/>
                    <w:szCs w:val="18"/>
                    <w:rtl w:val="0"/>
                  </w:rPr>
                  <w:t xml:space="preserve">Alto índice de popularidad relativa y valoración ≥ 6,7.</w:t>
                </w:r>
              </w:sdtContent>
            </w:sdt>
            <w:r w:rsidDel="00000000" w:rsidR="00000000" w:rsidRPr="00000000">
              <w:rPr>
                <w:rtl w:val="0"/>
              </w:rPr>
            </w:r>
          </w:p>
        </w:tc>
      </w:tr>
      <w:tr>
        <w:trPr>
          <w:cantSplit w:val="1"/>
          <w:tblHeader w:val="0"/>
        </w:trPr>
        <w:tc>
          <w:tcPr>
            <w:vAlign w:val="center"/>
          </w:tcPr>
          <w:p w:rsidR="00000000" w:rsidDel="00000000" w:rsidP="00000000" w:rsidRDefault="00000000" w:rsidRPr="00000000" w14:paraId="00000017">
            <w:pPr>
              <w:spacing w:after="0" w:line="240" w:lineRule="auto"/>
              <w:jc w:val="left"/>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18">
            <w:pPr>
              <w:spacing w:after="0" w:line="240" w:lineRule="auto"/>
              <w:jc w:val="left"/>
              <w:rPr/>
            </w:pPr>
            <w:r w:rsidDel="00000000" w:rsidR="00000000" w:rsidRPr="00000000">
              <w:rPr>
                <w:rFonts w:ascii="Arial" w:cs="Arial" w:eastAsia="Arial" w:hAnsi="Arial"/>
                <w:b w:val="0"/>
                <w:bCs w:val="0"/>
                <w:sz w:val="18"/>
                <w:szCs w:val="18"/>
                <w:rtl w:val="0"/>
              </w:rPr>
              <w:t xml:space="preserve">Usar campañas editoriales de descubrimiento para contenido bien evaluado con menor visibilidad.</w:t>
            </w:r>
            <w:r w:rsidDel="00000000" w:rsidR="00000000" w:rsidRPr="00000000">
              <w:rPr>
                <w:rtl w:val="0"/>
              </w:rPr>
            </w:r>
          </w:p>
        </w:tc>
        <w:tc>
          <w:tcPr>
            <w:vAlign w:val="center"/>
          </w:tcPr>
          <w:p w:rsidR="00000000" w:rsidDel="00000000" w:rsidP="00000000" w:rsidRDefault="00000000" w:rsidRPr="00000000" w14:paraId="00000019">
            <w:pPr>
              <w:spacing w:after="0" w:line="240" w:lineRule="auto"/>
              <w:jc w:val="left"/>
              <w:rPr/>
            </w:pPr>
            <w:r w:rsidDel="00000000" w:rsidR="00000000" w:rsidRPr="00000000">
              <w:rPr>
                <w:rFonts w:ascii="Arial" w:cs="Arial" w:eastAsia="Arial" w:hAnsi="Arial"/>
                <w:b w:val="0"/>
                <w:bCs w:val="0"/>
                <w:sz w:val="18"/>
                <w:szCs w:val="18"/>
                <w:rtl w:val="0"/>
              </w:rPr>
              <w:t xml:space="preserve">Cuadrante “Descubrir”: valoración alta y popularidad relativa bajo la mediana.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A">
            <w:pPr>
              <w:spacing w:after="0" w:line="240" w:lineRule="auto"/>
              <w:jc w:val="left"/>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1B">
            <w:pPr>
              <w:spacing w:after="0" w:line="240" w:lineRule="auto"/>
              <w:jc w:val="left"/>
              <w:rPr/>
            </w:pPr>
            <w:r w:rsidDel="00000000" w:rsidR="00000000" w:rsidRPr="00000000">
              <w:rPr>
                <w:rFonts w:ascii="Arial" w:cs="Arial" w:eastAsia="Arial" w:hAnsi="Arial"/>
                <w:b w:val="0"/>
                <w:bCs w:val="0"/>
                <w:sz w:val="18"/>
                <w:szCs w:val="18"/>
                <w:rtl w:val="0"/>
              </w:rPr>
              <w:t xml:space="preserve">Segmentar creatividades por familia de género, idioma y tipo de contenido.</w:t>
            </w:r>
            <w:r w:rsidDel="00000000" w:rsidR="00000000" w:rsidRPr="00000000">
              <w:rPr>
                <w:rtl w:val="0"/>
              </w:rPr>
            </w:r>
          </w:p>
        </w:tc>
        <w:tc>
          <w:tcPr>
            <w:vAlign w:val="center"/>
          </w:tcPr>
          <w:p w:rsidR="00000000" w:rsidDel="00000000" w:rsidP="00000000" w:rsidRDefault="00000000" w:rsidRPr="00000000" w14:paraId="0000001C">
            <w:pPr>
              <w:spacing w:after="0" w:line="240" w:lineRule="auto"/>
              <w:jc w:val="left"/>
              <w:rPr/>
            </w:pPr>
            <w:r w:rsidDel="00000000" w:rsidR="00000000" w:rsidRPr="00000000">
              <w:rPr>
                <w:rFonts w:ascii="Arial" w:cs="Arial" w:eastAsia="Arial" w:hAnsi="Arial"/>
                <w:b w:val="0"/>
                <w:bCs w:val="0"/>
                <w:sz w:val="18"/>
                <w:szCs w:val="18"/>
                <w:rtl w:val="0"/>
              </w:rPr>
              <w:t xml:space="preserve">El catálogo se concentra en familias y lenguas específicas; películas y series requieren tratamiento diferenciado.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D">
            <w:pPr>
              <w:spacing w:after="0" w:line="240" w:lineRule="auto"/>
              <w:jc w:val="left"/>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1E">
            <w:pPr>
              <w:spacing w:after="0" w:line="240" w:lineRule="auto"/>
              <w:jc w:val="left"/>
              <w:rPr/>
            </w:pPr>
            <w:r w:rsidDel="00000000" w:rsidR="00000000" w:rsidRPr="00000000">
              <w:rPr>
                <w:rFonts w:ascii="Arial" w:cs="Arial" w:eastAsia="Arial" w:hAnsi="Arial"/>
                <w:b w:val="0"/>
                <w:bCs w:val="0"/>
                <w:sz w:val="18"/>
                <w:szCs w:val="18"/>
                <w:rtl w:val="0"/>
              </w:rPr>
              <w:t xml:space="preserve">Validar títulos de “Awareness” antes de asignar alto presupuesto.</w:t>
            </w:r>
            <w:r w:rsidDel="00000000" w:rsidR="00000000" w:rsidRPr="00000000">
              <w:rPr>
                <w:rtl w:val="0"/>
              </w:rPr>
            </w:r>
          </w:p>
        </w:tc>
        <w:tc>
          <w:tcPr>
            <w:vAlign w:val="center"/>
          </w:tcPr>
          <w:p w:rsidR="00000000" w:rsidDel="00000000" w:rsidP="00000000" w:rsidRDefault="00000000" w:rsidRPr="00000000" w14:paraId="0000001F">
            <w:pPr>
              <w:spacing w:after="0" w:line="240" w:lineRule="auto"/>
              <w:jc w:val="left"/>
              <w:rPr/>
            </w:pPr>
            <w:r w:rsidDel="00000000" w:rsidR="00000000" w:rsidRPr="00000000">
              <w:rPr>
                <w:rFonts w:ascii="Arial" w:cs="Arial" w:eastAsia="Arial" w:hAnsi="Arial"/>
                <w:b w:val="0"/>
                <w:bCs w:val="0"/>
                <w:sz w:val="18"/>
                <w:szCs w:val="18"/>
                <w:rtl w:val="0"/>
              </w:rPr>
              <w:t xml:space="preserve">Alcance potencial alto, pero valoración bajo la mediana.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0">
            <w:pPr>
              <w:spacing w:after="0" w:line="240" w:lineRule="auto"/>
              <w:jc w:val="left"/>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21">
            <w:pPr>
              <w:spacing w:after="0" w:line="240" w:lineRule="auto"/>
              <w:jc w:val="left"/>
              <w:rPr/>
            </w:pPr>
            <w:r w:rsidDel="00000000" w:rsidR="00000000" w:rsidRPr="00000000">
              <w:rPr>
                <w:rFonts w:ascii="Arial" w:cs="Arial" w:eastAsia="Arial" w:hAnsi="Arial"/>
                <w:b w:val="0"/>
                <w:bCs w:val="0"/>
                <w:sz w:val="18"/>
                <w:szCs w:val="18"/>
                <w:rtl w:val="0"/>
              </w:rPr>
              <w:t xml:space="preserve">Integrar datos internos antes de medir efectividad de campaña.</w:t>
            </w:r>
            <w:r w:rsidDel="00000000" w:rsidR="00000000" w:rsidRPr="00000000">
              <w:rPr>
                <w:rtl w:val="0"/>
              </w:rPr>
            </w:r>
          </w:p>
        </w:tc>
        <w:tc>
          <w:tcPr>
            <w:vAlign w:val="center"/>
          </w:tcPr>
          <w:p w:rsidR="00000000" w:rsidDel="00000000" w:rsidP="00000000" w:rsidRDefault="00000000" w:rsidRPr="00000000" w14:paraId="00000022">
            <w:pPr>
              <w:spacing w:after="0" w:line="240" w:lineRule="auto"/>
              <w:jc w:val="left"/>
              <w:rPr/>
            </w:pPr>
            <w:r w:rsidDel="00000000" w:rsidR="00000000" w:rsidRPr="00000000">
              <w:rPr>
                <w:rFonts w:ascii="Arial" w:cs="Arial" w:eastAsia="Arial" w:hAnsi="Arial"/>
                <w:b w:val="0"/>
                <w:bCs w:val="0"/>
                <w:sz w:val="18"/>
                <w:szCs w:val="18"/>
                <w:rtl w:val="0"/>
              </w:rPr>
              <w:t xml:space="preserve">No existen reproducciones, clics, conversiones, costos ni retención en las fuentes entregadas.</w:t>
            </w:r>
            <w:r w:rsidDel="00000000" w:rsidR="00000000" w:rsidRPr="00000000">
              <w:rPr>
                <w:rtl w:val="0"/>
              </w:rPr>
            </w:r>
          </w:p>
        </w:tc>
      </w:tr>
    </w:tbl>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Title"/>
        <w:spacing w:line="240" w:lineRule="auto"/>
        <w:rPr/>
      </w:pPr>
      <w:r w:rsidDel="00000000" w:rsidR="00000000" w:rsidRPr="00000000">
        <w:rPr>
          <w:rtl w:val="0"/>
        </w:rPr>
        <w:t xml:space="preserve">1. Descripción del problema de negocio</w:t>
      </w:r>
    </w:p>
    <w:p w:rsidR="00000000" w:rsidDel="00000000" w:rsidP="00000000" w:rsidRDefault="00000000" w:rsidRPr="00000000" w14:paraId="00000026">
      <w:pPr>
        <w:spacing w:line="240" w:lineRule="auto"/>
        <w:jc w:val="both"/>
        <w:rPr/>
      </w:pPr>
      <w:r w:rsidDel="00000000" w:rsidR="00000000" w:rsidRPr="00000000">
        <w:rPr>
          <w:rtl w:val="0"/>
        </w:rPr>
        <w:t xml:space="preserve">StreamView Analytics opera una plataforma de streaming para distintos mercados de Latinoamérica y administra un catálogo amplio de películas y series. Aunque dispone de información sobre géneros, países, idiomas, popularidad y valoración, sus áreas trabajan con reportes independientes, lo que dificulta construir una visión consistente y tomar decisiones oportunas.</w:t>
      </w:r>
    </w:p>
    <w:p w:rsidR="00000000" w:rsidDel="00000000" w:rsidP="00000000" w:rsidRDefault="00000000" w:rsidRPr="00000000" w14:paraId="00000027">
      <w:pPr>
        <w:spacing w:line="240" w:lineRule="auto"/>
        <w:jc w:val="both"/>
        <w:rPr/>
      </w:pPr>
      <w:r w:rsidDel="00000000" w:rsidR="00000000" w:rsidRPr="00000000">
        <w:rPr>
          <w:rtl w:val="0"/>
        </w:rPr>
        <w:t xml:space="preserve">Para Marketing, el problema específico es la falta de información consolidada que permita responder cuáles contenidos deberían destacarse en campañas, qué categorías presentan potencial de posicionamiento, cómo ha evolucionado el catálogo y qué oportunidades comerciales existen. La solución solicitada debe transformar los metadatos disponibles en una narrativa visual clara, interactiva y útil para la priorización de campañas.</w:t>
      </w:r>
    </w:p>
    <w:p w:rsidR="00000000" w:rsidDel="00000000" w:rsidP="00000000" w:rsidRDefault="00000000" w:rsidRPr="00000000" w14:paraId="00000028">
      <w:pPr>
        <w:pStyle w:val="Heading1"/>
        <w:spacing w:line="240" w:lineRule="auto"/>
        <w:rPr/>
      </w:pPr>
      <w:r w:rsidDel="00000000" w:rsidR="00000000" w:rsidRPr="00000000">
        <w:rPr>
          <w:rtl w:val="0"/>
        </w:rPr>
        <w:t xml:space="preserve">Pregunta central de negocio</w:t>
      </w:r>
    </w:p>
    <w:p w:rsidR="00000000" w:rsidDel="00000000" w:rsidP="00000000" w:rsidRDefault="00000000" w:rsidRPr="00000000" w14:paraId="00000029">
      <w:pPr>
        <w:spacing w:line="240" w:lineRule="auto"/>
        <w:jc w:val="both"/>
        <w:rPr/>
      </w:pPr>
      <w:r w:rsidDel="00000000" w:rsidR="00000000" w:rsidRPr="00000000">
        <w:rPr>
          <w:rtl w:val="0"/>
        </w:rPr>
        <w:t xml:space="preserve">¿Cómo puede la Gerencia de Marketing priorizar contenidos y segmentar campañas mediante señales de popularidad relativa, valoración, respaldo de audiencia, género, idioma, país y fecha de incorporación, sin confundir estos indicadores con consumo efectivo dentro de StreamView?</w:t>
      </w:r>
    </w:p>
    <w:p w:rsidR="00000000" w:rsidDel="00000000" w:rsidP="00000000" w:rsidRDefault="00000000" w:rsidRPr="00000000" w14:paraId="0000002A">
      <w:pPr>
        <w:pStyle w:val="Heading1"/>
        <w:spacing w:line="240" w:lineRule="auto"/>
        <w:rPr/>
      </w:pPr>
      <w:r w:rsidDel="00000000" w:rsidR="00000000" w:rsidRPr="00000000">
        <w:rPr>
          <w:rtl w:val="0"/>
        </w:rPr>
        <w:t xml:space="preserve">Objetivos del proyecto</w:t>
      </w:r>
    </w:p>
    <w:tbl>
      <w:tblPr>
        <w:tblStyle w:val="Table2"/>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111827" w:val="clear"/>
            <w:vAlign w:val="center"/>
          </w:tcPr>
          <w:p w:rsidR="00000000" w:rsidDel="00000000" w:rsidP="00000000" w:rsidRDefault="00000000" w:rsidRPr="00000000" w14:paraId="0000002B">
            <w:pPr>
              <w:spacing w:after="0" w:line="240" w:lineRule="auto"/>
              <w:jc w:val="left"/>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shd w:fill="111827" w:val="clear"/>
            <w:vAlign w:val="center"/>
          </w:tcPr>
          <w:p w:rsidR="00000000" w:rsidDel="00000000" w:rsidP="00000000" w:rsidRDefault="00000000" w:rsidRPr="00000000" w14:paraId="0000002C">
            <w:pPr>
              <w:spacing w:after="0" w:line="240" w:lineRule="auto"/>
              <w:jc w:val="left"/>
              <w:rPr/>
            </w:pPr>
            <w:r w:rsidDel="00000000" w:rsidR="00000000" w:rsidRPr="00000000">
              <w:rPr>
                <w:rFonts w:ascii="Arial" w:cs="Arial" w:eastAsia="Arial" w:hAnsi="Arial"/>
                <w:b w:val="1"/>
                <w:bCs w:val="1"/>
                <w:color w:val="ffffff"/>
                <w:sz w:val="18"/>
                <w:szCs w:val="18"/>
                <w:rtl w:val="0"/>
              </w:rPr>
              <w:t xml:space="preserve">Objetivo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D">
            <w:pPr>
              <w:spacing w:after="0" w:line="240" w:lineRule="auto"/>
              <w:jc w:val="left"/>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2E">
            <w:pPr>
              <w:spacing w:after="0" w:line="240" w:lineRule="auto"/>
              <w:jc w:val="left"/>
              <w:rPr/>
            </w:pPr>
            <w:r w:rsidDel="00000000" w:rsidR="00000000" w:rsidRPr="00000000">
              <w:rPr>
                <w:rFonts w:ascii="Arial" w:cs="Arial" w:eastAsia="Arial" w:hAnsi="Arial"/>
                <w:b w:val="0"/>
                <w:bCs w:val="0"/>
                <w:sz w:val="18"/>
                <w:szCs w:val="18"/>
                <w:rtl w:val="0"/>
              </w:rPr>
              <w:t xml:space="preserve">Consolidar y depurar la información comparable de películas y series.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F">
            <w:pPr>
              <w:spacing w:after="0" w:line="240" w:lineRule="auto"/>
              <w:jc w:val="left"/>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30">
            <w:pPr>
              <w:spacing w:after="0" w:line="240" w:lineRule="auto"/>
              <w:jc w:val="left"/>
              <w:rPr/>
            </w:pPr>
            <w:r w:rsidDel="00000000" w:rsidR="00000000" w:rsidRPr="00000000">
              <w:rPr>
                <w:rFonts w:ascii="Arial" w:cs="Arial" w:eastAsia="Arial" w:hAnsi="Arial"/>
                <w:b w:val="0"/>
                <w:bCs w:val="0"/>
                <w:sz w:val="18"/>
                <w:szCs w:val="18"/>
                <w:rtl w:val="0"/>
              </w:rPr>
              <w:t xml:space="preserve">Identificar contenidos candidatos a campaña mediante un criterio transparente de prioridad promocional.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1">
            <w:pPr>
              <w:spacing w:after="0" w:line="240" w:lineRule="auto"/>
              <w:jc w:val="left"/>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32">
            <w:pPr>
              <w:spacing w:after="0" w:line="240" w:lineRule="auto"/>
              <w:jc w:val="left"/>
              <w:rPr/>
            </w:pPr>
            <w:r w:rsidDel="00000000" w:rsidR="00000000" w:rsidRPr="00000000">
              <w:rPr>
                <w:rFonts w:ascii="Arial" w:cs="Arial" w:eastAsia="Arial" w:hAnsi="Arial"/>
                <w:b w:val="0"/>
                <w:bCs w:val="0"/>
                <w:sz w:val="18"/>
                <w:szCs w:val="18"/>
                <w:rtl w:val="0"/>
              </w:rPr>
              <w:t xml:space="preserve">Caracterizar familias de género, idiomas y países útiles para segmentación.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3">
            <w:pPr>
              <w:spacing w:after="0" w:line="240" w:lineRule="auto"/>
              <w:jc w:val="left"/>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34">
            <w:pPr>
              <w:spacing w:after="0" w:line="240" w:lineRule="auto"/>
              <w:jc w:val="left"/>
              <w:rPr/>
            </w:pPr>
            <w:r w:rsidDel="00000000" w:rsidR="00000000" w:rsidRPr="00000000">
              <w:rPr>
                <w:rFonts w:ascii="Arial" w:cs="Arial" w:eastAsia="Arial" w:hAnsi="Arial"/>
                <w:b w:val="0"/>
                <w:bCs w:val="0"/>
                <w:sz w:val="18"/>
                <w:szCs w:val="18"/>
                <w:rtl w:val="0"/>
              </w:rPr>
              <w:t xml:space="preserve">Clasificar los contenidos según alcance potencial y valoración para definir acciones de Marketing.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5">
            <w:pPr>
              <w:spacing w:after="0" w:line="240" w:lineRule="auto"/>
              <w:jc w:val="left"/>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36">
            <w:pPr>
              <w:spacing w:after="0" w:line="240" w:lineRule="auto"/>
              <w:jc w:val="left"/>
              <w:rPr/>
            </w:pPr>
            <w:r w:rsidDel="00000000" w:rsidR="00000000" w:rsidRPr="00000000">
              <w:rPr>
                <w:rFonts w:ascii="Arial" w:cs="Arial" w:eastAsia="Arial" w:hAnsi="Arial"/>
                <w:b w:val="0"/>
                <w:bCs w:val="0"/>
                <w:sz w:val="18"/>
                <w:szCs w:val="18"/>
                <w:rtl w:val="0"/>
              </w:rPr>
              <w:t xml:space="preserve">Establecer visualizaciones y datos procesados que </w:t>
            </w:r>
            <w:r w:rsidDel="00000000" w:rsidR="00000000" w:rsidRPr="00000000">
              <w:rPr>
                <w:sz w:val="18"/>
                <w:szCs w:val="18"/>
                <w:rtl w:val="0"/>
              </w:rPr>
              <w:t xml:space="preserve">alimenten el dashboard implementado </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5">
            <w:pPr>
              <w:spacing w:after="0" w:line="240" w:lineRule="auto"/>
              <w:jc w:val="left"/>
              <w:rPr/>
            </w:pPr>
            <w:r w:rsidDel="00000000" w:rsidR="00000000" w:rsidRPr="00000000">
              <w:rPr>
                <w:rFonts w:ascii="Arial" w:cs="Arial" w:eastAsia="Arial" w:hAnsi="Arial"/>
                <w:b w:val="0"/>
                <w:bCs w:val="0"/>
                <w:sz w:val="18"/>
                <w:szCs w:val="18"/>
                <w:rtl w:val="0"/>
              </w:rPr>
              <w:t>6</w:t>
            </w:r>
          </w:p>
        </w:tc>
        <w:tc>
          <w:tcPr>
            <w:vAlign w:val="center"/>
          </w:tcPr>
          <w:p w:rsidR="00000000" w:rsidDel="00000000" w:rsidP="00000000" w:rsidRDefault="00000000" w:rsidRPr="00000000" w14:paraId="00000036">
            <w:pPr>
              <w:spacing w:after="0" w:line="240" w:lineRule="auto"/>
              <w:jc w:val="left"/>
              <w:rPr/>
            </w:pPr>
            <w:r w:rsidDel="00000000" w:rsidR="00000000" w:rsidRPr="00000000">
              <w:rPr>
                <w:rFonts w:ascii="Arial" w:cs="Arial" w:eastAsia="Arial" w:hAnsi="Arial"/>
                <w:b w:val="0"/>
                <w:bCs w:val="0"/>
                <w:sz w:val="18"/>
                <w:szCs w:val="18"/>
                <w:rtl w:val="0"/>
              </w:rPr>
              <w:t>Identificar películas de alta rentabilidad y baja exposición (“joyas ocultas”) como oportunidad comercial complementaria.</w:t>
            </w:r>
          </w:p>
        </w:tc>
      </w:tr>
    </w:tbl>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Title"/>
        <w:spacing w:line="240" w:lineRule="auto"/>
        <w:rPr/>
      </w:pPr>
      <w:r w:rsidDel="00000000" w:rsidR="00000000" w:rsidRPr="00000000">
        <w:rPr>
          <w:rtl w:val="0"/>
        </w:rPr>
        <w:t xml:space="preserve">2. Audiencia objetivo y propósito comunicacional</w:t>
      </w:r>
    </w:p>
    <w:p w:rsidR="00000000" w:rsidDel="00000000" w:rsidP="00000000" w:rsidRDefault="00000000" w:rsidRPr="00000000" w14:paraId="0000003A">
      <w:pPr>
        <w:spacing w:line="240" w:lineRule="auto"/>
        <w:jc w:val="both"/>
        <w:rPr/>
      </w:pPr>
      <w:r w:rsidDel="00000000" w:rsidR="00000000" w:rsidRPr="00000000">
        <w:rPr>
          <w:rtl w:val="0"/>
        </w:rPr>
        <w:t xml:space="preserve">La audiencia primaria es la Gerencia de Marketing. Esta área necesita tomar decisiones rápidas sobre campañas promocionales, contenidos destacados, mensajes, segmentos y oportunidades de posicionamiento. Por ello, el informe privilegia rankings, cuadrantes y comparaciones simples, limitando los indicadores financieros a un módulo complementario de oportunidades comerciales (ROI), que no mide la efectividad promocional y debe interpretarse con las salvedades indicadas.</w:t>
      </w:r>
    </w:p>
    <w:tbl>
      <w:tblPr>
        <w:tblStyle w:val="Table3"/>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1"/>
          <w:tblHeader w:val="0"/>
        </w:trPr>
        <w:tc>
          <w:tcPr>
            <w:shd w:fill="111827" w:val="clear"/>
            <w:vAlign w:val="center"/>
          </w:tcPr>
          <w:p w:rsidR="00000000" w:rsidDel="00000000" w:rsidP="00000000" w:rsidRDefault="00000000" w:rsidRPr="00000000" w14:paraId="0000003B">
            <w:pPr>
              <w:spacing w:after="0" w:line="240" w:lineRule="auto"/>
              <w:jc w:val="left"/>
              <w:rPr/>
            </w:pPr>
            <w:r w:rsidDel="00000000" w:rsidR="00000000" w:rsidRPr="00000000">
              <w:rPr>
                <w:rFonts w:ascii="Arial" w:cs="Arial" w:eastAsia="Arial" w:hAnsi="Arial"/>
                <w:b w:val="1"/>
                <w:bCs w:val="1"/>
                <w:color w:val="ffffff"/>
                <w:sz w:val="18"/>
                <w:szCs w:val="18"/>
                <w:rtl w:val="0"/>
              </w:rPr>
              <w:t xml:space="preserve">Audiencia</w:t>
            </w:r>
            <w:r w:rsidDel="00000000" w:rsidR="00000000" w:rsidRPr="00000000">
              <w:rPr>
                <w:rtl w:val="0"/>
              </w:rPr>
            </w:r>
          </w:p>
        </w:tc>
        <w:tc>
          <w:tcPr>
            <w:shd w:fill="111827" w:val="clear"/>
            <w:vAlign w:val="center"/>
          </w:tcPr>
          <w:p w:rsidR="00000000" w:rsidDel="00000000" w:rsidP="00000000" w:rsidRDefault="00000000" w:rsidRPr="00000000" w14:paraId="0000003C">
            <w:pPr>
              <w:spacing w:after="0" w:line="240" w:lineRule="auto"/>
              <w:jc w:val="left"/>
              <w:rPr/>
            </w:pPr>
            <w:r w:rsidDel="00000000" w:rsidR="00000000" w:rsidRPr="00000000">
              <w:rPr>
                <w:rFonts w:ascii="Arial" w:cs="Arial" w:eastAsia="Arial" w:hAnsi="Arial"/>
                <w:b w:val="1"/>
                <w:bCs w:val="1"/>
                <w:color w:val="ffffff"/>
                <w:sz w:val="18"/>
                <w:szCs w:val="18"/>
                <w:rtl w:val="0"/>
              </w:rPr>
              <w:t xml:space="preserve">Necesidad</w:t>
            </w:r>
            <w:r w:rsidDel="00000000" w:rsidR="00000000" w:rsidRPr="00000000">
              <w:rPr>
                <w:rtl w:val="0"/>
              </w:rPr>
            </w:r>
          </w:p>
        </w:tc>
        <w:tc>
          <w:tcPr>
            <w:shd w:fill="111827" w:val="clear"/>
            <w:vAlign w:val="center"/>
          </w:tcPr>
          <w:p w:rsidR="00000000" w:rsidDel="00000000" w:rsidP="00000000" w:rsidRDefault="00000000" w:rsidRPr="00000000" w14:paraId="0000003D">
            <w:pPr>
              <w:spacing w:after="0" w:line="240" w:lineRule="auto"/>
              <w:jc w:val="left"/>
              <w:rPr/>
            </w:pPr>
            <w:r w:rsidDel="00000000" w:rsidR="00000000" w:rsidRPr="00000000">
              <w:rPr>
                <w:rFonts w:ascii="Arial" w:cs="Arial" w:eastAsia="Arial" w:hAnsi="Arial"/>
                <w:b w:val="1"/>
                <w:bCs w:val="1"/>
                <w:color w:val="ffffff"/>
                <w:sz w:val="18"/>
                <w:szCs w:val="18"/>
                <w:rtl w:val="0"/>
              </w:rPr>
              <w:t xml:space="preserve">Propósito comunicacional</w:t>
            </w:r>
            <w:r w:rsidDel="00000000" w:rsidR="00000000" w:rsidRPr="00000000">
              <w:rPr>
                <w:rtl w:val="0"/>
              </w:rPr>
            </w:r>
          </w:p>
        </w:tc>
        <w:tc>
          <w:tcPr>
            <w:shd w:fill="111827" w:val="clear"/>
            <w:vAlign w:val="center"/>
          </w:tcPr>
          <w:p w:rsidR="00000000" w:rsidDel="00000000" w:rsidP="00000000" w:rsidRDefault="00000000" w:rsidRPr="00000000" w14:paraId="0000003E">
            <w:pPr>
              <w:spacing w:after="0" w:line="240" w:lineRule="auto"/>
              <w:jc w:val="left"/>
              <w:rPr/>
            </w:pPr>
            <w:r w:rsidDel="00000000" w:rsidR="00000000" w:rsidRPr="00000000">
              <w:rPr>
                <w:rFonts w:ascii="Arial" w:cs="Arial" w:eastAsia="Arial" w:hAnsi="Arial"/>
                <w:b w:val="1"/>
                <w:bCs w:val="1"/>
                <w:color w:val="ffffff"/>
                <w:sz w:val="18"/>
                <w:szCs w:val="18"/>
                <w:rtl w:val="0"/>
              </w:rPr>
              <w:t xml:space="preserve">Uso esperado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F">
            <w:pPr>
              <w:spacing w:after="0" w:line="240" w:lineRule="auto"/>
              <w:jc w:val="left"/>
              <w:rPr/>
            </w:pPr>
            <w:r w:rsidDel="00000000" w:rsidR="00000000" w:rsidRPr="00000000">
              <w:rPr>
                <w:rFonts w:ascii="Arial" w:cs="Arial" w:eastAsia="Arial" w:hAnsi="Arial"/>
                <w:b w:val="0"/>
                <w:bCs w:val="0"/>
                <w:sz w:val="18"/>
                <w:szCs w:val="18"/>
                <w:rtl w:val="0"/>
              </w:rPr>
              <w:t xml:space="preserve">Gerencia de Marketing</w:t>
            </w:r>
            <w:r w:rsidDel="00000000" w:rsidR="00000000" w:rsidRPr="00000000">
              <w:rPr>
                <w:rtl w:val="0"/>
              </w:rPr>
            </w:r>
          </w:p>
        </w:tc>
        <w:tc>
          <w:tcPr>
            <w:vAlign w:val="center"/>
          </w:tcPr>
          <w:p w:rsidR="00000000" w:rsidDel="00000000" w:rsidP="00000000" w:rsidRDefault="00000000" w:rsidRPr="00000000" w14:paraId="00000040">
            <w:pPr>
              <w:spacing w:after="0" w:line="240" w:lineRule="auto"/>
              <w:jc w:val="left"/>
              <w:rPr/>
            </w:pPr>
            <w:r w:rsidDel="00000000" w:rsidR="00000000" w:rsidRPr="00000000">
              <w:rPr>
                <w:rFonts w:ascii="Arial" w:cs="Arial" w:eastAsia="Arial" w:hAnsi="Arial"/>
                <w:b w:val="0"/>
                <w:bCs w:val="0"/>
                <w:sz w:val="18"/>
                <w:szCs w:val="18"/>
                <w:rtl w:val="0"/>
              </w:rPr>
              <w:t xml:space="preserve">Seleccionar títulos, segmentos y campañas.</w:t>
            </w:r>
            <w:r w:rsidDel="00000000" w:rsidR="00000000" w:rsidRPr="00000000">
              <w:rPr>
                <w:rtl w:val="0"/>
              </w:rPr>
            </w:r>
          </w:p>
        </w:tc>
        <w:tc>
          <w:tcPr>
            <w:vAlign w:val="center"/>
          </w:tcPr>
          <w:p w:rsidR="00000000" w:rsidDel="00000000" w:rsidP="00000000" w:rsidRDefault="00000000" w:rsidRPr="00000000" w14:paraId="00000041">
            <w:pPr>
              <w:spacing w:after="0" w:line="240" w:lineRule="auto"/>
              <w:jc w:val="left"/>
              <w:rPr/>
            </w:pPr>
            <w:r w:rsidDel="00000000" w:rsidR="00000000" w:rsidRPr="00000000">
              <w:rPr>
                <w:rFonts w:ascii="Arial" w:cs="Arial" w:eastAsia="Arial" w:hAnsi="Arial"/>
                <w:b w:val="0"/>
                <w:bCs w:val="0"/>
                <w:sz w:val="18"/>
                <w:szCs w:val="18"/>
                <w:rtl w:val="0"/>
              </w:rPr>
              <w:t xml:space="preserve">Transformar metadatos de catálogo en prioridades accionables.</w:t>
            </w:r>
            <w:r w:rsidDel="00000000" w:rsidR="00000000" w:rsidRPr="00000000">
              <w:rPr>
                <w:rtl w:val="0"/>
              </w:rPr>
            </w:r>
          </w:p>
        </w:tc>
        <w:tc>
          <w:tcPr>
            <w:vAlign w:val="center"/>
          </w:tcPr>
          <w:p w:rsidR="00000000" w:rsidDel="00000000" w:rsidP="00000000" w:rsidRDefault="00000000" w:rsidRPr="00000000" w14:paraId="00000042">
            <w:pPr>
              <w:spacing w:after="0" w:line="240" w:lineRule="auto"/>
              <w:jc w:val="left"/>
              <w:rPr/>
            </w:pPr>
            <w:r w:rsidDel="00000000" w:rsidR="00000000" w:rsidRPr="00000000">
              <w:rPr>
                <w:rFonts w:ascii="Arial" w:cs="Arial" w:eastAsia="Arial" w:hAnsi="Arial"/>
                <w:b w:val="0"/>
                <w:bCs w:val="0"/>
                <w:sz w:val="18"/>
                <w:szCs w:val="18"/>
                <w:rtl w:val="0"/>
              </w:rPr>
              <w:t xml:space="preserve">Definir contenido destacado, campañas de awareness y descubrimiento.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3">
            <w:pPr>
              <w:spacing w:after="0" w:line="240" w:lineRule="auto"/>
              <w:jc w:val="left"/>
              <w:rPr/>
            </w:pPr>
            <w:r w:rsidDel="00000000" w:rsidR="00000000" w:rsidRPr="00000000">
              <w:rPr>
                <w:rFonts w:ascii="Arial" w:cs="Arial" w:eastAsia="Arial" w:hAnsi="Arial"/>
                <w:b w:val="0"/>
                <w:bCs w:val="0"/>
                <w:sz w:val="18"/>
                <w:szCs w:val="18"/>
                <w:rtl w:val="0"/>
              </w:rPr>
              <w:t xml:space="preserve">Equipo de campañas</w:t>
            </w:r>
            <w:r w:rsidDel="00000000" w:rsidR="00000000" w:rsidRPr="00000000">
              <w:rPr>
                <w:rtl w:val="0"/>
              </w:rPr>
            </w:r>
          </w:p>
        </w:tc>
        <w:tc>
          <w:tcPr>
            <w:vAlign w:val="center"/>
          </w:tcPr>
          <w:p w:rsidR="00000000" w:rsidDel="00000000" w:rsidP="00000000" w:rsidRDefault="00000000" w:rsidRPr="00000000" w14:paraId="00000044">
            <w:pPr>
              <w:spacing w:after="0" w:line="240" w:lineRule="auto"/>
              <w:jc w:val="left"/>
              <w:rPr/>
            </w:pPr>
            <w:r w:rsidDel="00000000" w:rsidR="00000000" w:rsidRPr="00000000">
              <w:rPr>
                <w:rFonts w:ascii="Arial" w:cs="Arial" w:eastAsia="Arial" w:hAnsi="Arial"/>
                <w:b w:val="0"/>
                <w:bCs w:val="0"/>
                <w:sz w:val="18"/>
                <w:szCs w:val="18"/>
                <w:rtl w:val="0"/>
              </w:rPr>
              <w:t xml:space="preserve">Conocer características de cada candidato.</w:t>
            </w:r>
            <w:r w:rsidDel="00000000" w:rsidR="00000000" w:rsidRPr="00000000">
              <w:rPr>
                <w:rtl w:val="0"/>
              </w:rPr>
            </w:r>
          </w:p>
        </w:tc>
        <w:tc>
          <w:tcPr>
            <w:vAlign w:val="center"/>
          </w:tcPr>
          <w:p w:rsidR="00000000" w:rsidDel="00000000" w:rsidP="00000000" w:rsidRDefault="00000000" w:rsidRPr="00000000" w14:paraId="00000045">
            <w:pPr>
              <w:spacing w:after="0" w:line="240" w:lineRule="auto"/>
              <w:jc w:val="left"/>
              <w:rPr/>
            </w:pPr>
            <w:r w:rsidDel="00000000" w:rsidR="00000000" w:rsidRPr="00000000">
              <w:rPr>
                <w:rFonts w:ascii="Arial" w:cs="Arial" w:eastAsia="Arial" w:hAnsi="Arial"/>
                <w:b w:val="0"/>
                <w:bCs w:val="0"/>
                <w:sz w:val="18"/>
                <w:szCs w:val="18"/>
                <w:rtl w:val="0"/>
              </w:rPr>
              <w:t xml:space="preserve">Facilitar selección verificable y segmentación.</w:t>
            </w:r>
            <w:r w:rsidDel="00000000" w:rsidR="00000000" w:rsidRPr="00000000">
              <w:rPr>
                <w:rtl w:val="0"/>
              </w:rPr>
            </w:r>
          </w:p>
        </w:tc>
        <w:tc>
          <w:tcPr>
            <w:vAlign w:val="center"/>
          </w:tcPr>
          <w:p w:rsidR="00000000" w:rsidDel="00000000" w:rsidP="00000000" w:rsidRDefault="00000000" w:rsidRPr="00000000" w14:paraId="00000046">
            <w:pPr>
              <w:spacing w:after="0" w:line="240" w:lineRule="auto"/>
              <w:jc w:val="left"/>
              <w:rPr/>
            </w:pPr>
            <w:r w:rsidDel="00000000" w:rsidR="00000000" w:rsidRPr="00000000">
              <w:rPr>
                <w:rFonts w:ascii="Arial" w:cs="Arial" w:eastAsia="Arial" w:hAnsi="Arial"/>
                <w:b w:val="0"/>
                <w:bCs w:val="0"/>
                <w:sz w:val="18"/>
                <w:szCs w:val="18"/>
                <w:rtl w:val="0"/>
              </w:rPr>
              <w:t xml:space="preserve">Adaptar creatividad por tipo, familia, idioma y país.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7">
            <w:pPr>
              <w:spacing w:after="0" w:line="240" w:lineRule="auto"/>
              <w:jc w:val="left"/>
              <w:rPr/>
            </w:pPr>
            <w:r w:rsidDel="00000000" w:rsidR="00000000" w:rsidRPr="00000000">
              <w:rPr>
                <w:rFonts w:ascii="Arial" w:cs="Arial" w:eastAsia="Arial" w:hAnsi="Arial"/>
                <w:b w:val="0"/>
                <w:bCs w:val="0"/>
                <w:sz w:val="18"/>
                <w:szCs w:val="18"/>
                <w:rtl w:val="0"/>
              </w:rPr>
              <w:t xml:space="preserve">Data &amp; Analytics</w:t>
            </w:r>
            <w:r w:rsidDel="00000000" w:rsidR="00000000" w:rsidRPr="00000000">
              <w:rPr>
                <w:rtl w:val="0"/>
              </w:rPr>
            </w:r>
          </w:p>
        </w:tc>
        <w:tc>
          <w:tcPr>
            <w:vAlign w:val="center"/>
          </w:tcPr>
          <w:p w:rsidR="00000000" w:rsidDel="00000000" w:rsidP="00000000" w:rsidRDefault="00000000" w:rsidRPr="00000000" w14:paraId="00000048">
            <w:pPr>
              <w:spacing w:after="0" w:line="240" w:lineRule="auto"/>
              <w:jc w:val="left"/>
              <w:rPr/>
            </w:pPr>
            <w:r w:rsidDel="00000000" w:rsidR="00000000" w:rsidRPr="00000000">
              <w:rPr>
                <w:rFonts w:ascii="Arial" w:cs="Arial" w:eastAsia="Arial" w:hAnsi="Arial"/>
                <w:b w:val="0"/>
                <w:bCs w:val="0"/>
                <w:sz w:val="18"/>
                <w:szCs w:val="18"/>
                <w:rtl w:val="0"/>
              </w:rPr>
              <w:t xml:space="preserve">Mantener datos y métricas consistentes.</w:t>
            </w:r>
            <w:r w:rsidDel="00000000" w:rsidR="00000000" w:rsidRPr="00000000">
              <w:rPr>
                <w:rtl w:val="0"/>
              </w:rPr>
            </w:r>
          </w:p>
        </w:tc>
        <w:tc>
          <w:tcPr>
            <w:vAlign w:val="center"/>
          </w:tcPr>
          <w:p w:rsidR="00000000" w:rsidDel="00000000" w:rsidP="00000000" w:rsidRDefault="00000000" w:rsidRPr="00000000" w14:paraId="00000049">
            <w:pPr>
              <w:spacing w:after="0" w:line="240" w:lineRule="auto"/>
              <w:jc w:val="left"/>
              <w:rPr/>
            </w:pPr>
            <w:r w:rsidDel="00000000" w:rsidR="00000000" w:rsidRPr="00000000">
              <w:rPr>
                <w:rFonts w:ascii="Arial" w:cs="Arial" w:eastAsia="Arial" w:hAnsi="Arial"/>
                <w:b w:val="0"/>
                <w:bCs w:val="0"/>
                <w:sz w:val="18"/>
                <w:szCs w:val="18"/>
                <w:rtl w:val="0"/>
              </w:rPr>
              <w:t xml:space="preserve">Asegurar reproducibilidad y calidad metodológica.</w:t>
            </w:r>
            <w:r w:rsidDel="00000000" w:rsidR="00000000" w:rsidRPr="00000000">
              <w:rPr>
                <w:rtl w:val="0"/>
              </w:rPr>
            </w:r>
          </w:p>
        </w:tc>
        <w:tc>
          <w:tcPr>
            <w:vAlign w:val="center"/>
          </w:tcPr>
          <w:p w:rsidR="00000000" w:rsidDel="00000000" w:rsidP="00000000" w:rsidRDefault="00000000" w:rsidRPr="00000000" w14:paraId="0000004A">
            <w:pPr>
              <w:spacing w:after="0" w:line="240" w:lineRule="auto"/>
              <w:jc w:val="left"/>
              <w:rPr/>
            </w:pPr>
            <w:r w:rsidDel="00000000" w:rsidR="00000000" w:rsidRPr="00000000">
              <w:rPr>
                <w:rFonts w:ascii="Arial" w:cs="Arial" w:eastAsia="Arial" w:hAnsi="Arial"/>
                <w:b w:val="0"/>
                <w:bCs w:val="0"/>
                <w:sz w:val="18"/>
                <w:szCs w:val="18"/>
                <w:rtl w:val="0"/>
              </w:rPr>
              <w:t xml:space="preserve">Actualizar el dashboard y documentar indicadores.</w:t>
            </w:r>
            <w:r w:rsidDel="00000000" w:rsidR="00000000" w:rsidRPr="00000000">
              <w:rPr>
                <w:rtl w:val="0"/>
              </w:rPr>
            </w:r>
          </w:p>
        </w:tc>
      </w:tr>
    </w:tbl>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pStyle w:val="Heading1"/>
        <w:spacing w:line="240" w:lineRule="auto"/>
        <w:rPr/>
      </w:pPr>
      <w:r w:rsidDel="00000000" w:rsidR="00000000" w:rsidRPr="00000000">
        <w:rPr>
          <w:rtl w:val="0"/>
        </w:rPr>
        <w:t xml:space="preserve">Propósito de comunicación</w:t>
      </w:r>
    </w:p>
    <w:p w:rsidR="00000000" w:rsidDel="00000000" w:rsidP="00000000" w:rsidRDefault="00000000" w:rsidRPr="00000000" w14:paraId="0000004D">
      <w:pPr>
        <w:spacing w:line="240" w:lineRule="auto"/>
        <w:jc w:val="both"/>
        <w:rPr/>
      </w:pPr>
      <w:r w:rsidDel="00000000" w:rsidR="00000000" w:rsidRPr="00000000">
        <w:rPr>
          <w:rtl w:val="0"/>
        </w:rPr>
        <w:t xml:space="preserve">El informe no busca describir el catálogo completo de forma enciclopédica. Su propósito es entregar evidencia visual para que Marketing pueda distinguir entre: (a) contenidos aptos para promoción principal; (b) contenidos con buena valoración que necesitan descubrimiento; (c) contenidos de alto alcance potencial que requieren validación de mensaje; y (d) contenidos de menor prioridad inicial.</w:t>
      </w:r>
    </w:p>
    <w:p w:rsidR="00000000" w:rsidDel="00000000" w:rsidP="00000000" w:rsidRDefault="00000000" w:rsidRPr="00000000" w14:paraId="0000004E">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Title"/>
        <w:spacing w:line="240" w:lineRule="auto"/>
        <w:rPr/>
      </w:pPr>
      <w:r w:rsidDel="00000000" w:rsidR="00000000" w:rsidRPr="00000000">
        <w:rPr>
          <w:rtl w:val="0"/>
        </w:rPr>
        <w:t xml:space="preserve">3. Fuentes de datos utilizadas</w:t>
      </w:r>
    </w:p>
    <w:p w:rsidR="00000000" w:rsidDel="00000000" w:rsidP="00000000" w:rsidRDefault="00000000" w:rsidRPr="00000000" w14:paraId="00000050">
      <w:pPr>
        <w:spacing w:line="240" w:lineRule="auto"/>
        <w:jc w:val="both"/>
        <w:rPr/>
      </w:pPr>
      <w:r w:rsidDel="00000000" w:rsidR="00000000" w:rsidRPr="00000000">
        <w:rPr>
          <w:rtl w:val="0"/>
        </w:rPr>
        <w:t xml:space="preserve">El análisis utiliza exclusivamente los archivos oficiales proporcionados para el caso. No se incorporan fuentes externas adicionales. Las variables de popularidad, valoración y votos provienen de metadatos cinematográficos internacionales integrados en el catálogo por StreamView; en particular, la variable popularity se describe como un índice relativo obtenido desde TMDB y no como reproducciones de la plataforma.</w:t>
      </w:r>
    </w:p>
    <w:tbl>
      <w:tblPr>
        <w:tblStyle w:val="Table4"/>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1"/>
          <w:tblHeader w:val="0"/>
        </w:trPr>
        <w:tc>
          <w:tcPr>
            <w:shd w:fill="111827" w:val="clear"/>
            <w:vAlign w:val="center"/>
          </w:tcPr>
          <w:p w:rsidR="00000000" w:rsidDel="00000000" w:rsidP="00000000" w:rsidRDefault="00000000" w:rsidRPr="00000000" w14:paraId="00000051">
            <w:pPr>
              <w:spacing w:after="0" w:line="240" w:lineRule="auto"/>
              <w:jc w:val="left"/>
              <w:rPr/>
            </w:pPr>
            <w:r w:rsidDel="00000000" w:rsidR="00000000" w:rsidRPr="00000000">
              <w:rPr>
                <w:rFonts w:ascii="Arial" w:cs="Arial" w:eastAsia="Arial" w:hAnsi="Arial"/>
                <w:b w:val="1"/>
                <w:bCs w:val="1"/>
                <w:color w:val="ffffff"/>
                <w:sz w:val="18"/>
                <w:szCs w:val="18"/>
                <w:rtl w:val="0"/>
              </w:rPr>
              <w:t xml:space="preserve">Fuente</w:t>
            </w:r>
            <w:r w:rsidDel="00000000" w:rsidR="00000000" w:rsidRPr="00000000">
              <w:rPr>
                <w:rtl w:val="0"/>
              </w:rPr>
            </w:r>
          </w:p>
        </w:tc>
        <w:tc>
          <w:tcPr>
            <w:shd w:fill="111827" w:val="clear"/>
            <w:vAlign w:val="center"/>
          </w:tcPr>
          <w:p w:rsidR="00000000" w:rsidDel="00000000" w:rsidP="00000000" w:rsidRDefault="00000000" w:rsidRPr="00000000" w14:paraId="00000052">
            <w:pPr>
              <w:spacing w:after="0" w:line="240" w:lineRule="auto"/>
              <w:jc w:val="left"/>
              <w:rPr/>
            </w:pPr>
            <w:r w:rsidDel="00000000" w:rsidR="00000000" w:rsidRPr="00000000">
              <w:rPr>
                <w:rFonts w:ascii="Arial" w:cs="Arial" w:eastAsia="Arial" w:hAnsi="Arial"/>
                <w:b w:val="1"/>
                <w:bCs w:val="1"/>
                <w:color w:val="ffffff"/>
                <w:sz w:val="18"/>
                <w:szCs w:val="18"/>
                <w:rtl w:val="0"/>
              </w:rPr>
              <w:t xml:space="preserve">Registros</w:t>
            </w:r>
            <w:r w:rsidDel="00000000" w:rsidR="00000000" w:rsidRPr="00000000">
              <w:rPr>
                <w:rtl w:val="0"/>
              </w:rPr>
            </w:r>
          </w:p>
        </w:tc>
        <w:tc>
          <w:tcPr>
            <w:shd w:fill="111827" w:val="clear"/>
            <w:vAlign w:val="center"/>
          </w:tcPr>
          <w:p w:rsidR="00000000" w:rsidDel="00000000" w:rsidP="00000000" w:rsidRDefault="00000000" w:rsidRPr="00000000" w14:paraId="00000053">
            <w:pPr>
              <w:spacing w:after="0" w:line="240" w:lineRule="auto"/>
              <w:jc w:val="left"/>
              <w:rPr/>
            </w:pPr>
            <w:r w:rsidDel="00000000" w:rsidR="00000000" w:rsidRPr="00000000">
              <w:rPr>
                <w:rFonts w:ascii="Arial" w:cs="Arial" w:eastAsia="Arial" w:hAnsi="Arial"/>
                <w:b w:val="1"/>
                <w:bCs w:val="1"/>
                <w:color w:val="ffffff"/>
                <w:sz w:val="18"/>
                <w:szCs w:val="18"/>
                <w:rtl w:val="0"/>
              </w:rPr>
              <w:t xml:space="preserve">Variables usadas</w:t>
            </w:r>
            <w:r w:rsidDel="00000000" w:rsidR="00000000" w:rsidRPr="00000000">
              <w:rPr>
                <w:rtl w:val="0"/>
              </w:rPr>
            </w:r>
          </w:p>
        </w:tc>
        <w:tc>
          <w:tcPr>
            <w:shd w:fill="111827" w:val="clear"/>
            <w:vAlign w:val="center"/>
          </w:tcPr>
          <w:p w:rsidR="00000000" w:rsidDel="00000000" w:rsidP="00000000" w:rsidRDefault="00000000" w:rsidRPr="00000000" w14:paraId="00000054">
            <w:pPr>
              <w:spacing w:after="0" w:line="240" w:lineRule="auto"/>
              <w:jc w:val="left"/>
              <w:rPr/>
            </w:pPr>
            <w:r w:rsidDel="00000000" w:rsidR="00000000" w:rsidRPr="00000000">
              <w:rPr>
                <w:rFonts w:ascii="Arial" w:cs="Arial" w:eastAsia="Arial" w:hAnsi="Arial"/>
                <w:b w:val="1"/>
                <w:bCs w:val="1"/>
                <w:color w:val="ffffff"/>
                <w:sz w:val="18"/>
                <w:szCs w:val="18"/>
                <w:rtl w:val="0"/>
              </w:rPr>
              <w:t xml:space="preserve">Uso en Marketing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5">
            <w:pPr>
              <w:spacing w:after="0" w:line="240" w:lineRule="auto"/>
              <w:jc w:val="left"/>
              <w:rPr/>
            </w:pPr>
            <w:r w:rsidDel="00000000" w:rsidR="00000000" w:rsidRPr="00000000">
              <w:rPr>
                <w:rFonts w:ascii="Arial" w:cs="Arial" w:eastAsia="Arial" w:hAnsi="Arial"/>
                <w:b w:val="0"/>
                <w:bCs w:val="0"/>
                <w:sz w:val="18"/>
                <w:szCs w:val="18"/>
                <w:rtl w:val="0"/>
              </w:rPr>
              <w:t xml:space="preserve">Netflix Movies Detailed up to 2025</w:t>
            </w:r>
            <w:r w:rsidDel="00000000" w:rsidR="00000000" w:rsidRPr="00000000">
              <w:rPr>
                <w:rtl w:val="0"/>
              </w:rPr>
            </w:r>
          </w:p>
        </w:tc>
        <w:tc>
          <w:tcPr>
            <w:vAlign w:val="center"/>
          </w:tcPr>
          <w:p w:rsidR="00000000" w:rsidDel="00000000" w:rsidP="00000000" w:rsidRDefault="00000000" w:rsidRPr="00000000" w14:paraId="00000056">
            <w:pPr>
              <w:spacing w:after="0" w:line="240" w:lineRule="auto"/>
              <w:jc w:val="left"/>
              <w:rPr/>
            </w:pPr>
            <w:r w:rsidDel="00000000" w:rsidR="00000000" w:rsidRPr="00000000">
              <w:rPr>
                <w:rFonts w:ascii="Arial" w:cs="Arial" w:eastAsia="Arial" w:hAnsi="Arial"/>
                <w:b w:val="0"/>
                <w:bCs w:val="0"/>
                <w:sz w:val="18"/>
                <w:szCs w:val="18"/>
                <w:rtl w:val="0"/>
              </w:rPr>
              <w:t xml:space="preserve">16.000</w:t>
            </w:r>
            <w:r w:rsidDel="00000000" w:rsidR="00000000" w:rsidRPr="00000000">
              <w:rPr>
                <w:rtl w:val="0"/>
              </w:rPr>
            </w:r>
          </w:p>
        </w:tc>
        <w:tc>
          <w:tcPr>
            <w:vAlign w:val="center"/>
          </w:tcPr>
          <w:p w:rsidR="00000000" w:rsidDel="00000000" w:rsidP="00000000" w:rsidRDefault="00000000" w:rsidRPr="00000000" w14:paraId="00000057">
            <w:pPr>
              <w:spacing w:after="0" w:line="240" w:lineRule="auto"/>
              <w:jc w:val="left"/>
              <w:rPr/>
            </w:pPr>
            <w:r w:rsidDel="00000000" w:rsidR="00000000" w:rsidRPr="00000000">
              <w:rPr>
                <w:rFonts w:ascii="Arial" w:cs="Arial" w:eastAsia="Arial" w:hAnsi="Arial"/>
                <w:b w:val="0"/>
                <w:bCs w:val="0"/>
                <w:sz w:val="18"/>
                <w:szCs w:val="18"/>
                <w:rtl w:val="0"/>
              </w:rPr>
              <w:t xml:space="preserve">type, title, country, date_added, release_year, genres, language, popularity, vote_count, vote_average</w:t>
            </w:r>
            <w:r w:rsidDel="00000000" w:rsidR="00000000" w:rsidRPr="00000000">
              <w:rPr>
                <w:rtl w:val="0"/>
              </w:rPr>
            </w:r>
          </w:p>
        </w:tc>
        <w:tc>
          <w:tcPr>
            <w:vAlign w:val="center"/>
          </w:tcPr>
          <w:p w:rsidR="00000000" w:rsidDel="00000000" w:rsidP="00000000" w:rsidRDefault="00000000" w:rsidRPr="00000000" w14:paraId="00000058">
            <w:pPr>
              <w:spacing w:after="0" w:line="240" w:lineRule="auto"/>
              <w:jc w:val="left"/>
              <w:rPr/>
            </w:pPr>
            <w:r w:rsidDel="00000000" w:rsidR="00000000" w:rsidRPr="00000000">
              <w:rPr>
                <w:rFonts w:ascii="Arial" w:cs="Arial" w:eastAsia="Arial" w:hAnsi="Arial"/>
                <w:b w:val="0"/>
                <w:bCs w:val="0"/>
                <w:sz w:val="18"/>
                <w:szCs w:val="18"/>
                <w:rtl w:val="0"/>
              </w:rPr>
              <w:t xml:space="preserve">Catálogo, segmentación, ranking y comparación con series.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9">
            <w:pPr>
              <w:spacing w:after="0" w:line="240" w:lineRule="auto"/>
              <w:jc w:val="left"/>
              <w:rPr/>
            </w:pPr>
            <w:r w:rsidDel="00000000" w:rsidR="00000000" w:rsidRPr="00000000">
              <w:rPr>
                <w:rFonts w:ascii="Arial" w:cs="Arial" w:eastAsia="Arial" w:hAnsi="Arial"/>
                <w:b w:val="0"/>
                <w:bCs w:val="0"/>
                <w:sz w:val="18"/>
                <w:szCs w:val="18"/>
                <w:rtl w:val="0"/>
              </w:rPr>
              <w:t xml:space="preserve">Netflix TV Shows Detailed up to 2025</w:t>
            </w:r>
            <w:r w:rsidDel="00000000" w:rsidR="00000000" w:rsidRPr="00000000">
              <w:rPr>
                <w:rtl w:val="0"/>
              </w:rPr>
            </w:r>
          </w:p>
        </w:tc>
        <w:tc>
          <w:tcPr>
            <w:vAlign w:val="center"/>
          </w:tcPr>
          <w:p w:rsidR="00000000" w:rsidDel="00000000" w:rsidP="00000000" w:rsidRDefault="00000000" w:rsidRPr="00000000" w14:paraId="0000005A">
            <w:pPr>
              <w:spacing w:after="0" w:line="240" w:lineRule="auto"/>
              <w:jc w:val="left"/>
              <w:rPr/>
            </w:pPr>
            <w:r w:rsidDel="00000000" w:rsidR="00000000" w:rsidRPr="00000000">
              <w:rPr>
                <w:rFonts w:ascii="Arial" w:cs="Arial" w:eastAsia="Arial" w:hAnsi="Arial"/>
                <w:b w:val="0"/>
                <w:bCs w:val="0"/>
                <w:sz w:val="18"/>
                <w:szCs w:val="18"/>
                <w:rtl w:val="0"/>
              </w:rPr>
              <w:t xml:space="preserve">16.000</w:t>
            </w:r>
            <w:r w:rsidDel="00000000" w:rsidR="00000000" w:rsidRPr="00000000">
              <w:rPr>
                <w:rtl w:val="0"/>
              </w:rPr>
            </w:r>
          </w:p>
        </w:tc>
        <w:tc>
          <w:tcPr>
            <w:vAlign w:val="center"/>
          </w:tcPr>
          <w:p w:rsidR="00000000" w:rsidDel="00000000" w:rsidP="00000000" w:rsidRDefault="00000000" w:rsidRPr="00000000" w14:paraId="0000005B">
            <w:pPr>
              <w:spacing w:after="0" w:line="240" w:lineRule="auto"/>
              <w:jc w:val="left"/>
              <w:rPr/>
            </w:pPr>
            <w:r w:rsidDel="00000000" w:rsidR="00000000" w:rsidRPr="00000000">
              <w:rPr>
                <w:rFonts w:ascii="Arial" w:cs="Arial" w:eastAsia="Arial" w:hAnsi="Arial"/>
                <w:b w:val="0"/>
                <w:bCs w:val="0"/>
                <w:sz w:val="18"/>
                <w:szCs w:val="18"/>
                <w:rtl w:val="0"/>
              </w:rPr>
              <w:t xml:space="preserve">type, title, country, date_added, release_year, genres, language, popularity, vote_count, vote_average</w:t>
            </w:r>
            <w:r w:rsidDel="00000000" w:rsidR="00000000" w:rsidRPr="00000000">
              <w:rPr>
                <w:rtl w:val="0"/>
              </w:rPr>
            </w:r>
          </w:p>
        </w:tc>
        <w:tc>
          <w:tcPr>
            <w:vAlign w:val="center"/>
          </w:tcPr>
          <w:p w:rsidR="00000000" w:rsidDel="00000000" w:rsidP="00000000" w:rsidRDefault="00000000" w:rsidRPr="00000000" w14:paraId="0000005C">
            <w:pPr>
              <w:spacing w:after="0" w:line="240" w:lineRule="auto"/>
              <w:jc w:val="left"/>
              <w:rPr/>
            </w:pPr>
            <w:r w:rsidDel="00000000" w:rsidR="00000000" w:rsidRPr="00000000">
              <w:rPr>
                <w:rFonts w:ascii="Arial" w:cs="Arial" w:eastAsia="Arial" w:hAnsi="Arial"/>
                <w:b w:val="0"/>
                <w:bCs w:val="0"/>
                <w:sz w:val="18"/>
                <w:szCs w:val="18"/>
                <w:rtl w:val="0"/>
              </w:rPr>
              <w:t xml:space="preserve">Catálogo, segmentación y ranking de series.</w:t>
            </w:r>
            <w:r w:rsidDel="00000000" w:rsidR="00000000" w:rsidRPr="00000000">
              <w:rPr>
                <w:rtl w:val="0"/>
              </w:rPr>
            </w:r>
          </w:p>
        </w:tc>
      </w:tr>
    </w:tbl>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pStyle w:val="Heading1"/>
        <w:spacing w:line="240" w:lineRule="auto"/>
        <w:rPr/>
      </w:pPr>
      <w:r w:rsidDel="00000000" w:rsidR="00000000" w:rsidRPr="00000000">
        <w:rPr>
          <w:rtl w:val="0"/>
        </w:rPr>
        <w:t xml:space="preserve">Preparación y reglas aplicadas</w:t>
      </w:r>
    </w:p>
    <w:tbl>
      <w:tblPr>
        <w:tblStyle w:val="Table5"/>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1"/>
          <w:tblHeader w:val="0"/>
        </w:trPr>
        <w:tc>
          <w:tcPr>
            <w:shd w:fill="111827" w:val="clear"/>
            <w:vAlign w:val="center"/>
          </w:tcPr>
          <w:p w:rsidR="00000000" w:rsidDel="00000000" w:rsidP="00000000" w:rsidRDefault="00000000" w:rsidRPr="00000000" w14:paraId="0000005F">
            <w:pPr>
              <w:spacing w:after="0" w:line="240" w:lineRule="auto"/>
              <w:jc w:val="left"/>
              <w:rPr/>
            </w:pPr>
            <w:r w:rsidDel="00000000" w:rsidR="00000000" w:rsidRPr="00000000">
              <w:rPr>
                <w:rFonts w:ascii="Arial" w:cs="Arial" w:eastAsia="Arial" w:hAnsi="Arial"/>
                <w:b w:val="1"/>
                <w:bCs w:val="1"/>
                <w:color w:val="ffffff"/>
                <w:sz w:val="18"/>
                <w:szCs w:val="18"/>
                <w:rtl w:val="0"/>
              </w:rPr>
              <w:t xml:space="preserve">Decisión</w:t>
            </w:r>
            <w:r w:rsidDel="00000000" w:rsidR="00000000" w:rsidRPr="00000000">
              <w:rPr>
                <w:rtl w:val="0"/>
              </w:rPr>
            </w:r>
          </w:p>
        </w:tc>
        <w:tc>
          <w:tcPr>
            <w:shd w:fill="111827" w:val="clear"/>
            <w:vAlign w:val="center"/>
          </w:tcPr>
          <w:p w:rsidR="00000000" w:rsidDel="00000000" w:rsidP="00000000" w:rsidRDefault="00000000" w:rsidRPr="00000000" w14:paraId="00000060">
            <w:pPr>
              <w:spacing w:after="0" w:line="240" w:lineRule="auto"/>
              <w:jc w:val="left"/>
              <w:rPr/>
            </w:pPr>
            <w:r w:rsidDel="00000000" w:rsidR="00000000" w:rsidRPr="00000000">
              <w:rPr>
                <w:rFonts w:ascii="Arial" w:cs="Arial" w:eastAsia="Arial" w:hAnsi="Arial"/>
                <w:b w:val="1"/>
                <w:bCs w:val="1"/>
                <w:color w:val="ffffff"/>
                <w:sz w:val="18"/>
                <w:szCs w:val="18"/>
                <w:rtl w:val="0"/>
              </w:rPr>
              <w:t xml:space="preserve">Aplicación</w:t>
            </w:r>
            <w:r w:rsidDel="00000000" w:rsidR="00000000" w:rsidRPr="00000000">
              <w:rPr>
                <w:rtl w:val="0"/>
              </w:rPr>
            </w:r>
          </w:p>
        </w:tc>
        <w:tc>
          <w:tcPr>
            <w:shd w:fill="111827" w:val="clear"/>
            <w:vAlign w:val="center"/>
          </w:tcPr>
          <w:p w:rsidR="00000000" w:rsidDel="00000000" w:rsidP="00000000" w:rsidRDefault="00000000" w:rsidRPr="00000000" w14:paraId="00000061">
            <w:pPr>
              <w:spacing w:after="0" w:line="240" w:lineRule="auto"/>
              <w:jc w:val="left"/>
              <w:rPr/>
            </w:pPr>
            <w:r w:rsidDel="00000000" w:rsidR="00000000" w:rsidRPr="00000000">
              <w:rPr>
                <w:rFonts w:ascii="Arial" w:cs="Arial" w:eastAsia="Arial" w:hAnsi="Arial"/>
                <w:b w:val="1"/>
                <w:bCs w:val="1"/>
                <w:color w:val="ffffff"/>
                <w:sz w:val="18"/>
                <w:szCs w:val="18"/>
                <w:rtl w:val="0"/>
              </w:rPr>
              <w:t xml:space="preserve">Justificación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2">
            <w:pPr>
              <w:spacing w:after="0" w:line="240" w:lineRule="auto"/>
              <w:jc w:val="left"/>
              <w:rPr/>
            </w:pPr>
            <w:r w:rsidDel="00000000" w:rsidR="00000000" w:rsidRPr="00000000">
              <w:rPr>
                <w:rFonts w:ascii="Arial" w:cs="Arial" w:eastAsia="Arial" w:hAnsi="Arial"/>
                <w:b w:val="0"/>
                <w:bCs w:val="0"/>
                <w:sz w:val="18"/>
                <w:szCs w:val="18"/>
                <w:rtl w:val="0"/>
              </w:rPr>
              <w:t xml:space="preserve">Deduplicación</w:t>
            </w:r>
            <w:r w:rsidDel="00000000" w:rsidR="00000000" w:rsidRPr="00000000">
              <w:rPr>
                <w:rtl w:val="0"/>
              </w:rPr>
            </w:r>
          </w:p>
        </w:tc>
        <w:tc>
          <w:tcPr>
            <w:vAlign w:val="center"/>
          </w:tcPr>
          <w:p w:rsidR="00000000" w:rsidDel="00000000" w:rsidP="00000000" w:rsidRDefault="00000000" w:rsidRPr="00000000" w14:paraId="00000063">
            <w:pPr>
              <w:spacing w:after="0" w:line="240" w:lineRule="auto"/>
              <w:jc w:val="left"/>
              <w:rPr/>
            </w:pPr>
            <w:r w:rsidDel="00000000" w:rsidR="00000000" w:rsidRPr="00000000">
              <w:rPr>
                <w:rFonts w:ascii="Arial" w:cs="Arial" w:eastAsia="Arial" w:hAnsi="Arial"/>
                <w:b w:val="0"/>
                <w:bCs w:val="0"/>
                <w:sz w:val="18"/>
                <w:szCs w:val="18"/>
                <w:rtl w:val="0"/>
              </w:rPr>
              <w:t>Se eliminaron 9 duplicados (mismo tipo y show_id); catálogo final: 31.991 títulos únicos. Como 397 show_id se repiten entre una película y una serie, la unicidad se define por (tipo, show_id).</w:t>
            </w:r>
          </w:p>
        </w:tc>
        <w:tc>
          <w:tcPr>
            <w:vAlign w:val="center"/>
          </w:tcPr>
          <w:p w:rsidR="00000000" w:rsidDel="00000000" w:rsidP="00000000" w:rsidRDefault="00000000" w:rsidRPr="00000000" w14:paraId="00000064">
            <w:pPr>
              <w:spacing w:after="0" w:line="240" w:lineRule="auto"/>
              <w:jc w:val="left"/>
              <w:rPr/>
            </w:pPr>
            <w:r w:rsidDel="00000000" w:rsidR="00000000" w:rsidRPr="00000000">
              <w:rPr>
                <w:rFonts w:ascii="Arial" w:cs="Arial" w:eastAsia="Arial" w:hAnsi="Arial"/>
                <w:b w:val="0"/>
                <w:bCs w:val="0"/>
                <w:sz w:val="18"/>
                <w:szCs w:val="18"/>
                <w:rtl w:val="0"/>
              </w:rPr>
              <w:t>Cada registro debe representar un contenido único; unir solo por show_id duplicaría filas.</w:t>
            </w:r>
          </w:p>
        </w:tc>
      </w:tr>
      <w:tr>
        <w:trPr>
          <w:cantSplit w:val="1"/>
          <w:tblHeader w:val="0"/>
        </w:trPr>
        <w:tc>
          <w:tcPr>
            <w:vAlign w:val="center"/>
          </w:tcPr>
          <w:p w:rsidR="00000000" w:rsidDel="00000000" w:rsidP="00000000" w:rsidRDefault="00000000" w:rsidRPr="00000000" w14:paraId="00000065">
            <w:pPr>
              <w:spacing w:after="0" w:line="240" w:lineRule="auto"/>
              <w:jc w:val="left"/>
              <w:rPr/>
            </w:pPr>
            <w:r w:rsidDel="00000000" w:rsidR="00000000" w:rsidRPr="00000000">
              <w:rPr>
                <w:rFonts w:ascii="Arial" w:cs="Arial" w:eastAsia="Arial" w:hAnsi="Arial"/>
                <w:b w:val="0"/>
                <w:bCs w:val="0"/>
                <w:sz w:val="18"/>
                <w:szCs w:val="18"/>
                <w:rtl w:val="0"/>
              </w:rPr>
              <w:t xml:space="preserve">Valoración válida</w:t>
            </w:r>
            <w:r w:rsidDel="00000000" w:rsidR="00000000" w:rsidRPr="00000000">
              <w:rPr>
                <w:rtl w:val="0"/>
              </w:rPr>
            </w:r>
          </w:p>
        </w:tc>
        <w:tc>
          <w:tcPr>
            <w:vAlign w:val="center"/>
          </w:tcPr>
          <w:p w:rsidR="00000000" w:rsidDel="00000000" w:rsidP="00000000" w:rsidRDefault="00000000" w:rsidRPr="00000000" w14:paraId="00000066">
            <w:pPr>
              <w:spacing w:after="0" w:line="240" w:lineRule="auto"/>
              <w:jc w:val="left"/>
              <w:rPr/>
            </w:pPr>
            <w:r w:rsidDel="00000000" w:rsidR="00000000" w:rsidRPr="00000000">
              <w:rPr>
                <w:rFonts w:ascii="Arial" w:cs="Arial" w:eastAsia="Arial" w:hAnsi="Arial"/>
                <w:b w:val="0"/>
                <w:bCs w:val="0"/>
                <w:sz w:val="18"/>
                <w:szCs w:val="18"/>
                <w:rtl w:val="0"/>
              </w:rPr>
              <w:t>Se excluyen los títulos con vote_count = 0 o vote_average = 0 (4.577 títulos); base analítica: 27.414 títulos.</w:t>
            </w:r>
          </w:p>
        </w:tc>
        <w:tc>
          <w:tcPr>
            <w:vAlign w:val="center"/>
          </w:tcPr>
          <w:p w:rsidR="00000000" w:rsidDel="00000000" w:rsidP="00000000" w:rsidRDefault="00000000" w:rsidRPr="00000000" w14:paraId="00000067">
            <w:pPr>
              <w:spacing w:after="0" w:line="240" w:lineRule="auto"/>
              <w:jc w:val="left"/>
              <w:rPr/>
            </w:pPr>
            <w:r w:rsidDel="00000000" w:rsidR="00000000" w:rsidRPr="00000000">
              <w:rPr>
                <w:rFonts w:ascii="Arial" w:cs="Arial" w:eastAsia="Arial" w:hAnsi="Arial"/>
                <w:b w:val="0"/>
                <w:bCs w:val="0"/>
                <w:sz w:val="18"/>
                <w:szCs w:val="18"/>
                <w:rtl w:val="0"/>
              </w:rPr>
              <w:t>No representan una evaluación útil del público y distorsionarían promedios y score.</w:t>
            </w:r>
          </w:p>
        </w:tc>
      </w:tr>
      <w:tr>
        <w:trPr>
          <w:cantSplit w:val="1"/>
          <w:tblHeader w:val="0"/>
        </w:trPr>
        <w:tc>
          <w:tcPr>
            <w:vAlign w:val="center"/>
          </w:tcPr>
          <w:p w:rsidR="00000000" w:rsidDel="00000000" w:rsidP="00000000" w:rsidRDefault="00000000" w:rsidRPr="00000000" w14:paraId="00000068">
            <w:pPr>
              <w:spacing w:after="0" w:line="240" w:lineRule="auto"/>
              <w:jc w:val="left"/>
              <w:rPr/>
            </w:pPr>
            <w:r w:rsidDel="00000000" w:rsidR="00000000" w:rsidRPr="00000000">
              <w:rPr>
                <w:rFonts w:ascii="Arial" w:cs="Arial" w:eastAsia="Arial" w:hAnsi="Arial"/>
                <w:b w:val="0"/>
                <w:bCs w:val="0"/>
                <w:sz w:val="18"/>
                <w:szCs w:val="18"/>
                <w:rtl w:val="0"/>
              </w:rPr>
              <w:t xml:space="preserve">Tiempo</w:t>
            </w:r>
            <w:r w:rsidDel="00000000" w:rsidR="00000000" w:rsidRPr="00000000">
              <w:rPr>
                <w:rtl w:val="0"/>
              </w:rPr>
            </w:r>
          </w:p>
        </w:tc>
        <w:tc>
          <w:tcPr>
            <w:vAlign w:val="center"/>
          </w:tcPr>
          <w:p w:rsidR="00000000" w:rsidDel="00000000" w:rsidP="00000000" w:rsidRDefault="00000000" w:rsidRPr="00000000" w14:paraId="00000069">
            <w:pPr>
              <w:spacing w:after="0" w:line="240" w:lineRule="auto"/>
              <w:jc w:val="left"/>
              <w:rPr/>
            </w:pPr>
            <w:r w:rsidDel="00000000" w:rsidR="00000000" w:rsidRPr="00000000">
              <w:rPr>
                <w:rFonts w:ascii="Arial" w:cs="Arial" w:eastAsia="Arial" w:hAnsi="Arial"/>
                <w:b w:val="0"/>
                <w:bCs w:val="0"/>
                <w:sz w:val="18"/>
                <w:szCs w:val="18"/>
                <w:rtl w:val="0"/>
              </w:rPr>
              <w:t xml:space="preserve">Se usa year_added derivado de date_added para incorporación a plataforma.</w:t>
            </w:r>
            <w:r w:rsidDel="00000000" w:rsidR="00000000" w:rsidRPr="00000000">
              <w:rPr>
                <w:rtl w:val="0"/>
              </w:rPr>
            </w:r>
          </w:p>
        </w:tc>
        <w:tc>
          <w:tcPr>
            <w:vAlign w:val="center"/>
          </w:tcPr>
          <w:p w:rsidR="00000000" w:rsidDel="00000000" w:rsidP="00000000" w:rsidRDefault="00000000" w:rsidRPr="00000000" w14:paraId="0000006A">
            <w:pPr>
              <w:spacing w:after="0" w:line="240" w:lineRule="auto"/>
              <w:jc w:val="left"/>
              <w:rPr/>
            </w:pPr>
            <w:r w:rsidDel="00000000" w:rsidR="00000000" w:rsidRPr="00000000">
              <w:rPr>
                <w:rFonts w:ascii="Arial" w:cs="Arial" w:eastAsia="Arial" w:hAnsi="Arial"/>
                <w:b w:val="0"/>
                <w:bCs w:val="0"/>
                <w:sz w:val="18"/>
                <w:szCs w:val="18"/>
                <w:rtl w:val="0"/>
              </w:rPr>
              <w:t xml:space="preserve">Es más relevante para Marketing que release_year.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B">
            <w:pPr>
              <w:spacing w:after="0" w:line="240" w:lineRule="auto"/>
              <w:jc w:val="left"/>
              <w:rPr/>
            </w:pPr>
            <w:r w:rsidDel="00000000" w:rsidR="00000000" w:rsidRPr="00000000">
              <w:rPr>
                <w:rFonts w:ascii="Arial" w:cs="Arial" w:eastAsia="Arial" w:hAnsi="Arial"/>
                <w:b w:val="0"/>
                <w:bCs w:val="0"/>
                <w:sz w:val="18"/>
                <w:szCs w:val="18"/>
                <w:rtl w:val="0"/>
              </w:rPr>
              <w:t xml:space="preserve">Género y país</w:t>
            </w:r>
            <w:r w:rsidDel="00000000" w:rsidR="00000000" w:rsidRPr="00000000">
              <w:rPr>
                <w:rtl w:val="0"/>
              </w:rPr>
            </w:r>
          </w:p>
        </w:tc>
        <w:tc>
          <w:tcPr>
            <w:vAlign w:val="center"/>
          </w:tcPr>
          <w:p w:rsidR="00000000" w:rsidDel="00000000" w:rsidP="00000000" w:rsidRDefault="00000000" w:rsidRPr="00000000" w14:paraId="0000006C">
            <w:pPr>
              <w:spacing w:after="0" w:line="240" w:lineRule="auto"/>
              <w:jc w:val="left"/>
              <w:rPr/>
            </w:pPr>
            <w:r w:rsidDel="00000000" w:rsidR="00000000" w:rsidRPr="00000000">
              <w:rPr>
                <w:rFonts w:ascii="Arial" w:cs="Arial" w:eastAsia="Arial" w:hAnsi="Arial"/>
                <w:b w:val="0"/>
                <w:bCs w:val="0"/>
                <w:sz w:val="18"/>
                <w:szCs w:val="18"/>
                <w:rtl w:val="0"/>
              </w:rPr>
              <w:t xml:space="preserve">Se explotan listas separadas por coma; se crean familias analíticas de género.</w:t>
            </w:r>
            <w:r w:rsidDel="00000000" w:rsidR="00000000" w:rsidRPr="00000000">
              <w:rPr>
                <w:rtl w:val="0"/>
              </w:rPr>
            </w:r>
          </w:p>
        </w:tc>
        <w:tc>
          <w:tcPr>
            <w:vAlign w:val="center"/>
          </w:tcPr>
          <w:p w:rsidR="00000000" w:rsidDel="00000000" w:rsidP="00000000" w:rsidRDefault="00000000" w:rsidRPr="00000000" w14:paraId="0000006D">
            <w:pPr>
              <w:spacing w:after="0" w:line="240" w:lineRule="auto"/>
              <w:jc w:val="left"/>
              <w:rPr/>
            </w:pPr>
            <w:r w:rsidDel="00000000" w:rsidR="00000000" w:rsidRPr="00000000">
              <w:rPr>
                <w:rFonts w:ascii="Arial" w:cs="Arial" w:eastAsia="Arial" w:hAnsi="Arial"/>
                <w:b w:val="0"/>
                <w:bCs w:val="0"/>
                <w:sz w:val="18"/>
                <w:szCs w:val="18"/>
                <w:rtl w:val="0"/>
              </w:rPr>
              <w:t xml:space="preserve">Un contenido puede pertenecer a varias categorías o coproducciones.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E">
            <w:pPr>
              <w:spacing w:after="0" w:line="240" w:lineRule="auto"/>
              <w:jc w:val="left"/>
              <w:rPr/>
            </w:pPr>
            <w:r w:rsidDel="00000000" w:rsidR="00000000" w:rsidRPr="00000000">
              <w:rPr>
                <w:rFonts w:ascii="Arial" w:cs="Arial" w:eastAsia="Arial" w:hAnsi="Arial"/>
                <w:b w:val="0"/>
                <w:bCs w:val="0"/>
                <w:sz w:val="18"/>
                <w:szCs w:val="18"/>
                <w:rtl w:val="0"/>
              </w:rPr>
              <w:t xml:space="preserve">Popularidad</w:t>
            </w:r>
            <w:r w:rsidDel="00000000" w:rsidR="00000000" w:rsidRPr="00000000">
              <w:rPr>
                <w:rtl w:val="0"/>
              </w:rPr>
            </w:r>
          </w:p>
        </w:tc>
        <w:tc>
          <w:tcPr>
            <w:vAlign w:val="center"/>
          </w:tcPr>
          <w:p w:rsidR="00000000" w:rsidDel="00000000" w:rsidP="00000000" w:rsidRDefault="00000000" w:rsidRPr="00000000" w14:paraId="0000006F">
            <w:pPr>
              <w:spacing w:after="0" w:line="240" w:lineRule="auto"/>
              <w:jc w:val="left"/>
              <w:rPr/>
            </w:pPr>
            <w:r w:rsidDel="00000000" w:rsidR="00000000" w:rsidRPr="00000000">
              <w:rPr>
                <w:rFonts w:ascii="Arial" w:cs="Arial" w:eastAsia="Arial" w:hAnsi="Arial"/>
                <w:b w:val="0"/>
                <w:bCs w:val="0"/>
                <w:sz w:val="18"/>
                <w:szCs w:val="18"/>
                <w:rtl w:val="0"/>
              </w:rPr>
              <w:t xml:space="preserve">Se interpreta como índice relativo externo, no reproducciones.</w:t>
            </w:r>
            <w:r w:rsidDel="00000000" w:rsidR="00000000" w:rsidRPr="00000000">
              <w:rPr>
                <w:rtl w:val="0"/>
              </w:rPr>
            </w:r>
          </w:p>
        </w:tc>
        <w:tc>
          <w:tcPr>
            <w:vAlign w:val="center"/>
          </w:tcPr>
          <w:p w:rsidR="00000000" w:rsidDel="00000000" w:rsidP="00000000" w:rsidRDefault="00000000" w:rsidRPr="00000000" w14:paraId="00000070">
            <w:pPr>
              <w:spacing w:after="0" w:line="240" w:lineRule="auto"/>
              <w:jc w:val="left"/>
              <w:rPr/>
            </w:pPr>
            <w:r w:rsidDel="00000000" w:rsidR="00000000" w:rsidRPr="00000000">
              <w:rPr>
                <w:rFonts w:ascii="Arial" w:cs="Arial" w:eastAsia="Arial" w:hAnsi="Arial"/>
                <w:b w:val="0"/>
                <w:bCs w:val="0"/>
                <w:sz w:val="18"/>
                <w:szCs w:val="18"/>
                <w:rtl w:val="0"/>
              </w:rPr>
              <w:t xml:space="preserve">Evita sobreestimar consumo o efectividad comercial.</w:t>
            </w:r>
            <w:r w:rsidDel="00000000" w:rsidR="00000000" w:rsidRPr="00000000">
              <w:rPr>
                <w:rtl w:val="0"/>
              </w:rPr>
            </w:r>
          </w:p>
        </w:tc>
      </w:tr>
    </w:tbl>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Title"/>
        <w:spacing w:line="240" w:lineRule="auto"/>
        <w:rPr/>
      </w:pPr>
      <w:r w:rsidDel="00000000" w:rsidR="00000000" w:rsidRPr="00000000">
        <w:rPr>
          <w:rtl w:val="0"/>
        </w:rPr>
        <w:t xml:space="preserve">4. Análisis exploratorio de datos (EDA)</w:t>
      </w:r>
    </w:p>
    <w:p w:rsidR="00000000" w:rsidDel="00000000" w:rsidP="00000000" w:rsidRDefault="00000000" w:rsidRPr="00000000" w14:paraId="00000074">
      <w:pPr>
        <w:pStyle w:val="Heading1"/>
        <w:spacing w:line="240" w:lineRule="auto"/>
        <w:rPr/>
      </w:pPr>
      <w:r w:rsidDel="00000000" w:rsidR="00000000" w:rsidRPr="00000000">
        <w:rPr>
          <w:rtl w:val="0"/>
        </w:rPr>
        <w:t xml:space="preserve">4.1 Composición por familias de género</w:t>
      </w:r>
    </w:p>
    <w:p w:rsidR="00000000" w:rsidDel="00000000" w:rsidP="00000000" w:rsidRDefault="00000000" w:rsidRPr="00000000" w14:paraId="00000075">
      <w:pPr>
        <w:spacing w:line="240" w:lineRule="auto"/>
        <w:jc w:val="both"/>
        <w:rPr/>
      </w:pPr>
      <w:r w:rsidDel="00000000" w:rsidR="00000000" w:rsidRPr="00000000">
        <w:rPr>
          <w:rtl w:val="0"/>
        </w:rPr>
        <w:t xml:space="preserve">El catálogo promocionable considera títulos con valoración válida. Drama, Comedia, Acción y aventura, Suspenso y misterio y Ciencia ficción y fantasía concentran el mayor volumen de títulos. La agrupación en familias corrige la fragmentación de etiquetas originales tales como Action, Adventure y Action &amp; Adventure. Este gráfico describe disponibilidad de inventario para campañas; no indica que una familia sea más demandada o rentable.</w:t>
      </w:r>
    </w:p>
    <w:p w:rsidR="00000000" w:rsidDel="00000000" w:rsidP="00000000" w:rsidRDefault="00000000" w:rsidRPr="00000000" w14:paraId="00000076">
      <w:pPr>
        <w:spacing w:line="240" w:lineRule="auto"/>
        <w:jc w:val="center"/>
        <w:rPr/>
      </w:pPr>
      <w:r>
        <w:drawing>
          <wp:inline>
            <wp:extent cx="5760000" cy="3261879"/>
            <wp:docPr id="19" name="Picture 19"/>
            <wp:cNvGraphicFramePr>
              <a:graphicFrameLocks noChangeAspect="1"/>
            </wp:cNvGraphicFramePr>
            <a:graphic>
              <a:graphicData uri="http://schemas.openxmlformats.org/drawingml/2006/picture">
                <pic:pic>
                  <pic:nvPicPr>
                    <pic:cNvPr id="0" name="fig1_familias.png"/>
                    <pic:cNvPicPr/>
                  </pic:nvPicPr>
                  <pic:blipFill>
                    <a:blip r:embed="rId7"/>
                    <a:stretch>
                      <a:fillRect/>
                    </a:stretch>
                  </pic:blipFill>
                  <pic:spPr>
                    <a:xfrm>
                      <a:off x="0" y="0"/>
                      <a:ext cx="5760000" cy="3261879"/>
                    </a:xfrm>
                    <a:prstGeom prst="rect"/>
                  </pic:spPr>
                </pic:pic>
              </a:graphicData>
            </a:graphic>
          </wp:inline>
        </w:drawing>
      </w:r>
    </w:p>
    <w:p w:rsidR="00000000" w:rsidDel="00000000" w:rsidP="00000000" w:rsidRDefault="00000000" w:rsidRPr="00000000" w14:paraId="00000077">
      <w:pPr>
        <w:spacing w:after="180" w:line="240" w:lineRule="auto"/>
        <w:jc w:val="center"/>
        <w:rPr/>
      </w:pPr>
      <w:r w:rsidDel="00000000" w:rsidR="00000000" w:rsidRPr="00000000">
        <w:rPr>
          <w:rFonts w:ascii="Arial" w:cs="Arial" w:eastAsia="Arial" w:hAnsi="Arial"/>
          <w:i w:val="1"/>
          <w:iCs w:val="1"/>
          <w:color w:val="5a5a5a"/>
          <w:sz w:val="18"/>
          <w:szCs w:val="18"/>
          <w:rtl w:val="0"/>
        </w:rPr>
        <w:t xml:space="preserve">Figura 1. Familias de género con mayor presencia en el catálogo promocionable. Base: títulos con valoración válida; una obra puede pertenecer a varias familias.</w:t>
      </w:r>
      <w:r w:rsidDel="00000000" w:rsidR="00000000" w:rsidRPr="00000000">
        <w:rPr>
          <w:rtl w:val="0"/>
        </w:rPr>
      </w:r>
    </w:p>
    <w:p w:rsidR="00000000" w:rsidDel="00000000" w:rsidP="00000000" w:rsidRDefault="00000000" w:rsidRPr="00000000" w14:paraId="00000078">
      <w:pPr>
        <w:pStyle w:val="Heading1"/>
        <w:spacing w:line="240" w:lineRule="auto"/>
        <w:rPr/>
      </w:pPr>
      <w:r w:rsidDel="00000000" w:rsidR="00000000" w:rsidRPr="00000000">
        <w:rPr>
          <w:rtl w:val="0"/>
        </w:rPr>
      </w:r>
    </w:p>
    <w:p w:rsidR="00000000" w:rsidDel="00000000" w:rsidP="00000000" w:rsidRDefault="00000000" w:rsidRPr="00000000" w14:paraId="00000079">
      <w:pPr>
        <w:pStyle w:val="Heading1"/>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pStyle w:val="Heading1"/>
        <w:spacing w:line="240" w:lineRule="auto"/>
        <w:rPr/>
      </w:pPr>
      <w:r w:rsidDel="00000000" w:rsidR="00000000" w:rsidRPr="00000000">
        <w:rPr>
          <w:rtl w:val="0"/>
        </w:rPr>
        <w:t xml:space="preserve">4.2 Potencial de posicionamiento por familia</w:t>
      </w:r>
    </w:p>
    <w:p w:rsidR="00000000" w:rsidDel="00000000" w:rsidP="00000000" w:rsidRDefault="00000000" w:rsidRPr="00000000" w14:paraId="0000007C">
      <w:pPr>
        <w:spacing w:line="240" w:lineRule="auto"/>
        <w:jc w:val="both"/>
        <w:rPr/>
      </w:pPr>
      <w:r w:rsidDel="00000000" w:rsidR="00000000" w:rsidRPr="00000000">
        <w:rPr>
          <w:rtl w:val="0"/>
        </w:rPr>
        <w:t>La comparación entre popularidad mediana y calificación promedio muestra que las familias no deben evaluarse sólo por volumen. Animación, Documental, Kids, Música y Guerra y política se ubican sobre la referencia de valoración, mientras que algunas categorías de mayor volumen se concentran cerca de las medianas. Kids, Reality, Soap y Conversación muestran alta popularidad mediana, pero con muy pocos votos (medianas entre 3 y 7), por lo que requieren validación antes de priorizarlas. El tamaño de cada burbuja indica el número de contenidos y permite distinguir oportunidades con suficiente inventario de categorías de nicho.</w:t>
      </w:r>
    </w:p>
    <w:p w:rsidR="00000000" w:rsidDel="00000000" w:rsidP="00000000" w:rsidRDefault="00000000" w:rsidRPr="00000000" w14:paraId="0000007D">
      <w:pPr>
        <w:spacing w:line="240" w:lineRule="auto"/>
        <w:jc w:val="center"/>
        <w:rPr/>
      </w:pPr>
      <w:r>
        <w:drawing>
          <wp:inline>
            <wp:extent cx="5580000" cy="3772579"/>
            <wp:docPr id="20" name="Picture 20"/>
            <wp:cNvGraphicFramePr>
              <a:graphicFrameLocks noChangeAspect="1"/>
            </wp:cNvGraphicFramePr>
            <a:graphic>
              <a:graphicData uri="http://schemas.openxmlformats.org/drawingml/2006/picture">
                <pic:pic>
                  <pic:nvPicPr>
                    <pic:cNvPr id="0" name="fig2_potencial_familias.png"/>
                    <pic:cNvPicPr/>
                  </pic:nvPicPr>
                  <pic:blipFill>
                    <a:blip r:embed="rId8"/>
                    <a:stretch>
                      <a:fillRect/>
                    </a:stretch>
                  </pic:blipFill>
                  <pic:spPr>
                    <a:xfrm>
                      <a:off x="0" y="0"/>
                      <a:ext cx="5580000" cy="3772579"/>
                    </a:xfrm>
                    <a:prstGeom prst="rect"/>
                  </pic:spPr>
                </pic:pic>
              </a:graphicData>
            </a:graphic>
          </wp:inline>
        </w:drawing>
      </w:r>
    </w:p>
    <w:p w:rsidR="00000000" w:rsidDel="00000000" w:rsidP="00000000" w:rsidRDefault="00000000" w:rsidRPr="00000000" w14:paraId="0000007E">
      <w:pPr>
        <w:spacing w:after="180" w:line="240" w:lineRule="auto"/>
        <w:jc w:val="center"/>
        <w:rPr/>
      </w:pPr>
      <w:r w:rsidDel="00000000" w:rsidR="00000000" w:rsidRPr="00000000">
        <w:rPr>
          <w:rFonts w:ascii="Arial" w:cs="Arial" w:eastAsia="Arial" w:hAnsi="Arial"/>
          <w:i w:val="1"/>
          <w:iCs w:val="1"/>
          <w:color w:val="5a5a5a"/>
          <w:sz w:val="18"/>
          <w:szCs w:val="18"/>
          <w:rtl w:val="0"/>
        </w:rPr>
        <w:t xml:space="preserve">Figura 2. Potencial de posicionamiento por familia. El eje horizontal representa popularidad relativa mediana; el vertical, calificación promedio.</w:t>
      </w: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line="240" w:lineRule="auto"/>
        <w:rPr/>
      </w:pPr>
      <w:r w:rsidDel="00000000" w:rsidR="00000000" w:rsidRPr="00000000">
        <w:rPr>
          <w:rtl w:val="0"/>
        </w:rPr>
        <w:t xml:space="preserve">4.3 Priorización de candidatos para campaña</w:t>
      </w:r>
    </w:p>
    <w:p w:rsidR="00000000" w:rsidDel="00000000" w:rsidP="00000000" w:rsidRDefault="00000000" w:rsidRPr="00000000" w14:paraId="00000081">
      <w:pPr>
        <w:spacing w:line="240" w:lineRule="auto"/>
        <w:jc w:val="both"/>
        <w:rPr/>
      </w:pPr>
      <w:r w:rsidDel="00000000" w:rsidR="00000000" w:rsidRPr="00000000">
        <w:rPr>
          <w:rtl w:val="0"/>
        </w:rPr>
        <w:t xml:space="preserve">La priorización combina tres señales normalizadas mediante percentiles: popularidad relativa (45%), valoración (30%) y votos (25%). Se aplica un mínimo de 100 votos para reducir el riesgo de seleccionar títulos con valoraciones altas, pero sin respaldo suficiente. Los resultados deben verificarse antes de activar una campaña: disponibilidad de derechos, vigencia territorial, público objetivo, calendario y presupuesto no se encuentran en la fuente.</w:t>
      </w:r>
    </w:p>
    <w:p w:rsidR="00000000" w:rsidDel="00000000" w:rsidP="00000000" w:rsidRDefault="00000000" w:rsidRPr="00000000" w14:paraId="00000082">
      <w:pPr>
        <w:spacing w:line="240" w:lineRule="auto"/>
        <w:jc w:val="both"/>
        <w:rPr/>
      </w:pPr>
      <w:r w:rsidDel="00000000" w:rsidR="00000000" w:rsidRPr="00000000">
        <w:rPr>
          <w:rtl w:val="0"/>
        </w:rPr>
        <w:t xml:space="preserve">El ranking presenta una alta presencia de series. Esto no significa que las películas no sean promocionables; refleja que las series del top combinan simultáneamente mayor popularidad relativa, valoraciones altas y un número considerable de votos. Interstellar aparece como la única película dentro de los 15 candidatos principales.</w:t>
      </w:r>
    </w:p>
    <w:p w:rsidR="00000000" w:rsidDel="00000000" w:rsidP="00000000" w:rsidRDefault="00000000" w:rsidRPr="00000000" w14:paraId="00000083">
      <w:pPr>
        <w:spacing w:line="240" w:lineRule="auto"/>
        <w:jc w:val="center"/>
        <w:rPr/>
      </w:pPr>
      <w:r w:rsidDel="00000000" w:rsidR="00000000" w:rsidRPr="00000000">
        <w:rPr/>
        <w:drawing>
          <wp:inline distB="0" distT="0" distL="114300" distR="114300">
            <wp:extent cx="5469723" cy="3446675"/>
            <wp:effectExtent b="0" l="0" r="0" t="0"/>
            <wp:docPr id="14" name="image2.jpg"/>
            <a:graphic>
              <a:graphicData uri="http://schemas.openxmlformats.org/drawingml/2006/picture">
                <pic:pic>
                  <pic:nvPicPr>
                    <pic:cNvPr id="0" name="image2.jpg"/>
                    <pic:cNvPicPr preferRelativeResize="0"/>
                  </pic:nvPicPr>
                  <pic:blipFill>
                    <a:blip r:embed="rId9"/>
                    <a:srcRect b="7662" l="0" r="0" t="0"/>
                    <a:stretch>
                      <a:fillRect/>
                    </a:stretch>
                  </pic:blipFill>
                  <pic:spPr>
                    <a:xfrm>
                      <a:off x="0" y="0"/>
                      <a:ext cx="5469723" cy="34466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80" w:line="240" w:lineRule="auto"/>
        <w:jc w:val="center"/>
        <w:rPr/>
      </w:pPr>
      <w:r w:rsidDel="00000000" w:rsidR="00000000" w:rsidRPr="00000000">
        <w:rPr>
          <w:rFonts w:ascii="Arial" w:cs="Arial" w:eastAsia="Arial" w:hAnsi="Arial"/>
          <w:i w:val="1"/>
          <w:iCs w:val="1"/>
          <w:color w:val="5a5a5a"/>
          <w:sz w:val="18"/>
          <w:szCs w:val="18"/>
          <w:rtl w:val="0"/>
        </w:rPr>
        <w:t xml:space="preserve">Figura 3. Top 15 candidatos para priorización promocional. El score es descriptivo: 45% popularidad relativa, 30% valoración y 25% votos; filtro mínimo de 100 votos.</w:t>
      </w:r>
      <w:r w:rsidDel="00000000" w:rsidR="00000000" w:rsidRPr="00000000">
        <w:rPr>
          <w:rtl w:val="0"/>
        </w:rPr>
      </w:r>
    </w:p>
    <w:p w:rsidR="00000000" w:rsidDel="00000000" w:rsidP="00000000" w:rsidRDefault="00000000" w:rsidRPr="00000000" w14:paraId="00000085">
      <w:pPr>
        <w:pStyle w:val="Heading2"/>
        <w:spacing w:line="240" w:lineRule="auto"/>
        <w:rPr/>
      </w:pPr>
      <w:r w:rsidDel="00000000" w:rsidR="00000000" w:rsidRPr="00000000">
        <w:rPr>
          <w:rtl w:val="0"/>
        </w:rPr>
        <w:t xml:space="preserve">Modelo de score</w:t>
      </w:r>
    </w:p>
    <w:p w:rsidR="00000000" w:rsidDel="00000000" w:rsidP="00000000" w:rsidRDefault="00000000" w:rsidRPr="00000000" w14:paraId="00000086">
      <w:pPr>
        <w:spacing w:line="240" w:lineRule="auto"/>
        <w:jc w:val="both"/>
        <w:rPr/>
      </w:pPr>
      <w:r w:rsidDel="00000000" w:rsidR="00000000" w:rsidRPr="00000000">
        <w:rPr>
          <w:rtl w:val="0"/>
        </w:rPr>
        <w:t xml:space="preserve">Score de campaña = 0,45 × percentil de popularidad + 0,30 × percentil de valoración + 0,25 × percentil de log(1 + votos). Los percentiles permiten combinar variables con escalas distintas en un resultado entre 0 y 1. Los pesos son una hipótesis de negocio explícita, editable y sujeta a validación de la Gerencia de Marketing; no son un algoritmo predictivo.</w:t>
      </w:r>
    </w:p>
    <w:p w:rsidR="00000000" w:rsidDel="00000000" w:rsidP="00000000" w:rsidRDefault="00000000" w:rsidRPr="00000000" w14:paraId="00000087">
      <w:pPr>
        <w:pStyle w:val="Heading1"/>
        <w:spacing w:line="240" w:lineRule="auto"/>
        <w:rPr/>
      </w:pPr>
      <w:r w:rsidDel="00000000" w:rsidR="00000000" w:rsidRPr="00000000">
        <w:rPr>
          <w:rtl w:val="0"/>
        </w:rPr>
        <w:t xml:space="preserve">4.4 Segmentación de campañas por cuadrantes</w:t>
      </w:r>
    </w:p>
    <w:p w:rsidR="00000000" w:rsidDel="00000000" w:rsidP="00000000" w:rsidRDefault="00000000" w:rsidRPr="00000000" w14:paraId="00000088">
      <w:pPr>
        <w:spacing w:line="240" w:lineRule="auto"/>
        <w:jc w:val="both"/>
        <w:rPr/>
      </w:pPr>
      <w:r w:rsidDel="00000000" w:rsidR="00000000" w:rsidRPr="00000000">
        <w:rPr>
          <w:rtl w:val="0"/>
        </w:rPr>
        <w:t xml:space="preserve">La matriz segmenta contenidos a partir de dos umbrales descriptivos calculados en la base analítica: popularidad relativa mediana = 21,3 y calificación mediana = 6,7. Los umbrales no son metas de negocio ni criterios definitivos de éxito; permiten organizar la conversación y aplicar tácticas diferenciadas.</w:t>
      </w:r>
    </w:p>
    <w:tbl>
      <w:tblPr>
        <w:tblStyle w:val="Table6"/>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1"/>
          <w:tblHeader w:val="0"/>
          <w:cantSplit/>
        </w:trPr>
        <w:tc>
          <w:tcPr>
            <w:shd w:fill="111827" w:val="clear"/>
            <w:vAlign w:val="center"/>
          </w:tcPr>
          <w:p w:rsidR="00000000" w:rsidDel="00000000" w:rsidP="00000000" w:rsidRDefault="00000000" w:rsidRPr="00000000" w14:paraId="00000089">
            <w:pPr>
              <w:keepNext/>
              <w:spacing w:after="0" w:line="240" w:lineRule="auto"/>
              <w:jc w:val="left"/>
              <w:rPr/>
            </w:pPr>
            <w:r w:rsidDel="00000000" w:rsidR="00000000" w:rsidRPr="00000000">
              <w:rPr>
                <w:rFonts w:ascii="Arial" w:cs="Arial" w:eastAsia="Arial" w:hAnsi="Arial"/>
                <w:b w:val="1"/>
                <w:bCs w:val="1"/>
                <w:color w:val="ffffff"/>
                <w:sz w:val="18"/>
                <w:szCs w:val="18"/>
                <w:rtl w:val="0"/>
              </w:rPr>
              <w:t xml:space="preserve">Cuadrante</w:t>
            </w:r>
            <w:r w:rsidDel="00000000" w:rsidR="00000000" w:rsidRPr="00000000">
              <w:rPr>
                <w:rtl w:val="0"/>
              </w:rPr>
            </w:r>
          </w:p>
        </w:tc>
        <w:tc>
          <w:tcPr>
            <w:shd w:fill="111827" w:val="clear"/>
            <w:vAlign w:val="center"/>
          </w:tcPr>
          <w:p w:rsidR="00000000" w:rsidDel="00000000" w:rsidP="00000000" w:rsidRDefault="00000000" w:rsidRPr="00000000" w14:paraId="0000008A">
            <w:pPr>
              <w:keepNext/>
              <w:spacing w:after="0" w:line="240" w:lineRule="auto"/>
              <w:jc w:val="left"/>
              <w:rPr/>
            </w:pPr>
            <w:r w:rsidDel="00000000" w:rsidR="00000000" w:rsidRPr="00000000">
              <w:rPr>
                <w:rFonts w:ascii="Arial" w:cs="Arial" w:eastAsia="Arial" w:hAnsi="Arial"/>
                <w:b w:val="1"/>
                <w:bCs w:val="1"/>
                <w:color w:val="ffffff"/>
                <w:sz w:val="18"/>
                <w:szCs w:val="18"/>
                <w:rtl w:val="0"/>
              </w:rPr>
              <w:t xml:space="preserve">Criterio</w:t>
            </w:r>
            <w:r w:rsidDel="00000000" w:rsidR="00000000" w:rsidRPr="00000000">
              <w:rPr>
                <w:rtl w:val="0"/>
              </w:rPr>
            </w:r>
          </w:p>
        </w:tc>
        <w:tc>
          <w:tcPr>
            <w:shd w:fill="111827" w:val="clear"/>
            <w:vAlign w:val="center"/>
          </w:tcPr>
          <w:p w:rsidR="00000000" w:rsidDel="00000000" w:rsidP="00000000" w:rsidRDefault="00000000" w:rsidRPr="00000000" w14:paraId="0000008B">
            <w:pPr>
              <w:keepNext/>
              <w:spacing w:after="0" w:line="240" w:lineRule="auto"/>
              <w:jc w:val="left"/>
              <w:rPr/>
            </w:pPr>
            <w:r w:rsidDel="00000000" w:rsidR="00000000" w:rsidRPr="00000000">
              <w:rPr>
                <w:rFonts w:ascii="Arial" w:cs="Arial" w:eastAsia="Arial" w:hAnsi="Arial"/>
                <w:b w:val="1"/>
                <w:bCs w:val="1"/>
                <w:color w:val="ffffff"/>
                <w:sz w:val="18"/>
                <w:szCs w:val="18"/>
                <w:rtl w:val="0"/>
              </w:rPr>
              <w:t xml:space="preserve">Acción sugerida</w:t>
            </w:r>
            <w:r w:rsidDel="00000000" w:rsidR="00000000" w:rsidRPr="00000000">
              <w:rPr>
                <w:rtl w:val="0"/>
              </w:rPr>
            </w:r>
          </w:p>
        </w:tc>
      </w:tr>
      <w:tr>
        <w:trPr>
          <w:cantSplit w:val="1"/>
          <w:tblHeader w:val="0"/>
          <w:cantSplit/>
        </w:trPr>
        <w:tc>
          <w:tcPr>
            <w:vAlign w:val="center"/>
          </w:tcPr>
          <w:p w:rsidR="00000000" w:rsidDel="00000000" w:rsidP="00000000" w:rsidRDefault="00000000" w:rsidRPr="00000000" w14:paraId="0000008C">
            <w:pPr>
              <w:keepNext/>
              <w:spacing w:after="0" w:line="240" w:lineRule="auto"/>
              <w:jc w:val="left"/>
              <w:rPr/>
            </w:pPr>
            <w:r w:rsidDel="00000000" w:rsidR="00000000" w:rsidRPr="00000000">
              <w:rPr>
                <w:rFonts w:ascii="Arial" w:cs="Arial" w:eastAsia="Arial" w:hAnsi="Arial"/>
                <w:b w:val="0"/>
                <w:bCs w:val="0"/>
                <w:sz w:val="18"/>
                <w:szCs w:val="18"/>
                <w:rtl w:val="0"/>
              </w:rPr>
              <w:t xml:space="preserve">Promocionar</w:t>
            </w:r>
            <w:r w:rsidDel="00000000" w:rsidR="00000000" w:rsidRPr="00000000">
              <w:rPr>
                <w:rtl w:val="0"/>
              </w:rPr>
            </w:r>
          </w:p>
        </w:tc>
        <w:tc>
          <w:tcPr>
            <w:vAlign w:val="center"/>
          </w:tcPr>
          <w:p w:rsidR="00000000" w:rsidDel="00000000" w:rsidP="00000000" w:rsidRDefault="00000000" w:rsidRPr="00000000" w14:paraId="0000008D">
            <w:pPr>
              <w:keepNext/>
              <w:spacing w:line="240" w:lineRule="auto"/>
              <w:rPr/>
            </w:pPr>
            <w:sdt>
              <w:sdtPr>
                <w:id w:val="32698244"/>
                <w:tag w:val="goog_rdk_1"/>
              </w:sdtPr>
              <w:sdtContent>
                <w:r w:rsidDel="00000000" w:rsidR="00000000" w:rsidRPr="00000000">
                  <w:rPr>
                    <w:rFonts w:ascii="Arial Unicode MS" w:cs="Arial Unicode MS" w:eastAsia="Arial Unicode MS" w:hAnsi="Arial Unicode MS"/>
                    <w:sz w:val="18"/>
                    <w:szCs w:val="18"/>
                    <w:rtl w:val="0"/>
                  </w:rPr>
                  <w:t xml:space="preserve">Índice de popularidad relativa ≥ 21,3 y valoración ≥ 6,7.</w:t>
                </w:r>
              </w:sdtContent>
            </w:sdt>
            <w:r w:rsidDel="00000000" w:rsidR="00000000" w:rsidRPr="00000000">
              <w:rPr>
                <w:rtl w:val="0"/>
              </w:rPr>
            </w:r>
          </w:p>
        </w:tc>
        <w:tc>
          <w:tcPr>
            <w:vAlign w:val="center"/>
          </w:tcPr>
          <w:p w:rsidR="00000000" w:rsidDel="00000000" w:rsidP="00000000" w:rsidRDefault="00000000" w:rsidRPr="00000000" w14:paraId="0000008E">
            <w:pPr>
              <w:keepNext/>
              <w:spacing w:after="0" w:line="240" w:lineRule="auto"/>
              <w:jc w:val="left"/>
              <w:rPr/>
            </w:pPr>
            <w:r w:rsidDel="00000000" w:rsidR="00000000" w:rsidRPr="00000000">
              <w:rPr>
                <w:rFonts w:ascii="Arial" w:cs="Arial" w:eastAsia="Arial" w:hAnsi="Arial"/>
                <w:b w:val="0"/>
                <w:bCs w:val="0"/>
                <w:sz w:val="18"/>
                <w:szCs w:val="18"/>
                <w:rtl w:val="0"/>
              </w:rPr>
              <w:t xml:space="preserve">Campañas principales, portada, push, paid media y contenido destacado.</w:t>
            </w:r>
            <w:r w:rsidDel="00000000" w:rsidR="00000000" w:rsidRPr="00000000">
              <w:rPr>
                <w:rtl w:val="0"/>
              </w:rPr>
            </w:r>
          </w:p>
        </w:tc>
      </w:tr>
      <w:tr>
        <w:trPr>
          <w:cantSplit w:val="1"/>
          <w:tblHeader w:val="0"/>
          <w:cantSplit/>
        </w:trPr>
        <w:tc>
          <w:tcPr>
            <w:vAlign w:val="center"/>
          </w:tcPr>
          <w:p w:rsidR="00000000" w:rsidDel="00000000" w:rsidP="00000000" w:rsidRDefault="00000000" w:rsidRPr="00000000" w14:paraId="0000008F">
            <w:pPr>
              <w:keepNext/>
              <w:spacing w:after="0" w:line="240" w:lineRule="auto"/>
              <w:jc w:val="left"/>
              <w:rPr/>
            </w:pPr>
            <w:r w:rsidDel="00000000" w:rsidR="00000000" w:rsidRPr="00000000">
              <w:rPr>
                <w:rFonts w:ascii="Arial" w:cs="Arial" w:eastAsia="Arial" w:hAnsi="Arial"/>
                <w:b w:val="0"/>
                <w:bCs w:val="0"/>
                <w:sz w:val="18"/>
                <w:szCs w:val="18"/>
                <w:rtl w:val="0"/>
              </w:rPr>
              <w:t xml:space="preserve">Awareness</w:t>
            </w:r>
            <w:r w:rsidDel="00000000" w:rsidR="00000000" w:rsidRPr="00000000">
              <w:rPr>
                <w:rtl w:val="0"/>
              </w:rPr>
            </w:r>
          </w:p>
        </w:tc>
        <w:tc>
          <w:tcPr>
            <w:vAlign w:val="center"/>
          </w:tcPr>
          <w:p w:rsidR="00000000" w:rsidDel="00000000" w:rsidP="00000000" w:rsidRDefault="00000000" w:rsidRPr="00000000" w14:paraId="00000090">
            <w:pPr>
              <w:keepNext/>
              <w:spacing w:line="240" w:lineRule="auto"/>
              <w:rPr/>
            </w:pPr>
            <w:sdt>
              <w:sdtPr>
                <w:id w:val="-664144414"/>
                <w:tag w:val="goog_rdk_2"/>
              </w:sdtPr>
              <w:sdtContent>
                <w:r w:rsidDel="00000000" w:rsidR="00000000" w:rsidRPr="00000000">
                  <w:rPr>
                    <w:rFonts w:ascii="Arial Unicode MS" w:cs="Arial Unicode MS" w:eastAsia="Arial Unicode MS" w:hAnsi="Arial Unicode MS"/>
                    <w:sz w:val="18"/>
                    <w:szCs w:val="18"/>
                    <w:rtl w:val="0"/>
                  </w:rPr>
                  <w:t xml:space="preserve">Índice de popularidad relativa ≥ 21,3 y valoración &lt; 6,7.</w:t>
                </w:r>
              </w:sdtContent>
            </w:sdt>
            <w:r w:rsidDel="00000000" w:rsidR="00000000" w:rsidRPr="00000000">
              <w:rPr>
                <w:rtl w:val="0"/>
              </w:rPr>
            </w:r>
          </w:p>
        </w:tc>
        <w:tc>
          <w:tcPr>
            <w:vAlign w:val="center"/>
          </w:tcPr>
          <w:p w:rsidR="00000000" w:rsidDel="00000000" w:rsidP="00000000" w:rsidRDefault="00000000" w:rsidRPr="00000000" w14:paraId="00000091">
            <w:pPr>
              <w:keepNext/>
              <w:spacing w:after="0" w:line="240" w:lineRule="auto"/>
              <w:jc w:val="left"/>
              <w:rPr/>
            </w:pPr>
            <w:r w:rsidDel="00000000" w:rsidR="00000000" w:rsidRPr="00000000">
              <w:rPr>
                <w:rFonts w:ascii="Arial" w:cs="Arial" w:eastAsia="Arial" w:hAnsi="Arial"/>
                <w:b w:val="0"/>
                <w:bCs w:val="0"/>
                <w:sz w:val="18"/>
                <w:szCs w:val="18"/>
                <w:rtl w:val="0"/>
              </w:rPr>
              <w:t xml:space="preserve">Validar audiencia, creatividad y propuesta de valor antes de invertir masivamente.</w:t>
            </w:r>
            <w:r w:rsidDel="00000000" w:rsidR="00000000" w:rsidRPr="00000000">
              <w:rPr>
                <w:rtl w:val="0"/>
              </w:rPr>
            </w:r>
          </w:p>
        </w:tc>
      </w:tr>
      <w:tr>
        <w:trPr>
          <w:cantSplit w:val="1"/>
          <w:tblHeader w:val="0"/>
          <w:cantSplit/>
        </w:trPr>
        <w:tc>
          <w:tcPr>
            <w:vAlign w:val="center"/>
          </w:tcPr>
          <w:p w:rsidR="00000000" w:rsidDel="00000000" w:rsidP="00000000" w:rsidRDefault="00000000" w:rsidRPr="00000000" w14:paraId="00000092">
            <w:pPr>
              <w:keepNext/>
              <w:spacing w:after="0" w:line="240" w:lineRule="auto"/>
              <w:jc w:val="left"/>
              <w:rPr/>
            </w:pPr>
            <w:r w:rsidDel="00000000" w:rsidR="00000000" w:rsidRPr="00000000">
              <w:rPr>
                <w:rFonts w:ascii="Arial" w:cs="Arial" w:eastAsia="Arial" w:hAnsi="Arial"/>
                <w:b w:val="0"/>
                <w:bCs w:val="0"/>
                <w:sz w:val="18"/>
                <w:szCs w:val="18"/>
                <w:rtl w:val="0"/>
              </w:rPr>
              <w:t xml:space="preserve">Descubrir</w:t>
            </w:r>
            <w:r w:rsidDel="00000000" w:rsidR="00000000" w:rsidRPr="00000000">
              <w:rPr>
                <w:rtl w:val="0"/>
              </w:rPr>
            </w:r>
          </w:p>
        </w:tc>
        <w:tc>
          <w:tcPr>
            <w:vAlign w:val="center"/>
          </w:tcPr>
          <w:p w:rsidR="00000000" w:rsidDel="00000000" w:rsidP="00000000" w:rsidRDefault="00000000" w:rsidRPr="00000000" w14:paraId="00000093">
            <w:pPr>
              <w:keepNext/>
              <w:spacing w:line="240" w:lineRule="auto"/>
              <w:rPr/>
            </w:pPr>
            <w:sdt>
              <w:sdtPr>
                <w:id w:val="289175472"/>
                <w:tag w:val="goog_rdk_3"/>
              </w:sdtPr>
              <w:sdtContent>
                <w:r w:rsidDel="00000000" w:rsidR="00000000" w:rsidRPr="00000000">
                  <w:rPr>
                    <w:rFonts w:ascii="Arial Unicode MS" w:cs="Arial Unicode MS" w:eastAsia="Arial Unicode MS" w:hAnsi="Arial Unicode MS"/>
                    <w:sz w:val="18"/>
                    <w:szCs w:val="18"/>
                    <w:rtl w:val="0"/>
                  </w:rPr>
                  <w:t xml:space="preserve">Índice de popularidad relativa &lt; 21,3 y valoración ≥ 6,7.</w:t>
                </w:r>
              </w:sdtContent>
            </w:sdt>
            <w:r w:rsidDel="00000000" w:rsidR="00000000" w:rsidRPr="00000000">
              <w:rPr>
                <w:rtl w:val="0"/>
              </w:rPr>
            </w:r>
          </w:p>
        </w:tc>
        <w:tc>
          <w:tcPr>
            <w:vAlign w:val="center"/>
          </w:tcPr>
          <w:p w:rsidR="00000000" w:rsidDel="00000000" w:rsidP="00000000" w:rsidRDefault="00000000" w:rsidRPr="00000000" w14:paraId="00000094">
            <w:pPr>
              <w:keepNext/>
              <w:spacing w:after="0" w:line="240" w:lineRule="auto"/>
              <w:jc w:val="left"/>
              <w:rPr/>
            </w:pPr>
            <w:r w:rsidDel="00000000" w:rsidR="00000000" w:rsidRPr="00000000">
              <w:rPr>
                <w:rFonts w:ascii="Arial" w:cs="Arial" w:eastAsia="Arial" w:hAnsi="Arial"/>
                <w:b w:val="0"/>
                <w:bCs w:val="0"/>
                <w:sz w:val="18"/>
                <w:szCs w:val="18"/>
                <w:rtl w:val="0"/>
              </w:rPr>
              <w:t xml:space="preserve">Recomendaciones editoriales, colecciones temáticas y campañas de “joyas ocultas”.</w:t>
            </w:r>
            <w:r w:rsidDel="00000000" w:rsidR="00000000" w:rsidRPr="00000000">
              <w:rPr>
                <w:rtl w:val="0"/>
              </w:rPr>
            </w:r>
          </w:p>
        </w:tc>
      </w:tr>
      <w:tr>
        <w:trPr>
          <w:cantSplit w:val="1"/>
          <w:tblHeader w:val="0"/>
          <w:cantSplit/>
        </w:trPr>
        <w:tc>
          <w:tcPr>
            <w:vAlign w:val="center"/>
          </w:tcPr>
          <w:p w:rsidR="00000000" w:rsidDel="00000000" w:rsidP="00000000" w:rsidRDefault="00000000" w:rsidRPr="00000000" w14:paraId="00000095">
            <w:pPr>
              <w:spacing w:after="0" w:line="240" w:lineRule="auto"/>
              <w:jc w:val="left"/>
              <w:rPr/>
            </w:pPr>
            <w:r w:rsidDel="00000000" w:rsidR="00000000" w:rsidRPr="00000000">
              <w:rPr>
                <w:rFonts w:ascii="Arial" w:cs="Arial" w:eastAsia="Arial" w:hAnsi="Arial"/>
                <w:b w:val="0"/>
                <w:bCs w:val="0"/>
                <w:sz w:val="18"/>
                <w:szCs w:val="18"/>
                <w:rtl w:val="0"/>
              </w:rPr>
              <w:t xml:space="preserve">No priorizar</w:t>
            </w:r>
            <w:r w:rsidDel="00000000" w:rsidR="00000000" w:rsidRPr="00000000">
              <w:rPr>
                <w:rtl w:val="0"/>
              </w:rPr>
            </w:r>
          </w:p>
        </w:tc>
        <w:tc>
          <w:tcPr>
            <w:vAlign w:val="center"/>
          </w:tcPr>
          <w:p w:rsidR="00000000" w:rsidDel="00000000" w:rsidP="00000000" w:rsidRDefault="00000000" w:rsidRPr="00000000" w14:paraId="00000096">
            <w:pPr>
              <w:spacing w:line="240" w:lineRule="auto"/>
              <w:rPr/>
            </w:pPr>
            <w:r w:rsidDel="00000000" w:rsidR="00000000" w:rsidRPr="00000000">
              <w:rPr>
                <w:rFonts w:ascii="Arial" w:cs="Arial" w:eastAsia="Arial" w:hAnsi="Arial"/>
                <w:sz w:val="18"/>
                <w:szCs w:val="18"/>
                <w:rtl w:val="0"/>
              </w:rPr>
              <w:t xml:space="preserve">Índice de popularidad relativa &lt; 21,3 y valoración &lt; 6,7.</w:t>
            </w:r>
            <w:r w:rsidDel="00000000" w:rsidR="00000000" w:rsidRPr="00000000">
              <w:rPr>
                <w:rtl w:val="0"/>
              </w:rPr>
            </w:r>
          </w:p>
        </w:tc>
        <w:tc>
          <w:tcPr>
            <w:vAlign w:val="center"/>
          </w:tcPr>
          <w:p w:rsidR="00000000" w:rsidDel="00000000" w:rsidP="00000000" w:rsidRDefault="00000000" w:rsidRPr="00000000" w14:paraId="00000097">
            <w:pPr>
              <w:spacing w:after="0" w:line="240" w:lineRule="auto"/>
              <w:jc w:val="left"/>
              <w:rPr/>
            </w:pPr>
            <w:r w:rsidDel="00000000" w:rsidR="00000000" w:rsidRPr="00000000">
              <w:rPr>
                <w:rFonts w:ascii="Arial" w:cs="Arial" w:eastAsia="Arial" w:hAnsi="Arial"/>
                <w:b w:val="0"/>
                <w:bCs w:val="0"/>
                <w:sz w:val="18"/>
                <w:szCs w:val="18"/>
                <w:rtl w:val="0"/>
              </w:rPr>
              <w:t xml:space="preserve">No asignar presupuesto prioritario; </w:t>
            </w:r>
            <w:r w:rsidDel="00000000" w:rsidR="00000000" w:rsidRPr="00000000">
              <w:rPr>
                <w:rFonts w:ascii="Arial" w:cs="Arial" w:eastAsia="Arial" w:hAnsi="Arial"/>
                <w:b w:val="0"/>
                <w:bCs w:val="0"/>
                <w:sz w:val="18"/>
                <w:szCs w:val="18"/>
                <w:rtl w:val="0"/>
              </w:rPr>
              <w:t xml:space="preserve">mantener disponible</w:t>
            </w:r>
            <w:r w:rsidDel="00000000" w:rsidR="00000000" w:rsidRPr="00000000">
              <w:rPr>
                <w:rFonts w:ascii="Arial" w:cs="Arial" w:eastAsia="Arial" w:hAnsi="Arial"/>
                <w:b w:val="0"/>
                <w:bCs w:val="0"/>
                <w:sz w:val="18"/>
                <w:szCs w:val="18"/>
                <w:rtl w:val="0"/>
              </w:rPr>
              <w:t xml:space="preserve"> para análisis posterior.</w:t>
            </w:r>
            <w:r w:rsidDel="00000000" w:rsidR="00000000" w:rsidRPr="00000000">
              <w:rPr>
                <w:rtl w:val="0"/>
              </w:rPr>
            </w:r>
          </w:p>
        </w:tc>
      </w:tr>
    </w:tbl>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jc w:val="center"/>
        <w:rPr/>
      </w:pPr>
      <w:r w:rsidDel="00000000" w:rsidR="00000000" w:rsidRPr="00000000">
        <w:rPr/>
        <w:drawing>
          <wp:inline distB="0" distT="0" distL="114300" distR="114300">
            <wp:extent cx="5762625" cy="3687720"/>
            <wp:effectExtent b="0" l="0" r="0" t="0"/>
            <wp:docPr id="17" name="image6.jpg"/>
            <a:graphic>
              <a:graphicData uri="http://schemas.openxmlformats.org/drawingml/2006/picture">
                <pic:pic>
                  <pic:nvPicPr>
                    <pic:cNvPr id="0" name="image6.jpg"/>
                    <pic:cNvPicPr preferRelativeResize="0"/>
                  </pic:nvPicPr>
                  <pic:blipFill>
                    <a:blip r:embed="rId10"/>
                    <a:srcRect b="6483" l="0" r="0" t="0"/>
                    <a:stretch>
                      <a:fillRect/>
                    </a:stretch>
                  </pic:blipFill>
                  <pic:spPr>
                    <a:xfrm>
                      <a:off x="0" y="0"/>
                      <a:ext cx="5762625" cy="368772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80" w:line="240" w:lineRule="auto"/>
        <w:jc w:val="center"/>
        <w:rPr/>
      </w:pPr>
      <w:r w:rsidDel="00000000" w:rsidR="00000000" w:rsidRPr="00000000">
        <w:rPr>
          <w:rFonts w:ascii="Arial" w:cs="Arial" w:eastAsia="Arial" w:hAnsi="Arial"/>
          <w:i w:val="1"/>
          <w:iCs w:val="1"/>
          <w:color w:val="5a5a5a"/>
          <w:sz w:val="18"/>
          <w:szCs w:val="18"/>
          <w:rtl w:val="0"/>
        </w:rPr>
        <w:t xml:space="preserve">Figura 4. Matriz de priorización: alcance potencial (índice de popularidad relativa, escala logarítmica) versus valoración. Muestra visual aleatoria de 8.000 títulos.</w:t>
      </w:r>
      <w:r w:rsidDel="00000000" w:rsidR="00000000" w:rsidRPr="00000000">
        <w:rPr>
          <w:rtl w:val="0"/>
        </w:rPr>
      </w:r>
    </w:p>
    <w:p w:rsidR="00000000" w:rsidDel="00000000" w:rsidP="00000000" w:rsidRDefault="00000000" w:rsidRPr="00000000" w14:paraId="0000009B">
      <w:pPr>
        <w:pStyle w:val="Heading1"/>
        <w:spacing w:line="240" w:lineRule="auto"/>
        <w:rPr/>
      </w:pPr>
      <w:r w:rsidDel="00000000" w:rsidR="00000000" w:rsidRPr="00000000">
        <w:rPr>
          <w:rtl w:val="0"/>
        </w:rPr>
        <w:t xml:space="preserve">4.5 Segmentación geográfica y lingüística</w:t>
      </w:r>
    </w:p>
    <w:p w:rsidR="00000000" w:rsidDel="00000000" w:rsidP="00000000" w:rsidRDefault="00000000" w:rsidRPr="00000000" w14:paraId="0000009C">
      <w:pPr>
        <w:spacing w:line="240" w:lineRule="auto"/>
        <w:jc w:val="both"/>
        <w:rPr/>
      </w:pPr>
      <w:r w:rsidDel="00000000" w:rsidR="00000000" w:rsidRPr="00000000">
        <w:rPr>
          <w:rtl w:val="0"/>
        </w:rPr>
        <w:t>El inglés domina los idiomas principales del catálogo, seguido por japonés, chino, coreano, español y francés. Estados Unidos se asocia a la mayor cantidad de contenidos, seguido por Japón, Reino Unido, Francia, Corea del Sur y China. Estos resultados ayudan a definir cortes para campañas y colecciones, pero no permiten concluir preferencias de usuarios latinoamericanos: no se dispone de datos de país del usuario ni de consumo real.</w:t>
      </w:r>
    </w:p>
    <w:p w:rsidR="00000000" w:rsidDel="00000000" w:rsidP="00000000" w:rsidRDefault="00000000" w:rsidRPr="00000000" w14:paraId="0000009D">
      <w:pPr>
        <w:spacing w:line="240" w:lineRule="auto"/>
        <w:jc w:val="center"/>
        <w:rPr/>
      </w:pPr>
      <w:r>
        <w:drawing>
          <wp:inline>
            <wp:extent cx="5760000" cy="2819069"/>
            <wp:docPr id="21" name="Picture 21"/>
            <wp:cNvGraphicFramePr>
              <a:graphicFrameLocks noChangeAspect="1"/>
            </wp:cNvGraphicFramePr>
            <a:graphic>
              <a:graphicData uri="http://schemas.openxmlformats.org/drawingml/2006/picture">
                <pic:pic>
                  <pic:nvPicPr>
                    <pic:cNvPr id="0" name="fig5_idiomas_paises.png"/>
                    <pic:cNvPicPr/>
                  </pic:nvPicPr>
                  <pic:blipFill>
                    <a:blip r:embed="rId11"/>
                    <a:stretch>
                      <a:fillRect/>
                    </a:stretch>
                  </pic:blipFill>
                  <pic:spPr>
                    <a:xfrm>
                      <a:off x="0" y="0"/>
                      <a:ext cx="5760000" cy="2819069"/>
                    </a:xfrm>
                    <a:prstGeom prst="rect"/>
                  </pic:spPr>
                </pic:pic>
              </a:graphicData>
            </a:graphic>
          </wp:inline>
        </w:drawing>
      </w:r>
    </w:p>
    <w:p w:rsidR="00000000" w:rsidDel="00000000" w:rsidP="00000000" w:rsidRDefault="00000000" w:rsidRPr="00000000" w14:paraId="0000009E">
      <w:pPr>
        <w:spacing w:after="180" w:line="240" w:lineRule="auto"/>
        <w:jc w:val="center"/>
        <w:rPr/>
      </w:pPr>
      <w:r w:rsidDel="00000000" w:rsidR="00000000" w:rsidRPr="00000000">
        <w:rPr>
          <w:rFonts w:ascii="Arial" w:cs="Arial" w:eastAsia="Arial" w:hAnsi="Arial"/>
          <w:i w:val="1"/>
          <w:iCs w:val="1"/>
          <w:color w:val="5a5a5a"/>
          <w:sz w:val="18"/>
          <w:szCs w:val="18"/>
          <w:rtl w:val="0"/>
        </w:rPr>
        <w:t xml:space="preserve">Figura 5. Base para segmentación geográfica y lingüística. País corresponde a una relación de producción; un título puede incluir más de un país.</w:t>
      </w:r>
      <w:r w:rsidDel="00000000" w:rsidR="00000000" w:rsidRPr="00000000">
        <w:rPr>
          <w:rtl w:val="0"/>
        </w:rPr>
      </w:r>
    </w:p>
    <w:p w:rsidR="00000000" w:rsidDel="00000000" w:rsidP="00000000" w:rsidRDefault="00000000" w:rsidRPr="00000000" w14:paraId="0000009F">
      <w:pPr>
        <w:pStyle w:val="Heading1"/>
        <w:spacing w:line="240" w:lineRule="auto"/>
        <w:rPr/>
      </w:pPr>
      <w:r w:rsidDel="00000000" w:rsidR="00000000" w:rsidRPr="00000000">
        <w:rPr>
          <w:rtl w:val="0"/>
        </w:rPr>
        <w:t xml:space="preserve">4.6 Incorporación temporal del catálogo</w:t>
      </w:r>
    </w:p>
    <w:p w:rsidR="00000000" w:rsidDel="00000000" w:rsidP="00000000" w:rsidRDefault="00000000" w:rsidRPr="00000000" w14:paraId="000000A0">
      <w:pPr>
        <w:spacing w:line="240" w:lineRule="auto"/>
        <w:jc w:val="both"/>
        <w:rPr/>
      </w:pPr>
      <w:r w:rsidDel="00000000" w:rsidR="00000000" w:rsidRPr="00000000">
        <w:rPr>
          <w:rtl w:val="0"/>
        </w:rPr>
        <w:t>La serie temporal usa date_added, interpretada como fecha de incorporación a StreamView. Tanto las películas como las series muestran exactamente 1.000 títulos por año (991 series en 2025), un patrón que parece responder a una construcción o muestreo balanceado de la fuente, no a una evolución natural. Por esta razón, la tendencia no debe utilizarse para proyectar crecimiento.</w:t>
      </w:r>
    </w:p>
    <w:p w:rsidR="00000000" w:rsidDel="00000000" w:rsidP="00000000" w:rsidRDefault="00000000" w:rsidRPr="00000000" w14:paraId="000000A1">
      <w:pPr>
        <w:spacing w:line="240" w:lineRule="auto"/>
        <w:jc w:val="center"/>
        <w:rPr/>
      </w:pPr>
      <w:r>
        <w:drawing>
          <wp:inline>
            <wp:extent cx="5580000" cy="3263215"/>
            <wp:docPr id="22" name="Picture 22"/>
            <wp:cNvGraphicFramePr>
              <a:graphicFrameLocks noChangeAspect="1"/>
            </wp:cNvGraphicFramePr>
            <a:graphic>
              <a:graphicData uri="http://schemas.openxmlformats.org/drawingml/2006/picture">
                <pic:pic>
                  <pic:nvPicPr>
                    <pic:cNvPr id="0" name="fig6_incorporacion.png"/>
                    <pic:cNvPicPr/>
                  </pic:nvPicPr>
                  <pic:blipFill>
                    <a:blip r:embed="rId12"/>
                    <a:stretch>
                      <a:fillRect/>
                    </a:stretch>
                  </pic:blipFill>
                  <pic:spPr>
                    <a:xfrm>
                      <a:off x="0" y="0"/>
                      <a:ext cx="5580000" cy="3263215"/>
                    </a:xfrm>
                    <a:prstGeom prst="rect"/>
                  </pic:spPr>
                </pic:pic>
              </a:graphicData>
            </a:graphic>
          </wp:inline>
        </w:drawing>
      </w:r>
    </w:p>
    <w:p w:rsidR="00000000" w:rsidDel="00000000" w:rsidP="00000000" w:rsidRDefault="00000000" w:rsidRPr="00000000" w14:paraId="000000A2">
      <w:pPr>
        <w:spacing w:after="180" w:line="240" w:lineRule="auto"/>
        <w:jc w:val="center"/>
        <w:rPr/>
      </w:pPr>
      <w:r w:rsidDel="00000000" w:rsidR="00000000" w:rsidRPr="00000000">
        <w:rPr>
          <w:rFonts w:ascii="Arial" w:cs="Arial" w:eastAsia="Arial" w:hAnsi="Arial"/>
          <w:i w:val="1"/>
          <w:iCs w:val="1"/>
          <w:color w:val="5a5a5a"/>
          <w:sz w:val="18"/>
          <w:szCs w:val="18"/>
          <w:rtl w:val="0"/>
        </w:rPr>
        <w:t xml:space="preserve">Figura 6. Contenidos incorporados por año. La figura es útil como control de cobertura temporal, no como pronóstico de crecimiento</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line="240" w:lineRule="auto"/>
        <w:rPr/>
      </w:pPr>
      <w:r w:rsidDel="00000000" w:rsidR="00000000" w:rsidRPr="00000000">
        <w:rPr>
          <w:rtl w:val="0"/>
        </w:rPr>
        <w:t>4.7 Oportunidades comerciales</w:t>
      </w:r>
    </w:p>
    <w:p w:rsidR="00000000" w:rsidDel="00000000" w:rsidP="00000000" w:rsidRDefault="00000000" w:rsidRPr="00000000" w14:paraId="000000A0">
      <w:pPr>
        <w:spacing w:line="240" w:lineRule="auto"/>
        <w:jc w:val="both"/>
        <w:rPr/>
      </w:pPr>
      <w:r w:rsidDel="00000000" w:rsidR="00000000" w:rsidRPr="00000000">
        <w:rPr>
          <w:rtl w:val="0"/>
        </w:rPr>
        <w:t>Para el subconjunto de películas con datos financieros reales en TMDB (presupuesto ≥ USD 100.000; 3.500 películas) se calculó el ROI como (recaudación − presupuesto) / presupuesto y se cruzó con la popularidad relativa. El resultado distingue cuatro situaciones: títulos ya explotados (1.149), de bajo retorno (1.141), populares pero poco rentables (613) y 597 “joyas ocultas”, con alta rentabilidad y poca exposición. Estas últimas son candidatas a campañas de descubrimiento; las populares poco rentables exigen revisar el costo de campaña. El ROI proviene de datos externos y puede estar incompleto, por lo que no reemplaza los costos reales de StreamView.</w:t>
      </w:r>
    </w:p>
    <w:p w:rsidR="00000000" w:rsidDel="00000000" w:rsidP="00000000" w:rsidRDefault="00000000" w:rsidRPr="00000000" w14:paraId="000000A1">
      <w:pPr>
        <w:spacing w:line="240" w:lineRule="auto"/>
        <w:jc w:val="center"/>
        <w:rPr/>
      </w:pPr>
      <w:r>
        <w:drawing>
          <wp:inline>
            <wp:extent cx="5760000" cy="2196511"/>
            <wp:docPr id="23" name="Picture 23"/>
            <wp:cNvGraphicFramePr>
              <a:graphicFrameLocks noChangeAspect="1"/>
            </wp:cNvGraphicFramePr>
            <a:graphic>
              <a:graphicData uri="http://schemas.openxmlformats.org/drawingml/2006/picture">
                <pic:pic>
                  <pic:nvPicPr>
                    <pic:cNvPr id="0" name="05_oportunidades.png"/>
                    <pic:cNvPicPr/>
                  </pic:nvPicPr>
                  <pic:blipFill>
                    <a:blip r:embed="rId15"/>
                    <a:stretch>
                      <a:fillRect/>
                    </a:stretch>
                  </pic:blipFill>
                  <pic:spPr>
                    <a:xfrm>
                      <a:off x="0" y="0"/>
                      <a:ext cx="5760000" cy="2196511"/>
                    </a:xfrm>
                    <a:prstGeom prst="rect"/>
                  </pic:spPr>
                </pic:pic>
              </a:graphicData>
            </a:graphic>
          </wp:inline>
        </w:drawing>
      </w:r>
    </w:p>
    <w:p w:rsidR="00000000" w:rsidDel="00000000" w:rsidP="00000000" w:rsidRDefault="00000000" w:rsidRPr="00000000" w14:paraId="000000A2">
      <w:pPr>
        <w:spacing w:after="180" w:line="240" w:lineRule="auto"/>
        <w:jc w:val="center"/>
        <w:rPr/>
      </w:pPr>
      <w:r w:rsidDel="00000000" w:rsidR="00000000" w:rsidRPr="00000000">
        <w:rPr>
          <w:rFonts w:ascii="Arial" w:cs="Arial" w:eastAsia="Arial" w:hAnsi="Arial"/>
          <w:i w:val="1"/>
          <w:iCs w:val="1"/>
          <w:color w:val="5a5a5a"/>
          <w:sz w:val="18"/>
          <w:szCs w:val="18"/>
          <w:rtl w:val="0"/>
        </w:rPr>
        <w:t>Figura 7. Oportunidades comerciales en películas con presupuesto ≥ USD 100.000: distribución por tipo de oportunidad y joyas ocultas con mayor ROI.</w:t>
      </w:r>
    </w:p>
    <w:p w:rsidR="00000000" w:rsidDel="00000000" w:rsidP="00000000" w:rsidRDefault="00000000" w:rsidRPr="00000000" w14:paraId="000000A3">
      <w:pPr>
        <w:pStyle w:val="Title"/>
        <w:spacing w:line="240" w:lineRule="auto"/>
        <w:rPr/>
      </w:pPr>
      <w:r w:rsidDel="00000000" w:rsidR="00000000" w:rsidRPr="00000000">
        <w:rPr>
          <w:rtl w:val="0"/>
        </w:rPr>
        <w:t xml:space="preserve">5. Justificación de las representaciones gráficas</w:t>
      </w:r>
    </w:p>
    <w:p w:rsidR="00000000" w:rsidDel="00000000" w:rsidP="00000000" w:rsidRDefault="00000000" w:rsidRPr="00000000" w14:paraId="000000A4">
      <w:pPr>
        <w:spacing w:line="240" w:lineRule="auto"/>
        <w:jc w:val="both"/>
        <w:rPr/>
      </w:pPr>
      <w:r w:rsidDel="00000000" w:rsidR="00000000" w:rsidRPr="00000000">
        <w:rPr>
          <w:rtl w:val="0"/>
        </w:rPr>
        <w:t xml:space="preserve">La selección de gráficos responde al tipo de variable, la pregunta de Marketing y la necesidad de reducir carga cognitiva. Se privilegian longitudes, posiciones y ordenamientos porque son atributos perceptuales más precisos que ángulos o áreas aisladas. No se usan gráficos 3D ni decoraciones que no aporten información.</w:t>
      </w:r>
    </w:p>
    <w:tbl>
      <w:tblPr>
        <w:tblStyle w:val="Table7"/>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1"/>
          <w:tblHeader w:val="0"/>
        </w:trPr>
        <w:tc>
          <w:tcPr>
            <w:shd w:fill="111827" w:val="clear"/>
            <w:vAlign w:val="center"/>
          </w:tcPr>
          <w:p w:rsidR="00000000" w:rsidDel="00000000" w:rsidP="00000000" w:rsidRDefault="00000000" w:rsidRPr="00000000" w14:paraId="000000A5">
            <w:pPr>
              <w:spacing w:after="0" w:line="240" w:lineRule="auto"/>
              <w:jc w:val="left"/>
              <w:rPr/>
            </w:pPr>
            <w:r w:rsidDel="00000000" w:rsidR="00000000" w:rsidRPr="00000000">
              <w:rPr>
                <w:rFonts w:ascii="Arial" w:cs="Arial" w:eastAsia="Arial" w:hAnsi="Arial"/>
                <w:b w:val="1"/>
                <w:bCs w:val="1"/>
                <w:color w:val="ffffff"/>
                <w:sz w:val="18"/>
                <w:szCs w:val="18"/>
                <w:rtl w:val="0"/>
              </w:rPr>
              <w:t xml:space="preserve">Visualización</w:t>
            </w:r>
            <w:r w:rsidDel="00000000" w:rsidR="00000000" w:rsidRPr="00000000">
              <w:rPr>
                <w:rtl w:val="0"/>
              </w:rPr>
            </w:r>
          </w:p>
        </w:tc>
        <w:tc>
          <w:tcPr>
            <w:shd w:fill="111827" w:val="clear"/>
            <w:vAlign w:val="center"/>
          </w:tcPr>
          <w:p w:rsidR="00000000" w:rsidDel="00000000" w:rsidP="00000000" w:rsidRDefault="00000000" w:rsidRPr="00000000" w14:paraId="000000A6">
            <w:pPr>
              <w:spacing w:after="0" w:line="240" w:lineRule="auto"/>
              <w:jc w:val="left"/>
              <w:rPr/>
            </w:pPr>
            <w:r w:rsidDel="00000000" w:rsidR="00000000" w:rsidRPr="00000000">
              <w:rPr>
                <w:rFonts w:ascii="Arial" w:cs="Arial" w:eastAsia="Arial" w:hAnsi="Arial"/>
                <w:b w:val="1"/>
                <w:bCs w:val="1"/>
                <w:color w:val="ffffff"/>
                <w:sz w:val="18"/>
                <w:szCs w:val="18"/>
                <w:rtl w:val="0"/>
              </w:rPr>
              <w:t xml:space="preserve">Pregunta</w:t>
            </w:r>
            <w:r w:rsidDel="00000000" w:rsidR="00000000" w:rsidRPr="00000000">
              <w:rPr>
                <w:rtl w:val="0"/>
              </w:rPr>
            </w:r>
          </w:p>
        </w:tc>
        <w:tc>
          <w:tcPr>
            <w:shd w:fill="111827" w:val="clear"/>
            <w:vAlign w:val="center"/>
          </w:tcPr>
          <w:p w:rsidR="00000000" w:rsidDel="00000000" w:rsidP="00000000" w:rsidRDefault="00000000" w:rsidRPr="00000000" w14:paraId="000000A7">
            <w:pPr>
              <w:spacing w:after="0" w:line="240" w:lineRule="auto"/>
              <w:jc w:val="left"/>
              <w:rPr/>
            </w:pPr>
            <w:r w:rsidDel="00000000" w:rsidR="00000000" w:rsidRPr="00000000">
              <w:rPr>
                <w:rFonts w:ascii="Arial" w:cs="Arial" w:eastAsia="Arial" w:hAnsi="Arial"/>
                <w:b w:val="1"/>
                <w:bCs w:val="1"/>
                <w:color w:val="ffffff"/>
                <w:sz w:val="18"/>
                <w:szCs w:val="18"/>
                <w:rtl w:val="0"/>
              </w:rPr>
              <w:t xml:space="preserve">Representación</w:t>
            </w:r>
            <w:r w:rsidDel="00000000" w:rsidR="00000000" w:rsidRPr="00000000">
              <w:rPr>
                <w:rtl w:val="0"/>
              </w:rPr>
            </w:r>
          </w:p>
        </w:tc>
        <w:tc>
          <w:tcPr>
            <w:shd w:fill="111827" w:val="clear"/>
            <w:vAlign w:val="center"/>
          </w:tcPr>
          <w:p w:rsidR="00000000" w:rsidDel="00000000" w:rsidP="00000000" w:rsidRDefault="00000000" w:rsidRPr="00000000" w14:paraId="000000A8">
            <w:pPr>
              <w:spacing w:after="0" w:line="240" w:lineRule="auto"/>
              <w:jc w:val="left"/>
              <w:rPr/>
            </w:pPr>
            <w:r w:rsidDel="00000000" w:rsidR="00000000" w:rsidRPr="00000000">
              <w:rPr>
                <w:rFonts w:ascii="Arial" w:cs="Arial" w:eastAsia="Arial" w:hAnsi="Arial"/>
                <w:b w:val="1"/>
                <w:bCs w:val="1"/>
                <w:color w:val="ffffff"/>
                <w:sz w:val="18"/>
                <w:szCs w:val="18"/>
                <w:rtl w:val="0"/>
              </w:rPr>
              <w:t xml:space="preserve">Justificación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9">
            <w:pPr>
              <w:spacing w:after="0" w:line="240" w:lineRule="auto"/>
              <w:jc w:val="left"/>
              <w:rPr/>
            </w:pPr>
            <w:r w:rsidDel="00000000" w:rsidR="00000000" w:rsidRPr="00000000">
              <w:rPr>
                <w:rFonts w:ascii="Arial" w:cs="Arial" w:eastAsia="Arial" w:hAnsi="Arial"/>
                <w:b w:val="0"/>
                <w:bCs w:val="0"/>
                <w:sz w:val="18"/>
                <w:szCs w:val="18"/>
                <w:rtl w:val="0"/>
              </w:rPr>
              <w:t xml:space="preserve">Familias de género</w:t>
            </w:r>
            <w:r w:rsidDel="00000000" w:rsidR="00000000" w:rsidRPr="00000000">
              <w:rPr>
                <w:rtl w:val="0"/>
              </w:rPr>
            </w:r>
          </w:p>
        </w:tc>
        <w:tc>
          <w:tcPr>
            <w:vAlign w:val="center"/>
          </w:tcPr>
          <w:p w:rsidR="00000000" w:rsidDel="00000000" w:rsidP="00000000" w:rsidRDefault="00000000" w:rsidRPr="00000000" w14:paraId="000000AA">
            <w:pPr>
              <w:spacing w:after="0" w:line="240" w:lineRule="auto"/>
              <w:jc w:val="left"/>
              <w:rPr/>
            </w:pPr>
            <w:r w:rsidDel="00000000" w:rsidR="00000000" w:rsidRPr="00000000">
              <w:rPr>
                <w:rFonts w:ascii="Arial" w:cs="Arial" w:eastAsia="Arial" w:hAnsi="Arial"/>
                <w:b w:val="0"/>
                <w:bCs w:val="0"/>
                <w:sz w:val="18"/>
                <w:szCs w:val="18"/>
                <w:rtl w:val="0"/>
              </w:rPr>
              <w:t xml:space="preserve">¿Qué categorías cuentan con inventario?</w:t>
            </w:r>
            <w:r w:rsidDel="00000000" w:rsidR="00000000" w:rsidRPr="00000000">
              <w:rPr>
                <w:rtl w:val="0"/>
              </w:rPr>
            </w:r>
          </w:p>
        </w:tc>
        <w:tc>
          <w:tcPr>
            <w:vAlign w:val="center"/>
          </w:tcPr>
          <w:p w:rsidR="00000000" w:rsidDel="00000000" w:rsidP="00000000" w:rsidRDefault="00000000" w:rsidRPr="00000000" w14:paraId="000000AB">
            <w:pPr>
              <w:spacing w:after="0" w:line="240" w:lineRule="auto"/>
              <w:jc w:val="left"/>
              <w:rPr/>
            </w:pPr>
            <w:r w:rsidDel="00000000" w:rsidR="00000000" w:rsidRPr="00000000">
              <w:rPr>
                <w:rFonts w:ascii="Arial" w:cs="Arial" w:eastAsia="Arial" w:hAnsi="Arial"/>
                <w:b w:val="0"/>
                <w:bCs w:val="0"/>
                <w:sz w:val="18"/>
                <w:szCs w:val="18"/>
                <w:rtl w:val="0"/>
              </w:rPr>
              <w:t xml:space="preserve">Barras horizontales ordenadas.</w:t>
            </w:r>
            <w:r w:rsidDel="00000000" w:rsidR="00000000" w:rsidRPr="00000000">
              <w:rPr>
                <w:rtl w:val="0"/>
              </w:rPr>
            </w:r>
          </w:p>
        </w:tc>
        <w:tc>
          <w:tcPr>
            <w:vAlign w:val="center"/>
          </w:tcPr>
          <w:p w:rsidR="00000000" w:rsidDel="00000000" w:rsidP="00000000" w:rsidRDefault="00000000" w:rsidRPr="00000000" w14:paraId="000000AC">
            <w:pPr>
              <w:spacing w:after="0" w:line="240" w:lineRule="auto"/>
              <w:jc w:val="left"/>
              <w:rPr/>
            </w:pPr>
            <w:r w:rsidDel="00000000" w:rsidR="00000000" w:rsidRPr="00000000">
              <w:rPr>
                <w:rFonts w:ascii="Arial" w:cs="Arial" w:eastAsia="Arial" w:hAnsi="Arial"/>
                <w:b w:val="0"/>
                <w:bCs w:val="0"/>
                <w:sz w:val="18"/>
                <w:szCs w:val="18"/>
                <w:rtl w:val="0"/>
              </w:rPr>
              <w:t xml:space="preserve">Comparación precisa de categorías nominales y lectura de etiquetas largas.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D">
            <w:pPr>
              <w:spacing w:after="0" w:line="240" w:lineRule="auto"/>
              <w:jc w:val="left"/>
              <w:rPr/>
            </w:pPr>
            <w:r w:rsidDel="00000000" w:rsidR="00000000" w:rsidRPr="00000000">
              <w:rPr>
                <w:rFonts w:ascii="Arial" w:cs="Arial" w:eastAsia="Arial" w:hAnsi="Arial"/>
                <w:b w:val="0"/>
                <w:bCs w:val="0"/>
                <w:sz w:val="18"/>
                <w:szCs w:val="18"/>
                <w:rtl w:val="0"/>
              </w:rPr>
              <w:t xml:space="preserve">Potencial por familia</w:t>
            </w:r>
            <w:r w:rsidDel="00000000" w:rsidR="00000000" w:rsidRPr="00000000">
              <w:rPr>
                <w:rtl w:val="0"/>
              </w:rPr>
            </w:r>
          </w:p>
        </w:tc>
        <w:tc>
          <w:tcPr>
            <w:vAlign w:val="center"/>
          </w:tcPr>
          <w:p w:rsidR="00000000" w:rsidDel="00000000" w:rsidP="00000000" w:rsidRDefault="00000000" w:rsidRPr="00000000" w14:paraId="000000AE">
            <w:pPr>
              <w:spacing w:after="0" w:line="240" w:lineRule="auto"/>
              <w:jc w:val="left"/>
              <w:rPr/>
            </w:pPr>
            <w:r w:rsidDel="00000000" w:rsidR="00000000" w:rsidRPr="00000000">
              <w:rPr>
                <w:rFonts w:ascii="Arial" w:cs="Arial" w:eastAsia="Arial" w:hAnsi="Arial"/>
                <w:b w:val="0"/>
                <w:bCs w:val="0"/>
                <w:sz w:val="18"/>
                <w:szCs w:val="18"/>
                <w:rtl w:val="0"/>
              </w:rPr>
              <w:t xml:space="preserve">¿Qué combina alcance y calidad?</w:t>
            </w:r>
            <w:r w:rsidDel="00000000" w:rsidR="00000000" w:rsidRPr="00000000">
              <w:rPr>
                <w:rtl w:val="0"/>
              </w:rPr>
            </w:r>
          </w:p>
        </w:tc>
        <w:tc>
          <w:tcPr>
            <w:vAlign w:val="center"/>
          </w:tcPr>
          <w:p w:rsidR="00000000" w:rsidDel="00000000" w:rsidP="00000000" w:rsidRDefault="00000000" w:rsidRPr="00000000" w14:paraId="000000AF">
            <w:pPr>
              <w:spacing w:after="0" w:line="240" w:lineRule="auto"/>
              <w:jc w:val="left"/>
              <w:rPr/>
            </w:pPr>
            <w:r w:rsidDel="00000000" w:rsidR="00000000" w:rsidRPr="00000000">
              <w:rPr>
                <w:rFonts w:ascii="Arial" w:cs="Arial" w:eastAsia="Arial" w:hAnsi="Arial"/>
                <w:b w:val="0"/>
                <w:bCs w:val="0"/>
                <w:sz w:val="18"/>
                <w:szCs w:val="18"/>
                <w:rtl w:val="0"/>
              </w:rPr>
              <w:t xml:space="preserve">Dispersión con tamaño.</w:t>
            </w:r>
            <w:r w:rsidDel="00000000" w:rsidR="00000000" w:rsidRPr="00000000">
              <w:rPr>
                <w:rtl w:val="0"/>
              </w:rPr>
            </w:r>
          </w:p>
        </w:tc>
        <w:tc>
          <w:tcPr>
            <w:vAlign w:val="center"/>
          </w:tcPr>
          <w:p w:rsidR="00000000" w:rsidDel="00000000" w:rsidP="00000000" w:rsidRDefault="00000000" w:rsidRPr="00000000" w14:paraId="000000B0">
            <w:pPr>
              <w:spacing w:after="0" w:line="240" w:lineRule="auto"/>
              <w:jc w:val="left"/>
              <w:rPr/>
            </w:pPr>
            <w:r w:rsidDel="00000000" w:rsidR="00000000" w:rsidRPr="00000000">
              <w:rPr>
                <w:rFonts w:ascii="Arial" w:cs="Arial" w:eastAsia="Arial" w:hAnsi="Arial"/>
                <w:b w:val="0"/>
                <w:bCs w:val="0"/>
                <w:sz w:val="18"/>
                <w:szCs w:val="18"/>
                <w:rtl w:val="0"/>
              </w:rPr>
              <w:t xml:space="preserve">Relaciona dos métricas cuantitativas; tamaño expresa volumen de contenido.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1">
            <w:pPr>
              <w:spacing w:after="0" w:line="240" w:lineRule="auto"/>
              <w:jc w:val="left"/>
              <w:rPr/>
            </w:pPr>
            <w:r w:rsidDel="00000000" w:rsidR="00000000" w:rsidRPr="00000000">
              <w:rPr>
                <w:rFonts w:ascii="Arial" w:cs="Arial" w:eastAsia="Arial" w:hAnsi="Arial"/>
                <w:b w:val="0"/>
                <w:bCs w:val="0"/>
                <w:sz w:val="18"/>
                <w:szCs w:val="18"/>
                <w:rtl w:val="0"/>
              </w:rPr>
              <w:t xml:space="preserve">Top candidatos</w:t>
            </w:r>
            <w:r w:rsidDel="00000000" w:rsidR="00000000" w:rsidRPr="00000000">
              <w:rPr>
                <w:rtl w:val="0"/>
              </w:rPr>
            </w:r>
          </w:p>
        </w:tc>
        <w:tc>
          <w:tcPr>
            <w:vAlign w:val="center"/>
          </w:tcPr>
          <w:p w:rsidR="00000000" w:rsidDel="00000000" w:rsidP="00000000" w:rsidRDefault="00000000" w:rsidRPr="00000000" w14:paraId="000000B2">
            <w:pPr>
              <w:spacing w:after="0" w:line="240" w:lineRule="auto"/>
              <w:jc w:val="left"/>
              <w:rPr/>
            </w:pPr>
            <w:r w:rsidDel="00000000" w:rsidR="00000000" w:rsidRPr="00000000">
              <w:rPr>
                <w:rFonts w:ascii="Arial" w:cs="Arial" w:eastAsia="Arial" w:hAnsi="Arial"/>
                <w:b w:val="0"/>
                <w:bCs w:val="0"/>
                <w:sz w:val="18"/>
                <w:szCs w:val="18"/>
                <w:rtl w:val="0"/>
              </w:rPr>
              <w:t xml:space="preserve">¿Qué títulos priorizar?</w:t>
            </w:r>
            <w:r w:rsidDel="00000000" w:rsidR="00000000" w:rsidRPr="00000000">
              <w:rPr>
                <w:rtl w:val="0"/>
              </w:rPr>
            </w:r>
          </w:p>
        </w:tc>
        <w:tc>
          <w:tcPr>
            <w:vAlign w:val="center"/>
          </w:tcPr>
          <w:p w:rsidR="00000000" w:rsidDel="00000000" w:rsidP="00000000" w:rsidRDefault="00000000" w:rsidRPr="00000000" w14:paraId="000000B3">
            <w:pPr>
              <w:spacing w:after="0" w:line="240" w:lineRule="auto"/>
              <w:jc w:val="left"/>
              <w:rPr/>
            </w:pPr>
            <w:r w:rsidDel="00000000" w:rsidR="00000000" w:rsidRPr="00000000">
              <w:rPr>
                <w:rFonts w:ascii="Arial" w:cs="Arial" w:eastAsia="Arial" w:hAnsi="Arial"/>
                <w:b w:val="0"/>
                <w:bCs w:val="0"/>
                <w:sz w:val="18"/>
                <w:szCs w:val="18"/>
                <w:rtl w:val="0"/>
              </w:rPr>
              <w:t xml:space="preserve">Ranking de barras.</w:t>
            </w:r>
            <w:r w:rsidDel="00000000" w:rsidR="00000000" w:rsidRPr="00000000">
              <w:rPr>
                <w:rtl w:val="0"/>
              </w:rPr>
            </w:r>
          </w:p>
        </w:tc>
        <w:tc>
          <w:tcPr>
            <w:vAlign w:val="center"/>
          </w:tcPr>
          <w:p w:rsidR="00000000" w:rsidDel="00000000" w:rsidP="00000000" w:rsidRDefault="00000000" w:rsidRPr="00000000" w14:paraId="000000B4">
            <w:pPr>
              <w:spacing w:after="0" w:line="240" w:lineRule="auto"/>
              <w:jc w:val="left"/>
              <w:rPr/>
            </w:pPr>
            <w:r w:rsidDel="00000000" w:rsidR="00000000" w:rsidRPr="00000000">
              <w:rPr>
                <w:rFonts w:ascii="Arial" w:cs="Arial" w:eastAsia="Arial" w:hAnsi="Arial"/>
                <w:b w:val="0"/>
                <w:bCs w:val="0"/>
                <w:sz w:val="18"/>
                <w:szCs w:val="18"/>
                <w:rtl w:val="0"/>
              </w:rPr>
              <w:t xml:space="preserve">Un ordenamiento permite identificar y comparar candidatos de forma directa.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5">
            <w:pPr>
              <w:spacing w:after="0" w:line="240" w:lineRule="auto"/>
              <w:jc w:val="left"/>
              <w:rPr/>
            </w:pPr>
            <w:r w:rsidDel="00000000" w:rsidR="00000000" w:rsidRPr="00000000">
              <w:rPr>
                <w:rFonts w:ascii="Arial" w:cs="Arial" w:eastAsia="Arial" w:hAnsi="Arial"/>
                <w:b w:val="0"/>
                <w:bCs w:val="0"/>
                <w:sz w:val="18"/>
                <w:szCs w:val="18"/>
                <w:rtl w:val="0"/>
              </w:rPr>
              <w:t xml:space="preserve">Matriz de campaña</w:t>
            </w:r>
            <w:r w:rsidDel="00000000" w:rsidR="00000000" w:rsidRPr="00000000">
              <w:rPr>
                <w:rtl w:val="0"/>
              </w:rPr>
            </w:r>
          </w:p>
        </w:tc>
        <w:tc>
          <w:tcPr>
            <w:vAlign w:val="center"/>
          </w:tcPr>
          <w:p w:rsidR="00000000" w:rsidDel="00000000" w:rsidP="00000000" w:rsidRDefault="00000000" w:rsidRPr="00000000" w14:paraId="000000B6">
            <w:pPr>
              <w:spacing w:after="0" w:line="240" w:lineRule="auto"/>
              <w:jc w:val="left"/>
              <w:rPr/>
            </w:pPr>
            <w:r w:rsidDel="00000000" w:rsidR="00000000" w:rsidRPr="00000000">
              <w:rPr>
                <w:rFonts w:ascii="Arial" w:cs="Arial" w:eastAsia="Arial" w:hAnsi="Arial"/>
                <w:b w:val="0"/>
                <w:bCs w:val="0"/>
                <w:sz w:val="18"/>
                <w:szCs w:val="18"/>
                <w:rtl w:val="0"/>
              </w:rPr>
              <w:t xml:space="preserve">¿Qué acción requiere cada título?</w:t>
            </w:r>
            <w:r w:rsidDel="00000000" w:rsidR="00000000" w:rsidRPr="00000000">
              <w:rPr>
                <w:rtl w:val="0"/>
              </w:rPr>
            </w:r>
          </w:p>
        </w:tc>
        <w:tc>
          <w:tcPr>
            <w:vAlign w:val="center"/>
          </w:tcPr>
          <w:p w:rsidR="00000000" w:rsidDel="00000000" w:rsidP="00000000" w:rsidRDefault="00000000" w:rsidRPr="00000000" w14:paraId="000000B7">
            <w:pPr>
              <w:spacing w:after="0" w:line="240" w:lineRule="auto"/>
              <w:jc w:val="left"/>
              <w:rPr/>
            </w:pPr>
            <w:r w:rsidDel="00000000" w:rsidR="00000000" w:rsidRPr="00000000">
              <w:rPr>
                <w:rFonts w:ascii="Arial" w:cs="Arial" w:eastAsia="Arial" w:hAnsi="Arial"/>
                <w:b w:val="0"/>
                <w:bCs w:val="0"/>
                <w:sz w:val="18"/>
                <w:szCs w:val="18"/>
                <w:rtl w:val="0"/>
              </w:rPr>
              <w:t xml:space="preserve">Dispersión por cuadrantes.</w:t>
            </w:r>
            <w:r w:rsidDel="00000000" w:rsidR="00000000" w:rsidRPr="00000000">
              <w:rPr>
                <w:rtl w:val="0"/>
              </w:rPr>
            </w:r>
          </w:p>
        </w:tc>
        <w:tc>
          <w:tcPr>
            <w:vAlign w:val="center"/>
          </w:tcPr>
          <w:p w:rsidR="00000000" w:rsidDel="00000000" w:rsidP="00000000" w:rsidRDefault="00000000" w:rsidRPr="00000000" w14:paraId="000000B8">
            <w:pPr>
              <w:spacing w:after="0" w:line="240" w:lineRule="auto"/>
              <w:jc w:val="left"/>
              <w:rPr/>
            </w:pPr>
            <w:r w:rsidDel="00000000" w:rsidR="00000000" w:rsidRPr="00000000">
              <w:rPr>
                <w:rFonts w:ascii="Arial" w:cs="Arial" w:eastAsia="Arial" w:hAnsi="Arial"/>
                <w:b w:val="0"/>
                <w:bCs w:val="0"/>
                <w:sz w:val="18"/>
                <w:szCs w:val="18"/>
                <w:rtl w:val="0"/>
              </w:rPr>
              <w:t xml:space="preserve">Dos variables y umbrales hacen visible la decisión sugerida.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9">
            <w:pPr>
              <w:spacing w:after="0" w:line="240" w:lineRule="auto"/>
              <w:jc w:val="left"/>
              <w:rPr/>
            </w:pPr>
            <w:r w:rsidDel="00000000" w:rsidR="00000000" w:rsidRPr="00000000">
              <w:rPr>
                <w:rFonts w:ascii="Arial" w:cs="Arial" w:eastAsia="Arial" w:hAnsi="Arial"/>
                <w:b w:val="0"/>
                <w:bCs w:val="0"/>
                <w:sz w:val="18"/>
                <w:szCs w:val="18"/>
                <w:rtl w:val="0"/>
              </w:rPr>
              <w:t xml:space="preserve">Idioma y país</w:t>
            </w:r>
            <w:r w:rsidDel="00000000" w:rsidR="00000000" w:rsidRPr="00000000">
              <w:rPr>
                <w:rtl w:val="0"/>
              </w:rPr>
            </w:r>
          </w:p>
        </w:tc>
        <w:tc>
          <w:tcPr>
            <w:vAlign w:val="center"/>
          </w:tcPr>
          <w:p w:rsidR="00000000" w:rsidDel="00000000" w:rsidP="00000000" w:rsidRDefault="00000000" w:rsidRPr="00000000" w14:paraId="000000BA">
            <w:pPr>
              <w:spacing w:after="0" w:line="240" w:lineRule="auto"/>
              <w:jc w:val="left"/>
              <w:rPr/>
            </w:pPr>
            <w:r w:rsidDel="00000000" w:rsidR="00000000" w:rsidRPr="00000000">
              <w:rPr>
                <w:rFonts w:ascii="Arial" w:cs="Arial" w:eastAsia="Arial" w:hAnsi="Arial"/>
                <w:b w:val="0"/>
                <w:bCs w:val="0"/>
                <w:sz w:val="18"/>
                <w:szCs w:val="18"/>
                <w:rtl w:val="0"/>
              </w:rPr>
              <w:t xml:space="preserve">¿Dónde segmentar campañas?</w:t>
            </w:r>
            <w:r w:rsidDel="00000000" w:rsidR="00000000" w:rsidRPr="00000000">
              <w:rPr>
                <w:rtl w:val="0"/>
              </w:rPr>
            </w:r>
          </w:p>
        </w:tc>
        <w:tc>
          <w:tcPr>
            <w:vAlign w:val="center"/>
          </w:tcPr>
          <w:p w:rsidR="00000000" w:rsidDel="00000000" w:rsidP="00000000" w:rsidRDefault="00000000" w:rsidRPr="00000000" w14:paraId="000000BB">
            <w:pPr>
              <w:spacing w:after="0" w:line="240" w:lineRule="auto"/>
              <w:jc w:val="left"/>
              <w:rPr/>
            </w:pPr>
            <w:r w:rsidDel="00000000" w:rsidR="00000000" w:rsidRPr="00000000">
              <w:rPr>
                <w:rFonts w:ascii="Arial" w:cs="Arial" w:eastAsia="Arial" w:hAnsi="Arial"/>
                <w:b w:val="0"/>
                <w:bCs w:val="0"/>
                <w:sz w:val="18"/>
                <w:szCs w:val="18"/>
                <w:rtl w:val="0"/>
              </w:rPr>
              <w:t xml:space="preserve">Barras horizontales duales.</w:t>
            </w:r>
            <w:r w:rsidDel="00000000" w:rsidR="00000000" w:rsidRPr="00000000">
              <w:rPr>
                <w:rtl w:val="0"/>
              </w:rPr>
            </w:r>
          </w:p>
        </w:tc>
        <w:tc>
          <w:tcPr>
            <w:vAlign w:val="center"/>
          </w:tcPr>
          <w:p w:rsidR="00000000" w:rsidDel="00000000" w:rsidP="00000000" w:rsidRDefault="00000000" w:rsidRPr="00000000" w14:paraId="000000BC">
            <w:pPr>
              <w:spacing w:after="0" w:line="240" w:lineRule="auto"/>
              <w:jc w:val="left"/>
              <w:rPr/>
            </w:pPr>
            <w:r w:rsidDel="00000000" w:rsidR="00000000" w:rsidRPr="00000000">
              <w:rPr>
                <w:rFonts w:ascii="Arial" w:cs="Arial" w:eastAsia="Arial" w:hAnsi="Arial"/>
                <w:b w:val="0"/>
                <w:bCs w:val="0"/>
                <w:sz w:val="18"/>
                <w:szCs w:val="18"/>
                <w:rtl w:val="0"/>
              </w:rPr>
              <w:t xml:space="preserve">Facilitan comparar concentración en categorías nominales.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D">
            <w:pPr>
              <w:spacing w:after="0" w:line="240" w:lineRule="auto"/>
              <w:jc w:val="left"/>
              <w:rPr/>
            </w:pPr>
            <w:r w:rsidDel="00000000" w:rsidR="00000000" w:rsidRPr="00000000">
              <w:rPr>
                <w:rFonts w:ascii="Arial" w:cs="Arial" w:eastAsia="Arial" w:hAnsi="Arial"/>
                <w:b w:val="0"/>
                <w:bCs w:val="0"/>
                <w:sz w:val="18"/>
                <w:szCs w:val="18"/>
                <w:rtl w:val="0"/>
              </w:rPr>
              <w:t xml:space="preserve">Incorporación temporal</w:t>
            </w:r>
            <w:r w:rsidDel="00000000" w:rsidR="00000000" w:rsidRPr="00000000">
              <w:rPr>
                <w:rtl w:val="0"/>
              </w:rPr>
            </w:r>
          </w:p>
        </w:tc>
        <w:tc>
          <w:tcPr>
            <w:vAlign w:val="center"/>
          </w:tcPr>
          <w:p w:rsidR="00000000" w:rsidDel="00000000" w:rsidP="00000000" w:rsidRDefault="00000000" w:rsidRPr="00000000" w14:paraId="000000BE">
            <w:pPr>
              <w:spacing w:after="0" w:line="240" w:lineRule="auto"/>
              <w:jc w:val="left"/>
              <w:rPr/>
            </w:pPr>
            <w:r w:rsidDel="00000000" w:rsidR="00000000" w:rsidRPr="00000000">
              <w:rPr>
                <w:rFonts w:ascii="Arial" w:cs="Arial" w:eastAsia="Arial" w:hAnsi="Arial"/>
                <w:b w:val="0"/>
                <w:bCs w:val="0"/>
                <w:sz w:val="18"/>
                <w:szCs w:val="18"/>
                <w:rtl w:val="0"/>
              </w:rPr>
              <w:t xml:space="preserve">¿Cuándo se integró el contenido?</w:t>
            </w:r>
            <w:r w:rsidDel="00000000" w:rsidR="00000000" w:rsidRPr="00000000">
              <w:rPr>
                <w:rtl w:val="0"/>
              </w:rPr>
            </w:r>
          </w:p>
        </w:tc>
        <w:tc>
          <w:tcPr>
            <w:vAlign w:val="center"/>
          </w:tcPr>
          <w:p w:rsidR="00000000" w:rsidDel="00000000" w:rsidP="00000000" w:rsidRDefault="00000000" w:rsidRPr="00000000" w14:paraId="000000BF">
            <w:pPr>
              <w:spacing w:after="0" w:line="240" w:lineRule="auto"/>
              <w:jc w:val="left"/>
              <w:rPr/>
            </w:pPr>
            <w:r w:rsidDel="00000000" w:rsidR="00000000" w:rsidRPr="00000000">
              <w:rPr>
                <w:rFonts w:ascii="Arial" w:cs="Arial" w:eastAsia="Arial" w:hAnsi="Arial"/>
                <w:b w:val="0"/>
                <w:bCs w:val="0"/>
                <w:sz w:val="18"/>
                <w:szCs w:val="18"/>
                <w:rtl w:val="0"/>
              </w:rPr>
              <w:t xml:space="preserve">Líneas.</w:t>
            </w:r>
            <w:r w:rsidDel="00000000" w:rsidR="00000000" w:rsidRPr="00000000">
              <w:rPr>
                <w:rtl w:val="0"/>
              </w:rPr>
            </w:r>
          </w:p>
        </w:tc>
        <w:tc>
          <w:tcPr>
            <w:vAlign w:val="center"/>
          </w:tcPr>
          <w:p w:rsidR="00000000" w:rsidDel="00000000" w:rsidP="00000000" w:rsidRDefault="00000000" w:rsidRPr="00000000" w14:paraId="000000C0">
            <w:pPr>
              <w:spacing w:after="0" w:line="240" w:lineRule="auto"/>
              <w:jc w:val="left"/>
              <w:rPr/>
            </w:pPr>
            <w:r w:rsidDel="00000000" w:rsidR="00000000" w:rsidRPr="00000000">
              <w:rPr>
                <w:rFonts w:ascii="Arial" w:cs="Arial" w:eastAsia="Arial" w:hAnsi="Arial"/>
                <w:b w:val="0"/>
                <w:bCs w:val="0"/>
                <w:sz w:val="18"/>
                <w:szCs w:val="18"/>
                <w:rtl w:val="0"/>
              </w:rPr>
              <w:t xml:space="preserve">Muestran evolución en una variable temporal ordenada.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D">
            <w:pPr>
              <w:spacing w:after="0" w:line="240" w:lineRule="auto"/>
              <w:jc w:val="left"/>
              <w:rPr/>
            </w:pPr>
            <w:r w:rsidDel="00000000" w:rsidR="00000000" w:rsidRPr="00000000">
              <w:rPr>
                <w:rFonts w:ascii="Arial" w:cs="Arial" w:eastAsia="Arial" w:hAnsi="Arial"/>
                <w:b w:val="0"/>
                <w:bCs w:val="0"/>
                <w:sz w:val="18"/>
                <w:szCs w:val="18"/>
                <w:rtl w:val="0"/>
              </w:rPr>
              <w:t>Oportunidades comerciales</w:t>
            </w:r>
          </w:p>
        </w:tc>
        <w:tc>
          <w:tcPr>
            <w:vAlign w:val="center"/>
          </w:tcPr>
          <w:p w:rsidR="00000000" w:rsidDel="00000000" w:rsidP="00000000" w:rsidRDefault="00000000" w:rsidRPr="00000000" w14:paraId="000000BE">
            <w:pPr>
              <w:spacing w:after="0" w:line="240" w:lineRule="auto"/>
              <w:jc w:val="left"/>
              <w:rPr/>
            </w:pPr>
            <w:r w:rsidDel="00000000" w:rsidR="00000000" w:rsidRPr="00000000">
              <w:rPr>
                <w:rFonts w:ascii="Arial" w:cs="Arial" w:eastAsia="Arial" w:hAnsi="Arial"/>
                <w:b w:val="0"/>
                <w:bCs w:val="0"/>
                <w:sz w:val="18"/>
                <w:szCs w:val="18"/>
                <w:rtl w:val="0"/>
              </w:rPr>
              <w:t>¿Qué películas combinan alta rentabilidad y baja exposición?</w:t>
            </w:r>
          </w:p>
        </w:tc>
        <w:tc>
          <w:tcPr>
            <w:vAlign w:val="center"/>
          </w:tcPr>
          <w:p w:rsidR="00000000" w:rsidDel="00000000" w:rsidP="00000000" w:rsidRDefault="00000000" w:rsidRPr="00000000" w14:paraId="000000BF">
            <w:pPr>
              <w:spacing w:after="0" w:line="240" w:lineRule="auto"/>
              <w:jc w:val="left"/>
              <w:rPr/>
            </w:pPr>
            <w:r w:rsidDel="00000000" w:rsidR="00000000" w:rsidRPr="00000000">
              <w:rPr>
                <w:rFonts w:ascii="Arial" w:cs="Arial" w:eastAsia="Arial" w:hAnsi="Arial"/>
                <w:b w:val="0"/>
                <w:bCs w:val="0"/>
                <w:sz w:val="18"/>
                <w:szCs w:val="18"/>
                <w:rtl w:val="0"/>
              </w:rPr>
              <w:t>Barras horizontales (conteo por tipo y ranking de ROI).</w:t>
            </w:r>
          </w:p>
        </w:tc>
        <w:tc>
          <w:tcPr>
            <w:vAlign w:val="center"/>
          </w:tcPr>
          <w:p w:rsidR="00000000" w:rsidDel="00000000" w:rsidP="00000000" w:rsidRDefault="00000000" w:rsidRPr="00000000" w14:paraId="000000C0">
            <w:pPr>
              <w:spacing w:after="0" w:line="240" w:lineRule="auto"/>
              <w:jc w:val="left"/>
              <w:rPr/>
            </w:pPr>
            <w:r w:rsidDel="00000000" w:rsidR="00000000" w:rsidRPr="00000000">
              <w:rPr>
                <w:rFonts w:ascii="Arial" w:cs="Arial" w:eastAsia="Arial" w:hAnsi="Arial"/>
                <w:b w:val="0"/>
                <w:bCs w:val="0"/>
                <w:sz w:val="18"/>
                <w:szCs w:val="18"/>
                <w:rtl w:val="0"/>
              </w:rPr>
              <w:t>Permiten comparar categorías y ordenar títulos con precisión, sin ángulos ni áreas.</w:t>
            </w:r>
          </w:p>
        </w:tc>
      </w:tr>
    </w:tbl>
    <w:p w:rsidR="00000000" w:rsidDel="00000000" w:rsidP="00000000" w:rsidRDefault="00000000" w:rsidRPr="00000000" w14:paraId="000000C1">
      <w:pPr>
        <w:spacing w:line="240" w:lineRule="auto"/>
        <w:rPr/>
      </w:pPr>
      <w:r w:rsidDel="00000000" w:rsidR="00000000" w:rsidRPr="00000000">
        <w:rPr>
          <w:rtl w:val="0"/>
        </w:rPr>
      </w:r>
    </w:p>
    <w:p w:rsidR="00000000" w:rsidDel="00000000" w:rsidP="00000000" w:rsidRDefault="00000000" w:rsidRPr="00000000" w14:paraId="000000C2">
      <w:pPr>
        <w:pStyle w:val="Heading1"/>
        <w:spacing w:line="240" w:lineRule="auto"/>
        <w:rPr/>
      </w:pPr>
      <w:r w:rsidDel="00000000" w:rsidR="00000000" w:rsidRPr="00000000">
        <w:rPr>
          <w:rtl w:val="0"/>
        </w:rPr>
        <w:t xml:space="preserve">Principios de diseño aplicados</w:t>
      </w:r>
    </w:p>
    <w:p w:rsidR="00000000" w:rsidDel="00000000" w:rsidP="00000000" w:rsidRDefault="00000000" w:rsidRPr="00000000" w14:paraId="000000C3">
      <w:pPr>
        <w:spacing w:after="0" w:line="240" w:lineRule="auto"/>
        <w:ind w:left="227" w:firstLine="0"/>
        <w:rPr/>
      </w:pPr>
      <w:r w:rsidDel="00000000" w:rsidR="00000000" w:rsidRPr="00000000">
        <w:rPr>
          <w:b w:val="1"/>
          <w:bCs w:val="1"/>
          <w:rtl w:val="0"/>
        </w:rPr>
        <w:t xml:space="preserve">• </w:t>
      </w:r>
      <w:r w:rsidDel="00000000" w:rsidR="00000000" w:rsidRPr="00000000">
        <w:rPr>
          <w:rtl w:val="0"/>
        </w:rPr>
        <w:t xml:space="preserve">Jerarquía: títulos descriptivos, métricas visibles y notas de fuente en cada figura.</w:t>
      </w:r>
    </w:p>
    <w:p w:rsidR="00000000" w:rsidDel="00000000" w:rsidP="00000000" w:rsidRDefault="00000000" w:rsidRPr="00000000" w14:paraId="000000C4">
      <w:pPr>
        <w:spacing w:after="0" w:line="240" w:lineRule="auto"/>
        <w:ind w:left="227" w:firstLine="0"/>
        <w:rPr/>
      </w:pPr>
      <w:r w:rsidDel="00000000" w:rsidR="00000000" w:rsidRPr="00000000">
        <w:rPr>
          <w:b w:val="1"/>
          <w:bCs w:val="1"/>
          <w:rtl w:val="0"/>
        </w:rPr>
        <w:t xml:space="preserve">• </w:t>
      </w:r>
      <w:r w:rsidDel="00000000" w:rsidR="00000000" w:rsidRPr="00000000">
        <w:rPr>
          <w:rtl w:val="0"/>
        </w:rPr>
        <w:t xml:space="preserve">Consistencia: rojo identifica películas y azul identifica series cuando corresponde; los otros colores tienen significado explícito en los cuadrantes.</w:t>
      </w:r>
    </w:p>
    <w:p w:rsidR="00000000" w:rsidDel="00000000" w:rsidP="00000000" w:rsidRDefault="00000000" w:rsidRPr="00000000" w14:paraId="000000C5">
      <w:pPr>
        <w:spacing w:after="0" w:line="240" w:lineRule="auto"/>
        <w:ind w:left="227" w:firstLine="0"/>
        <w:rPr/>
      </w:pPr>
      <w:r w:rsidDel="00000000" w:rsidR="00000000" w:rsidRPr="00000000">
        <w:rPr>
          <w:b w:val="1"/>
          <w:bCs w:val="1"/>
          <w:rtl w:val="0"/>
        </w:rPr>
        <w:t xml:space="preserve">• </w:t>
      </w:r>
      <w:r w:rsidDel="00000000" w:rsidR="00000000" w:rsidRPr="00000000">
        <w:rPr>
          <w:rtl w:val="0"/>
        </w:rPr>
        <w:t xml:space="preserve">Accesibilidad: se utilizan etiquetas, leyendas y texto; la interpretación no depende solo del color.</w:t>
      </w:r>
    </w:p>
    <w:p w:rsidR="00000000" w:rsidDel="00000000" w:rsidP="00000000" w:rsidRDefault="00000000" w:rsidRPr="00000000" w14:paraId="000000C6">
      <w:pPr>
        <w:spacing w:after="0" w:line="240" w:lineRule="auto"/>
        <w:ind w:left="227" w:firstLine="0"/>
        <w:rPr/>
      </w:pPr>
      <w:r w:rsidDel="00000000" w:rsidR="00000000" w:rsidRPr="00000000">
        <w:rPr>
          <w:b w:val="1"/>
          <w:bCs w:val="1"/>
          <w:rtl w:val="0"/>
        </w:rPr>
        <w:t xml:space="preserve">• </w:t>
      </w:r>
      <w:r w:rsidDel="00000000" w:rsidR="00000000" w:rsidRPr="00000000">
        <w:rPr>
          <w:rtl w:val="0"/>
        </w:rPr>
        <w:t xml:space="preserve">Honestidad visual: escala logarítmica indicada para popularidad relativa; se informa la muestra visual y los umbrales de cuadrantes.</w:t>
      </w:r>
    </w:p>
    <w:p w:rsidR="00000000" w:rsidDel="00000000" w:rsidP="00000000" w:rsidRDefault="00000000" w:rsidRPr="00000000" w14:paraId="000000C7">
      <w:pPr>
        <w:spacing w:after="0" w:line="240" w:lineRule="auto"/>
        <w:ind w:left="227" w:firstLine="0"/>
        <w:rPr/>
      </w:pPr>
      <w:r w:rsidDel="00000000" w:rsidR="00000000" w:rsidRPr="00000000">
        <w:rPr>
          <w:b w:val="1"/>
          <w:bCs w:val="1"/>
          <w:rtl w:val="0"/>
        </w:rPr>
        <w:t xml:space="preserve">• </w:t>
      </w:r>
      <w:r w:rsidDel="00000000" w:rsidR="00000000" w:rsidRPr="00000000">
        <w:rPr>
          <w:rtl w:val="0"/>
        </w:rPr>
        <w:t xml:space="preserve">Carga cognitiva: cada gráfico responde una pregunta operativa y evita combinar indicadores sin una regla explícita.</w:t>
      </w:r>
    </w:p>
    <w:p w:rsidR="00000000" w:rsidDel="00000000" w:rsidP="00000000" w:rsidRDefault="00000000" w:rsidRPr="00000000" w14:paraId="000000C8">
      <w:pPr>
        <w:pStyle w:val="Title"/>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Title"/>
        <w:spacing w:line="240" w:lineRule="auto"/>
        <w:rPr/>
      </w:pPr>
      <w:r w:rsidDel="00000000" w:rsidR="00000000" w:rsidRPr="00000000">
        <w:rPr>
          <w:rtl w:val="0"/>
        </w:rPr>
        <w:t xml:space="preserve">6. Narrativa visual (Data Storytelling)</w:t>
      </w:r>
    </w:p>
    <w:p w:rsidR="00000000" w:rsidDel="00000000" w:rsidP="00000000" w:rsidRDefault="00000000" w:rsidRPr="00000000" w14:paraId="000000CA">
      <w:pPr>
        <w:pStyle w:val="Heading1"/>
        <w:spacing w:line="240" w:lineRule="auto"/>
        <w:rPr/>
      </w:pPr>
      <w:r w:rsidDel="00000000" w:rsidR="00000000" w:rsidRPr="00000000">
        <w:rPr>
          <w:rtl w:val="0"/>
        </w:rPr>
        <w:t xml:space="preserve">¿Qué está ocurriendo?</w:t>
      </w:r>
    </w:p>
    <w:p w:rsidR="00000000" w:rsidDel="00000000" w:rsidP="00000000" w:rsidRDefault="00000000" w:rsidRPr="00000000" w14:paraId="000000CB">
      <w:pPr>
        <w:spacing w:line="240" w:lineRule="auto"/>
        <w:jc w:val="both"/>
        <w:rPr/>
      </w:pPr>
      <w:r w:rsidDel="00000000" w:rsidR="00000000" w:rsidRPr="00000000">
        <w:rPr>
          <w:rtl w:val="0"/>
        </w:rPr>
        <w:t xml:space="preserve">StreamView dispone de un catálogo amplio y equilibrado entre películas y series, pero su inventario promocionable está concentrado en determinadas familias de género, idiomas y países. Los títulos no comparten el mismo perfil de campaña: algunos combinan alta visibilidad relativa y alta valoración; otros muestran calidad suficiente, pero necesitan ser descubiertos.</w:t>
      </w:r>
    </w:p>
    <w:p w:rsidR="00000000" w:rsidDel="00000000" w:rsidP="00000000" w:rsidRDefault="00000000" w:rsidRPr="00000000" w14:paraId="000000CC">
      <w:pPr>
        <w:pStyle w:val="Heading1"/>
        <w:spacing w:line="240" w:lineRule="auto"/>
        <w:rPr/>
      </w:pPr>
      <w:r w:rsidDel="00000000" w:rsidR="00000000" w:rsidRPr="00000000">
        <w:rPr>
          <w:rtl w:val="0"/>
        </w:rPr>
        <w:t xml:space="preserve">¿Por qué importa?</w:t>
      </w:r>
    </w:p>
    <w:p w:rsidR="00000000" w:rsidDel="00000000" w:rsidP="00000000" w:rsidRDefault="00000000" w:rsidRPr="00000000" w14:paraId="000000CD">
      <w:pPr>
        <w:spacing w:line="240" w:lineRule="auto"/>
        <w:jc w:val="both"/>
        <w:rPr/>
      </w:pPr>
      <w:r w:rsidDel="00000000" w:rsidR="00000000" w:rsidRPr="00000000">
        <w:rPr>
          <w:rtl w:val="0"/>
        </w:rPr>
        <w:t xml:space="preserve">Promocionar solo los títulos más populares puede amplificar contenido con menor recepción, mientras que usar únicamente valoración puede ocultar obras con bajo alcance. Marketing necesita un marco que combine señales y permita asignar tácticas distintas según el perfil de cada contenido.</w:t>
      </w:r>
    </w:p>
    <w:p w:rsidR="00000000" w:rsidDel="00000000" w:rsidP="00000000" w:rsidRDefault="00000000" w:rsidRPr="00000000" w14:paraId="000000CE">
      <w:pPr>
        <w:pStyle w:val="Heading1"/>
        <w:spacing w:line="240" w:lineRule="auto"/>
        <w:rPr/>
      </w:pPr>
      <w:r w:rsidDel="00000000" w:rsidR="00000000" w:rsidRPr="00000000">
        <w:rPr>
          <w:rtl w:val="0"/>
        </w:rPr>
        <w:t xml:space="preserve">¿Qué evidencia lo demuestra?</w:t>
      </w:r>
    </w:p>
    <w:p w:rsidR="00000000" w:rsidDel="00000000" w:rsidP="00000000" w:rsidRDefault="00000000" w:rsidRPr="00000000" w14:paraId="000000CF">
      <w:pPr>
        <w:spacing w:line="240" w:lineRule="auto"/>
        <w:jc w:val="both"/>
        <w:rPr/>
      </w:pPr>
      <w:r w:rsidDel="00000000" w:rsidR="00000000" w:rsidRPr="00000000">
        <w:rPr>
          <w:rtl w:val="0"/>
        </w:rPr>
        <w:t xml:space="preserve">La Figura 2 relaciona popularidad relativa y valoración por familia; la Figura 3 ordena candidatos con respaldo de votos; la Figura 4 separa cuatro estrategias; y la Figura 5 muestra el contexto de idioma y país; y la Figura 7 identifica películas rentables con poca exposición. En conjunto, la evidencia demuestra que el catálogo no puede gestionarse como un bloque único.</w:t>
      </w:r>
    </w:p>
    <w:p w:rsidR="00000000" w:rsidDel="00000000" w:rsidP="00000000" w:rsidRDefault="00000000" w:rsidRPr="00000000" w14:paraId="000000D0">
      <w:pPr>
        <w:pStyle w:val="Heading1"/>
        <w:spacing w:line="240" w:lineRule="auto"/>
        <w:rPr/>
      </w:pPr>
      <w:r w:rsidDel="00000000" w:rsidR="00000000" w:rsidRPr="00000000">
        <w:rPr>
          <w:rtl w:val="0"/>
        </w:rPr>
        <w:t xml:space="preserve">¿Qué decisiones deberían tomarse?</w:t>
      </w:r>
    </w:p>
    <w:p w:rsidR="00000000" w:rsidDel="00000000" w:rsidP="00000000" w:rsidRDefault="00000000" w:rsidRPr="00000000" w14:paraId="000000D1">
      <w:pPr>
        <w:spacing w:line="240" w:lineRule="auto"/>
        <w:ind w:left="227" w:firstLine="0"/>
        <w:rPr/>
      </w:pPr>
      <w:r w:rsidDel="00000000" w:rsidR="00000000" w:rsidRPr="00000000">
        <w:rPr>
          <w:b w:val="1"/>
          <w:bCs w:val="1"/>
          <w:rtl w:val="0"/>
        </w:rPr>
        <w:t xml:space="preserve">• </w:t>
      </w:r>
      <w:r w:rsidDel="00000000" w:rsidR="00000000" w:rsidRPr="00000000">
        <w:rPr>
          <w:rtl w:val="0"/>
        </w:rPr>
        <w:t xml:space="preserve">Impulsar campañas principales para el cuadrante Promocionar y para candidatos del ranking que estén disponibles en el territorio objetivo.</w:t>
      </w:r>
    </w:p>
    <w:p w:rsidR="00000000" w:rsidDel="00000000" w:rsidP="00000000" w:rsidRDefault="00000000" w:rsidRPr="00000000" w14:paraId="000000D2">
      <w:pPr>
        <w:spacing w:line="240" w:lineRule="auto"/>
        <w:ind w:left="227" w:firstLine="0"/>
        <w:rPr/>
      </w:pPr>
      <w:r w:rsidDel="00000000" w:rsidR="00000000" w:rsidRPr="00000000">
        <w:rPr>
          <w:b w:val="1"/>
          <w:bCs w:val="1"/>
          <w:rtl w:val="0"/>
        </w:rPr>
        <w:t xml:space="preserve">• </w:t>
      </w:r>
      <w:r w:rsidDel="00000000" w:rsidR="00000000" w:rsidRPr="00000000">
        <w:rPr>
          <w:rtl w:val="0"/>
        </w:rPr>
        <w:t xml:space="preserve">Construir colecciones editoriales de Descubrimiento para contenido bien evaluado y de menor visibilidad relativa.</w:t>
      </w:r>
    </w:p>
    <w:p w:rsidR="00000000" w:rsidDel="00000000" w:rsidP="00000000" w:rsidRDefault="00000000" w:rsidRPr="00000000" w14:paraId="000000D3">
      <w:pPr>
        <w:spacing w:line="240" w:lineRule="auto"/>
        <w:ind w:left="227" w:firstLine="0"/>
        <w:rPr/>
      </w:pPr>
      <w:r w:rsidDel="00000000" w:rsidR="00000000" w:rsidRPr="00000000">
        <w:rPr>
          <w:b w:val="1"/>
          <w:bCs w:val="1"/>
          <w:rtl w:val="0"/>
        </w:rPr>
        <w:t xml:space="preserve">• </w:t>
      </w:r>
      <w:r w:rsidDel="00000000" w:rsidR="00000000" w:rsidRPr="00000000">
        <w:rPr>
          <w:rtl w:val="0"/>
        </w:rPr>
        <w:t xml:space="preserve">Usar Awareness con experimentación de mensajes y audiencias; una alta popularidad relativa no elimina el riesgo de baja valoración.</w:t>
      </w:r>
    </w:p>
    <w:p w:rsidR="00000000" w:rsidDel="00000000" w:rsidP="00000000" w:rsidRDefault="00000000" w:rsidRPr="00000000" w14:paraId="000000D4">
      <w:pPr>
        <w:spacing w:line="240" w:lineRule="auto"/>
        <w:ind w:left="227" w:firstLine="0"/>
        <w:rPr/>
      </w:pPr>
      <w:r w:rsidDel="00000000" w:rsidR="00000000" w:rsidRPr="00000000">
        <w:rPr>
          <w:b w:val="1"/>
          <w:bCs w:val="1"/>
          <w:rtl w:val="0"/>
        </w:rPr>
        <w:t xml:space="preserve">• </w:t>
      </w:r>
      <w:r w:rsidDel="00000000" w:rsidR="00000000" w:rsidRPr="00000000">
        <w:rPr>
          <w:rtl w:val="0"/>
        </w:rPr>
        <w:t xml:space="preserve">Personalizar filtros y creatividades por tipo, género, idioma y país de producción, sin inferir que dichos atributos describen por sí mismos al usuario final.</w:t>
      </w:r>
    </w:p>
    <w:p w:rsidR="00000000" w:rsidDel="00000000" w:rsidP="00000000" w:rsidRDefault="00000000" w:rsidRPr="00000000" w14:paraId="000000D4">
      <w:pPr>
        <w:spacing w:line="240" w:lineRule="auto"/>
        <w:ind w:left="227" w:firstLine="0"/>
        <w:rPr/>
      </w:pPr>
      <w:r w:rsidDel="00000000" w:rsidR="00000000" w:rsidRPr="00000000">
        <w:rPr>
          <w:b w:val="1"/>
          <w:bCs w:val="1"/>
          <w:rtl w:val="0"/>
        </w:rPr>
        <w:t xml:space="preserve">• </w:t>
      </w:r>
      <w:r w:rsidDel="00000000" w:rsidR="00000000" w:rsidRPr="00000000">
        <w:rPr>
          <w:rtl w:val="0"/>
        </w:rPr>
        <w:t>Potenciar las “joyas ocultas” (películas rentables con poca exposición) y revisar el costo de campaña de las películas populares con bajo retorno.</w:t>
      </w:r>
    </w:p>
    <w:p w:rsidR="00000000" w:rsidDel="00000000" w:rsidP="00000000" w:rsidRDefault="00000000" w:rsidRPr="00000000" w14:paraId="000000D5">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Title"/>
        <w:spacing w:line="240" w:lineRule="auto"/>
        <w:rPr/>
      </w:pPr>
      <w:r w:rsidDel="00000000" w:rsidR="00000000" w:rsidRPr="00000000">
        <w:rPr>
          <w:rtl w:val="0"/>
        </w:rPr>
        <w:t xml:space="preserve">7. Diseño e implementación del dashboard interactivo</w:t>
      </w:r>
    </w:p>
    <w:p w:rsidR="00000000" w:rsidDel="00000000" w:rsidP="00000000" w:rsidRDefault="00000000" w:rsidRPr="00000000" w14:paraId="000000D7">
      <w:pPr>
        <w:spacing w:line="240" w:lineRule="auto"/>
        <w:rPr/>
      </w:pPr>
      <w:r w:rsidDel="00000000" w:rsidR="00000000" w:rsidRPr="00000000">
        <w:rPr>
          <w:rtl w:val="0"/>
        </w:rPr>
        <w:t xml:space="preserve">El dashboard interactivo de StreamView Analytics fue desarrollado e implementado en Python utilizando el ecosistema Dash (Dash Bootstrap </w:t>
      </w:r>
      <w:r w:rsidDel="00000000" w:rsidR="00000000" w:rsidRPr="00000000">
        <w:rPr>
          <w:rtl w:val="0"/>
        </w:rPr>
        <w:t xml:space="preserve">Components</w:t>
      </w:r>
      <w:r w:rsidDel="00000000" w:rsidR="00000000" w:rsidRPr="00000000">
        <w:rPr>
          <w:rtl w:val="0"/>
        </w:rPr>
        <w:t xml:space="preserve"> y Dash Table) y Plotly (Express y Graph Objects). Esta herramienta transforma los hallazgos del análisis exploratorio de datos (EDA) y el modelo de score de priorización promocional en un entorno analítico dinámico ejecutable en tiempo real.</w:t>
      </w:r>
    </w:p>
    <w:p w:rsidR="00000000" w:rsidDel="00000000" w:rsidP="00000000" w:rsidRDefault="00000000" w:rsidRPr="00000000" w14:paraId="000000D8">
      <w:pPr>
        <w:spacing w:line="240" w:lineRule="auto"/>
        <w:rPr/>
      </w:pPr>
      <w:r w:rsidDel="00000000" w:rsidR="00000000" w:rsidRPr="00000000">
        <w:rPr>
          <w:rtl w:val="0"/>
        </w:rPr>
        <w:t>La solución permite a la Gerencia de Marketing explorar escenarios de campaña mediante una barra de filtros globales (tipo de contenido, idioma original y familia de género) que actualiza los KPIs y las pestañas analíticas; además permite filtrar por cuadrante, título y temporada, analizar el rendimiento por género, país, idioma y año de incorporación, evaluar oportunidades comerciales mediante ROI y exportar a CSV el listado de títulos candidatos.</w:t>
      </w:r>
    </w:p>
    <w:p w:rsidR="00000000" w:rsidDel="00000000" w:rsidP="00000000" w:rsidRDefault="00000000" w:rsidRPr="00000000" w14:paraId="000000D9">
      <w:pPr>
        <w:pStyle w:val="Heading2"/>
        <w:keepNext w:val="0"/>
        <w:keepLines w:val="0"/>
        <w:spacing w:after="80" w:before="360" w:line="240" w:lineRule="auto"/>
        <w:rPr>
          <w:color w:val="000000"/>
          <w:sz w:val="30"/>
          <w:szCs w:val="30"/>
        </w:rPr>
      </w:pPr>
      <w:bookmarkStart w:colFirst="0" w:colLast="0" w:name="_heading=h.ssgk6jd3tpfz" w:id="0"/>
      <w:bookmarkEnd w:id="0"/>
      <w:r w:rsidDel="00000000" w:rsidR="00000000" w:rsidRPr="00000000">
        <w:rPr>
          <w:color w:val="000000"/>
          <w:sz w:val="30"/>
          <w:szCs w:val="30"/>
          <w:rtl w:val="0"/>
        </w:rPr>
        <w:t xml:space="preserve">7.1 Arquitectura tecnológica y diseño de interfaz</w:t>
      </w:r>
    </w:p>
    <w:p w:rsidR="00000000" w:rsidDel="00000000" w:rsidP="00000000" w:rsidRDefault="00000000" w:rsidRPr="00000000" w14:paraId="000000DA">
      <w:pPr>
        <w:spacing w:after="240" w:before="240" w:line="240" w:lineRule="auto"/>
        <w:rPr/>
      </w:pPr>
      <w:r w:rsidDel="00000000" w:rsidR="00000000" w:rsidRPr="00000000">
        <w:rPr>
          <w:rtl w:val="0"/>
        </w:rPr>
        <w:t xml:space="preserve">La interfaz fue estructurada bajo un diseño modular y adaptable (</w:t>
      </w:r>
      <w:r w:rsidDel="00000000" w:rsidR="00000000" w:rsidRPr="00000000">
        <w:rPr>
          <w:i w:val="1"/>
          <w:iCs w:val="1"/>
          <w:rtl w:val="0"/>
        </w:rPr>
        <w:t xml:space="preserve">responsive layout</w:t>
      </w:r>
      <w:r w:rsidDel="00000000" w:rsidR="00000000" w:rsidRPr="00000000">
        <w:rPr>
          <w:rtl w:val="0"/>
        </w:rPr>
        <w:t xml:space="preserve">), integrando el tema Bootstrap </w:t>
      </w:r>
      <w:r w:rsidDel="00000000" w:rsidR="00000000" w:rsidRPr="00000000">
        <w:rPr>
          <w:rFonts w:ascii="Roboto Mono" w:cs="Roboto Mono" w:eastAsia="Roboto Mono" w:hAnsi="Roboto Mono"/>
          <w:color w:val="188038"/>
          <w:rtl w:val="0"/>
        </w:rPr>
        <w:t xml:space="preserve">FLATLY</w:t>
      </w:r>
      <w:r w:rsidDel="00000000" w:rsidR="00000000" w:rsidRPr="00000000">
        <w:rPr>
          <w:rtl w:val="0"/>
        </w:rPr>
        <w:t xml:space="preserve"> con la paleta de colores corporativa de StreamView:</w:t>
      </w:r>
    </w:p>
    <w:p w:rsidR="00000000" w:rsidDel="00000000" w:rsidP="00000000" w:rsidRDefault="00000000" w:rsidRPr="00000000" w14:paraId="000000DB">
      <w:pPr>
        <w:numPr>
          <w:ilvl w:val="0"/>
          <w:numId w:val="5"/>
        </w:numPr>
        <w:spacing w:after="0" w:afterAutospacing="0" w:before="240" w:line="240" w:lineRule="auto"/>
        <w:ind w:left="720" w:hanging="360"/>
        <w:jc w:val="left"/>
      </w:pPr>
      <w:r w:rsidDel="00000000" w:rsidR="00000000" w:rsidRPr="00000000">
        <w:rPr>
          <w:b w:val="1"/>
          <w:bCs w:val="1"/>
          <w:rtl w:val="0"/>
        </w:rPr>
        <w:t xml:space="preserve">Rojo corporativo (</w:t>
      </w:r>
      <w:r w:rsidDel="00000000" w:rsidR="00000000" w:rsidRPr="00000000">
        <w:rPr>
          <w:rFonts w:ascii="Roboto Mono" w:cs="Roboto Mono" w:eastAsia="Roboto Mono" w:hAnsi="Roboto Mono"/>
          <w:b w:val="1"/>
          <w:bCs w:val="1"/>
          <w:color w:val="188038"/>
          <w:rtl w:val="0"/>
        </w:rPr>
        <w:t xml:space="preserve">#E50914</w:t>
      </w:r>
      <w:r w:rsidDel="00000000" w:rsidR="00000000" w:rsidRPr="00000000">
        <w:rPr>
          <w:b w:val="1"/>
          <w:bCs w:val="1"/>
          <w:rtl w:val="0"/>
        </w:rPr>
        <w:t xml:space="preserve">):</w:t>
      </w:r>
      <w:r w:rsidDel="00000000" w:rsidR="00000000" w:rsidRPr="00000000">
        <w:rPr>
          <w:rtl w:val="0"/>
        </w:rPr>
        <w:t xml:space="preserve"> Identificación de películas y acentos de priorización.</w:t>
      </w:r>
    </w:p>
    <w:p w:rsidR="00000000" w:rsidDel="00000000" w:rsidP="00000000" w:rsidRDefault="00000000" w:rsidRPr="00000000" w14:paraId="000000DC">
      <w:pPr>
        <w:numPr>
          <w:ilvl w:val="0"/>
          <w:numId w:val="5"/>
        </w:numPr>
        <w:spacing w:after="0" w:afterAutospacing="0" w:before="0" w:beforeAutospacing="0" w:line="240" w:lineRule="auto"/>
        <w:ind w:left="720" w:hanging="360"/>
        <w:jc w:val="left"/>
      </w:pPr>
      <w:r w:rsidDel="00000000" w:rsidR="00000000" w:rsidRPr="00000000">
        <w:rPr>
          <w:b w:val="1"/>
          <w:bCs w:val="1"/>
          <w:rtl w:val="0"/>
        </w:rPr>
        <w:t xml:space="preserve">Azul (</w:t>
      </w:r>
      <w:r w:rsidDel="00000000" w:rsidR="00000000" w:rsidRPr="00000000">
        <w:rPr>
          <w:rFonts w:ascii="Roboto Mono" w:cs="Roboto Mono" w:eastAsia="Roboto Mono" w:hAnsi="Roboto Mono"/>
          <w:b w:val="1"/>
          <w:bCs w:val="1"/>
          <w:color w:val="188038"/>
          <w:rtl w:val="0"/>
        </w:rPr>
        <w:t xml:space="preserve">#1769E0</w:t>
      </w:r>
      <w:r w:rsidDel="00000000" w:rsidR="00000000" w:rsidRPr="00000000">
        <w:rPr>
          <w:b w:val="1"/>
          <w:bCs w:val="1"/>
          <w:rtl w:val="0"/>
        </w:rPr>
        <w:t xml:space="preserve">):</w:t>
      </w:r>
      <w:r w:rsidDel="00000000" w:rsidR="00000000" w:rsidRPr="00000000">
        <w:rPr>
          <w:rtl w:val="0"/>
        </w:rPr>
        <w:t xml:space="preserve"> Identificación de series y cuadrante </w:t>
      </w:r>
      <w:r w:rsidDel="00000000" w:rsidR="00000000" w:rsidRPr="00000000">
        <w:rPr>
          <w:i w:val="1"/>
          <w:iCs w:val="1"/>
          <w:rtl w:val="0"/>
        </w:rPr>
        <w:t xml:space="preserve">Descubrir</w:t>
      </w:r>
      <w:r w:rsidDel="00000000" w:rsidR="00000000" w:rsidRPr="00000000">
        <w:rPr>
          <w:rtl w:val="0"/>
        </w:rPr>
        <w:t xml:space="preserve">.</w:t>
      </w:r>
    </w:p>
    <w:p w:rsidR="00000000" w:rsidDel="00000000" w:rsidP="00000000" w:rsidRDefault="00000000" w:rsidRPr="00000000" w14:paraId="000000DD">
      <w:pPr>
        <w:numPr>
          <w:ilvl w:val="0"/>
          <w:numId w:val="5"/>
        </w:numPr>
        <w:spacing w:after="0" w:afterAutospacing="0" w:before="0" w:beforeAutospacing="0" w:line="240" w:lineRule="auto"/>
        <w:ind w:left="720" w:hanging="360"/>
        <w:jc w:val="left"/>
      </w:pPr>
      <w:r w:rsidDel="00000000" w:rsidR="00000000" w:rsidRPr="00000000">
        <w:rPr>
          <w:b w:val="1"/>
          <w:bCs w:val="1"/>
          <w:rtl w:val="0"/>
        </w:rPr>
        <w:t xml:space="preserve">Verde (</w:t>
      </w:r>
      <w:r w:rsidDel="00000000" w:rsidR="00000000" w:rsidRPr="00000000">
        <w:rPr>
          <w:rFonts w:ascii="Roboto Mono" w:cs="Roboto Mono" w:eastAsia="Roboto Mono" w:hAnsi="Roboto Mono"/>
          <w:b w:val="1"/>
          <w:bCs w:val="1"/>
          <w:color w:val="188038"/>
          <w:rtl w:val="0"/>
        </w:rPr>
        <w:t xml:space="preserve">#16805C</w:t>
      </w:r>
      <w:r w:rsidDel="00000000" w:rsidR="00000000" w:rsidRPr="00000000">
        <w:rPr>
          <w:b w:val="1"/>
          <w:bCs w:val="1"/>
          <w:rtl w:val="0"/>
        </w:rPr>
        <w:t xml:space="preserve">):</w:t>
      </w:r>
      <w:r w:rsidDel="00000000" w:rsidR="00000000" w:rsidRPr="00000000">
        <w:rPr>
          <w:rtl w:val="0"/>
        </w:rPr>
        <w:t xml:space="preserve"> Cuadrante </w:t>
      </w:r>
      <w:r w:rsidDel="00000000" w:rsidR="00000000" w:rsidRPr="00000000">
        <w:rPr>
          <w:i w:val="1"/>
          <w:iCs w:val="1"/>
          <w:rtl w:val="0"/>
        </w:rPr>
        <w:t xml:space="preserve">Promocionar</w:t>
      </w:r>
      <w:r w:rsidDel="00000000" w:rsidR="00000000" w:rsidRPr="00000000">
        <w:rPr>
          <w:rtl w:val="0"/>
        </w:rPr>
        <w:t xml:space="preserve"> y métricas de alta rentabilidad.</w:t>
      </w:r>
    </w:p>
    <w:p w:rsidR="00000000" w:rsidDel="00000000" w:rsidP="00000000" w:rsidRDefault="00000000" w:rsidRPr="00000000" w14:paraId="000000DE">
      <w:pPr>
        <w:numPr>
          <w:ilvl w:val="0"/>
          <w:numId w:val="5"/>
        </w:numPr>
        <w:spacing w:after="0" w:afterAutospacing="0" w:before="0" w:beforeAutospacing="0" w:line="240" w:lineRule="auto"/>
        <w:ind w:left="720" w:hanging="360"/>
        <w:jc w:val="left"/>
      </w:pPr>
      <w:r w:rsidDel="00000000" w:rsidR="00000000" w:rsidRPr="00000000">
        <w:rPr>
          <w:b w:val="1"/>
          <w:bCs w:val="1"/>
          <w:rtl w:val="0"/>
        </w:rPr>
        <w:t xml:space="preserve">Ámbar (</w:t>
      </w:r>
      <w:r w:rsidDel="00000000" w:rsidR="00000000" w:rsidRPr="00000000">
        <w:rPr>
          <w:rFonts w:ascii="Roboto Mono" w:cs="Roboto Mono" w:eastAsia="Roboto Mono" w:hAnsi="Roboto Mono"/>
          <w:b w:val="1"/>
          <w:bCs w:val="1"/>
          <w:color w:val="188038"/>
          <w:rtl w:val="0"/>
        </w:rPr>
        <w:t xml:space="preserve">#D48500</w:t>
      </w:r>
      <w:r w:rsidDel="00000000" w:rsidR="00000000" w:rsidRPr="00000000">
        <w:rPr>
          <w:b w:val="1"/>
          <w:bCs w:val="1"/>
          <w:rtl w:val="0"/>
        </w:rPr>
        <w:t xml:space="preserve">):</w:t>
      </w:r>
      <w:r w:rsidDel="00000000" w:rsidR="00000000" w:rsidRPr="00000000">
        <w:rPr>
          <w:rtl w:val="0"/>
        </w:rPr>
        <w:t xml:space="preserve"> Cuadrante </w:t>
      </w:r>
      <w:r w:rsidDel="00000000" w:rsidR="00000000" w:rsidRPr="00000000">
        <w:rPr>
          <w:i w:val="1"/>
          <w:iCs w:val="1"/>
          <w:rtl w:val="0"/>
        </w:rPr>
        <w:t xml:space="preserve">Awareness</w:t>
      </w:r>
      <w:r w:rsidDel="00000000" w:rsidR="00000000" w:rsidRPr="00000000">
        <w:rPr>
          <w:rtl w:val="0"/>
        </w:rPr>
        <w:t xml:space="preserve"> y alertas de costo.</w:t>
      </w:r>
    </w:p>
    <w:p w:rsidR="00000000" w:rsidDel="00000000" w:rsidP="00000000" w:rsidRDefault="00000000" w:rsidRPr="00000000" w14:paraId="000000DF">
      <w:pPr>
        <w:numPr>
          <w:ilvl w:val="0"/>
          <w:numId w:val="5"/>
        </w:numPr>
        <w:spacing w:after="0" w:afterAutospacing="0" w:before="0" w:beforeAutospacing="0" w:line="240" w:lineRule="auto"/>
        <w:ind w:left="720" w:hanging="360"/>
        <w:jc w:val="left"/>
      </w:pPr>
      <w:r w:rsidDel="00000000" w:rsidR="00000000" w:rsidRPr="00000000">
        <w:rPr>
          <w:b w:val="1"/>
          <w:bCs w:val="1"/>
          <w:rtl w:val="0"/>
        </w:rPr>
        <w:t xml:space="preserve">Morado (</w:t>
      </w:r>
      <w:r w:rsidDel="00000000" w:rsidR="00000000" w:rsidRPr="00000000">
        <w:rPr>
          <w:rFonts w:ascii="Roboto Mono" w:cs="Roboto Mono" w:eastAsia="Roboto Mono" w:hAnsi="Roboto Mono"/>
          <w:b w:val="1"/>
          <w:bCs w:val="1"/>
          <w:color w:val="188038"/>
          <w:rtl w:val="0"/>
        </w:rPr>
        <w:t xml:space="preserve">#7C3AED</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Joyas Ocultas</w:t>
      </w:r>
      <w:r w:rsidDel="00000000" w:rsidR="00000000" w:rsidRPr="00000000">
        <w:rPr>
          <w:rtl w:val="0"/>
        </w:rPr>
        <w:t xml:space="preserve"> y oportunidades de crecimiento.</w:t>
      </w:r>
    </w:p>
    <w:p w:rsidR="00000000" w:rsidDel="00000000" w:rsidP="00000000" w:rsidRDefault="00000000" w:rsidRPr="00000000" w14:paraId="000000E0">
      <w:pPr>
        <w:numPr>
          <w:ilvl w:val="0"/>
          <w:numId w:val="5"/>
        </w:numPr>
        <w:spacing w:after="240" w:before="0" w:beforeAutospacing="0" w:line="240" w:lineRule="auto"/>
        <w:ind w:left="720" w:hanging="360"/>
        <w:jc w:val="left"/>
      </w:pPr>
      <w:r w:rsidDel="00000000" w:rsidR="00000000" w:rsidRPr="00000000">
        <w:rPr>
          <w:b w:val="1"/>
          <w:bCs w:val="1"/>
          <w:rtl w:val="0"/>
        </w:rPr>
        <w:t xml:space="preserve">Oscuro (</w:t>
      </w:r>
      <w:r w:rsidDel="00000000" w:rsidR="00000000" w:rsidRPr="00000000">
        <w:rPr>
          <w:rFonts w:ascii="Roboto Mono" w:cs="Roboto Mono" w:eastAsia="Roboto Mono" w:hAnsi="Roboto Mono"/>
          <w:b w:val="1"/>
          <w:bCs w:val="1"/>
          <w:color w:val="188038"/>
          <w:rtl w:val="0"/>
        </w:rPr>
        <w:t xml:space="preserve">#111827</w:t>
      </w:r>
      <w:r w:rsidDel="00000000" w:rsidR="00000000" w:rsidRPr="00000000">
        <w:rPr>
          <w:b w:val="1"/>
          <w:bCs w:val="1"/>
          <w:rtl w:val="0"/>
        </w:rPr>
        <w:t xml:space="preserve">):</w:t>
      </w:r>
      <w:r w:rsidDel="00000000" w:rsidR="00000000" w:rsidRPr="00000000">
        <w:rPr>
          <w:rtl w:val="0"/>
        </w:rPr>
        <w:t xml:space="preserve"> Encabezados, tablas y líneas de referencia.</w:t>
      </w:r>
    </w:p>
    <w:p w:rsidR="00000000" w:rsidDel="00000000" w:rsidP="00000000" w:rsidRDefault="00000000" w:rsidRPr="00000000" w14:paraId="000000E1">
      <w:pPr>
        <w:spacing w:after="240" w:before="240" w:line="240" w:lineRule="auto"/>
        <w:jc w:val="left"/>
        <w:rPr>
          <w:sz w:val="18"/>
          <w:szCs w:val="18"/>
        </w:rPr>
      </w:pPr>
      <w:r w:rsidDel="00000000" w:rsidR="00000000" w:rsidRPr="00000000">
        <w:rPr>
          <w:rtl w:val="0"/>
        </w:rPr>
        <w:t xml:space="preserve">En la zona superior, el cuadro de mando dispone de un encabezado corporativo junto a seis tarjetas de indicadores clave de desempeño (</w:t>
      </w:r>
      <w:r w:rsidDel="00000000" w:rsidR="00000000" w:rsidRPr="00000000">
        <w:rPr>
          <w:b w:val="1"/>
          <w:bCs w:val="1"/>
          <w:rtl w:val="0"/>
        </w:rPr>
        <w:t xml:space="preserve">KPIs</w:t>
      </w:r>
      <w:r w:rsidDel="00000000" w:rsidR="00000000" w:rsidRPr="00000000">
        <w:rPr>
          <w:rtl w:val="0"/>
        </w:rPr>
        <w:t xml:space="preserve">) con métricas consolidadas del catálogo evaluado: </w:t>
      </w:r>
      <w:r w:rsidDel="00000000" w:rsidR="00000000" w:rsidRPr="00000000">
        <w:rPr>
          <w:rtl w:val="0"/>
        </w:rPr>
      </w:r>
    </w:p>
    <w:tbl>
      <w:tblPr>
        <w:tblStyle w:val="Table8"/>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250"/>
        <w:gridCol w:w="5850"/>
        <w:tblGridChange w:id="0">
          <w:tblGrid>
            <w:gridCol w:w="2025"/>
            <w:gridCol w:w="2250"/>
            <w:gridCol w:w="5850"/>
          </w:tblGrid>
        </w:tblGridChange>
      </w:tblGrid>
      <w:tr>
        <w:trPr>
          <w:cantSplit w:val="0"/>
          <w:trHeight w:val="495" w:hRule="atLeast"/>
          <w:tblHeader w:val="0"/>
        </w:trPr>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E2">
            <w:pPr>
              <w:keepLines w:val="0"/>
              <w:widowControl w:val="1"/>
              <w:spacing w:after="0" w:before="0" w:line="240" w:lineRule="auto"/>
              <w:rPr>
                <w:b w:val="1"/>
                <w:bCs w:val="1"/>
                <w:color w:val="1f1f1f"/>
                <w:sz w:val="18"/>
                <w:szCs w:val="18"/>
              </w:rPr>
            </w:pPr>
            <w:r w:rsidDel="00000000" w:rsidR="00000000" w:rsidRPr="00000000">
              <w:rPr>
                <w:b w:val="1"/>
                <w:bCs w:val="1"/>
                <w:color w:val="1f1f1f"/>
                <w:sz w:val="18"/>
                <w:szCs w:val="18"/>
                <w:rtl w:val="0"/>
              </w:rPr>
              <w:t xml:space="preserve">KPI Superior</w:t>
            </w:r>
          </w:p>
        </w:tc>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E3">
            <w:pPr>
              <w:keepLines w:val="0"/>
              <w:widowControl w:val="1"/>
              <w:spacing w:after="0" w:before="0" w:line="240" w:lineRule="auto"/>
              <w:rPr>
                <w:b w:val="1"/>
                <w:bCs w:val="1"/>
                <w:color w:val="1f1f1f"/>
                <w:sz w:val="18"/>
                <w:szCs w:val="18"/>
              </w:rPr>
            </w:pPr>
            <w:r w:rsidDel="00000000" w:rsidR="00000000" w:rsidRPr="00000000">
              <w:rPr>
                <w:b w:val="1"/>
                <w:bCs w:val="1"/>
                <w:color w:val="1f1f1f"/>
                <w:sz w:val="18"/>
                <w:szCs w:val="18"/>
                <w:rtl w:val="0"/>
              </w:rPr>
              <w:t xml:space="preserve">Valor Consolidado</w:t>
            </w:r>
          </w:p>
        </w:tc>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E4">
            <w:pPr>
              <w:keepLines w:val="0"/>
              <w:widowControl w:val="1"/>
              <w:spacing w:after="0" w:before="0" w:line="240" w:lineRule="auto"/>
              <w:rPr>
                <w:b w:val="1"/>
                <w:bCs w:val="1"/>
                <w:color w:val="1f1f1f"/>
                <w:sz w:val="18"/>
                <w:szCs w:val="18"/>
              </w:rPr>
            </w:pPr>
            <w:r w:rsidDel="00000000" w:rsidR="00000000" w:rsidRPr="00000000">
              <w:rPr>
                <w:b w:val="1"/>
                <w:bCs w:val="1"/>
                <w:color w:val="1f1f1f"/>
                <w:sz w:val="18"/>
                <w:szCs w:val="18"/>
                <w:rtl w:val="0"/>
              </w:rPr>
              <w:t xml:space="preserve">Definición / Criterio Metodológico</w:t>
            </w:r>
          </w:p>
        </w:tc>
      </w:tr>
      <w:tr>
        <w:trPr>
          <w:cantSplit w:val="0"/>
          <w:trHeight w:val="570" w:hRule="atLeast"/>
          <w:tblHeader w:val="0"/>
        </w:trPr>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E5">
            <w:pPr>
              <w:keepLines w:val="0"/>
              <w:widowControl w:val="1"/>
              <w:spacing w:after="0" w:before="0" w:line="240" w:lineRule="auto"/>
              <w:rPr>
                <w:b w:val="1"/>
                <w:bCs w:val="1"/>
                <w:color w:val="1f1f1f"/>
                <w:sz w:val="18"/>
                <w:szCs w:val="18"/>
              </w:rPr>
            </w:pPr>
            <w:r w:rsidDel="00000000" w:rsidR="00000000" w:rsidRPr="00000000">
              <w:rPr>
                <w:b w:val="1"/>
                <w:bCs w:val="1"/>
                <w:color w:val="1f1f1f"/>
                <w:sz w:val="18"/>
                <w:szCs w:val="18"/>
                <w:rtl w:val="0"/>
              </w:rPr>
              <w:t xml:space="preserve">Catálogo Evaluado</w:t>
            </w:r>
          </w:p>
        </w:tc>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E6">
            <w:pPr>
              <w:keepLines w:val="0"/>
              <w:widowControl w:val="1"/>
              <w:spacing w:after="0" w:before="0" w:line="240" w:lineRule="auto"/>
              <w:rPr>
                <w:color w:val="1f1f1f"/>
                <w:sz w:val="18"/>
                <w:szCs w:val="18"/>
              </w:rPr>
            </w:pPr>
            <w:r w:rsidDel="00000000" w:rsidR="00000000" w:rsidRPr="00000000">
              <w:rPr>
                <w:color w:val="1f1f1f"/>
                <w:sz w:val="18"/>
                <w:szCs w:val="18"/>
                <w:rtl w:val="0"/>
              </w:rPr>
              <w:t>27.414</w:t>
            </w:r>
          </w:p>
        </w:tc>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E7">
            <w:pPr>
              <w:keepLines w:val="0"/>
              <w:widowControl w:val="1"/>
              <w:spacing w:after="0" w:before="0" w:line="240" w:lineRule="auto"/>
              <w:rPr>
                <w:color w:val="1f1f1f"/>
                <w:sz w:val="18"/>
                <w:szCs w:val="18"/>
              </w:rPr>
            </w:pPr>
            <w:r w:rsidDel="00000000" w:rsidR="00000000" w:rsidRPr="00000000">
              <w:rPr>
                <w:color w:val="1f1f1f"/>
                <w:sz w:val="18"/>
                <w:szCs w:val="18"/>
                <w:rtl w:val="0"/>
              </w:rPr>
              <w:t xml:space="preserve">Títulos con evidencia real de audiencia (</w:t>
            </w:r>
            <w:r w:rsidDel="00000000" w:rsidR="00000000" w:rsidRPr="00000000">
              <w:rPr>
                <w:color w:val="188038"/>
                <w:sz w:val="18"/>
                <w:szCs w:val="18"/>
                <w:shd w:fill="f2f0f0" w:val="clear"/>
                <w:rtl w:val="0"/>
              </w:rPr>
              <w:t xml:space="preserve">vote_count &gt; 0</w:t>
            </w:r>
            <w:r w:rsidDel="00000000" w:rsidR="00000000" w:rsidRPr="00000000">
              <w:rPr>
                <w:color w:val="1f1f1f"/>
                <w:sz w:val="18"/>
                <w:szCs w:val="18"/>
                <w:rtl w:val="0"/>
              </w:rPr>
              <w:t xml:space="preserve"> y </w:t>
            </w:r>
            <w:r w:rsidDel="00000000" w:rsidR="00000000" w:rsidRPr="00000000">
              <w:rPr>
                <w:color w:val="188038"/>
                <w:sz w:val="18"/>
                <w:szCs w:val="18"/>
                <w:shd w:fill="f2f0f0" w:val="clear"/>
                <w:rtl w:val="0"/>
              </w:rPr>
              <w:t xml:space="preserve">vote_average &gt; 0</w:t>
            </w:r>
            <w:r w:rsidDel="00000000" w:rsidR="00000000" w:rsidRPr="00000000">
              <w:rPr>
                <w:color w:val="1f1f1f"/>
                <w:sz w:val="18"/>
                <w:szCs w:val="18"/>
                <w:rtl w:val="0"/>
              </w:rPr>
              <w:t xml:space="preserve">).</w:t>
            </w:r>
          </w:p>
        </w:tc>
      </w:tr>
      <w:tr>
        <w:trPr>
          <w:cantSplit w:val="0"/>
          <w:trHeight w:val="645" w:hRule="atLeast"/>
          <w:tblHeader w:val="0"/>
        </w:trPr>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E8">
            <w:pPr>
              <w:keepLines w:val="0"/>
              <w:widowControl w:val="1"/>
              <w:spacing w:after="0" w:before="0" w:line="240" w:lineRule="auto"/>
              <w:rPr>
                <w:b w:val="1"/>
                <w:bCs w:val="1"/>
                <w:color w:val="1f1f1f"/>
                <w:sz w:val="18"/>
                <w:szCs w:val="18"/>
              </w:rPr>
            </w:pPr>
            <w:r w:rsidDel="00000000" w:rsidR="00000000" w:rsidRPr="00000000">
              <w:rPr>
                <w:b w:val="1"/>
                <w:bCs w:val="1"/>
                <w:color w:val="1f1f1f"/>
                <w:sz w:val="18"/>
                <w:szCs w:val="18"/>
                <w:rtl w:val="0"/>
              </w:rPr>
              <w:t xml:space="preserve">Candidatos Promoción</w:t>
            </w:r>
          </w:p>
        </w:tc>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E9">
            <w:pPr>
              <w:keepLines w:val="0"/>
              <w:widowControl w:val="1"/>
              <w:spacing w:after="0" w:before="0" w:line="240" w:lineRule="auto"/>
              <w:rPr>
                <w:color w:val="1f1f1f"/>
                <w:sz w:val="18"/>
                <w:szCs w:val="18"/>
              </w:rPr>
            </w:pPr>
            <w:r w:rsidDel="00000000" w:rsidR="00000000" w:rsidRPr="00000000">
              <w:rPr>
                <w:color w:val="1f1f1f"/>
                <w:sz w:val="18"/>
                <w:szCs w:val="18"/>
                <w:rtl w:val="0"/>
              </w:rPr>
              <w:t>8.966</w:t>
            </w:r>
          </w:p>
        </w:tc>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EA">
            <w:pPr>
              <w:keepLines w:val="0"/>
              <w:widowControl w:val="1"/>
              <w:spacing w:after="0" w:before="0" w:line="240" w:lineRule="auto"/>
              <w:rPr>
                <w:color w:val="1f1f1f"/>
                <w:sz w:val="18"/>
                <w:szCs w:val="18"/>
              </w:rPr>
            </w:pPr>
            <w:r w:rsidDel="00000000" w:rsidR="00000000" w:rsidRPr="00000000">
              <w:rPr>
                <w:color w:val="1f1f1f"/>
                <w:sz w:val="18"/>
                <w:szCs w:val="18"/>
                <w:rtl w:val="0"/>
              </w:rPr>
              <w:t xml:space="preserve">Contenidos clasificados en el cuadrante de alto alcance y alta valoración.</w:t>
            </w:r>
          </w:p>
        </w:tc>
      </w:tr>
      <w:tr>
        <w:trPr>
          <w:cantSplit w:val="0"/>
          <w:trHeight w:val="645" w:hRule="atLeast"/>
          <w:tblHeader w:val="0"/>
        </w:trPr>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EB">
            <w:pPr>
              <w:keepLines w:val="0"/>
              <w:widowControl w:val="1"/>
              <w:spacing w:after="0" w:before="0" w:line="240" w:lineRule="auto"/>
              <w:rPr>
                <w:b w:val="1"/>
                <w:bCs w:val="1"/>
                <w:color w:val="1f1f1f"/>
                <w:sz w:val="18"/>
                <w:szCs w:val="18"/>
              </w:rPr>
            </w:pPr>
            <w:r w:rsidDel="00000000" w:rsidR="00000000" w:rsidRPr="00000000">
              <w:rPr>
                <w:b w:val="1"/>
                <w:bCs w:val="1"/>
                <w:color w:val="1f1f1f"/>
                <w:sz w:val="18"/>
                <w:szCs w:val="18"/>
                <w:rtl w:val="0"/>
              </w:rPr>
              <w:t xml:space="preserve">Score Promedio</w:t>
            </w:r>
          </w:p>
        </w:tc>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EC">
            <w:pPr>
              <w:keepLines w:val="0"/>
              <w:widowControl w:val="1"/>
              <w:spacing w:after="0" w:before="0" w:line="240" w:lineRule="auto"/>
              <w:rPr>
                <w:color w:val="1f1f1f"/>
                <w:sz w:val="18"/>
                <w:szCs w:val="18"/>
              </w:rPr>
            </w:pPr>
            <w:r w:rsidDel="00000000" w:rsidR="00000000" w:rsidRPr="00000000">
              <w:rPr>
                <w:color w:val="1f1f1f"/>
                <w:sz w:val="18"/>
                <w:szCs w:val="18"/>
                <w:rtl w:val="0"/>
              </w:rPr>
              <w:t>0,50</w:t>
            </w:r>
          </w:p>
        </w:tc>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ED">
            <w:pPr>
              <w:keepLines w:val="0"/>
              <w:widowControl w:val="1"/>
              <w:spacing w:after="0" w:before="0" w:line="240" w:lineRule="auto"/>
              <w:rPr>
                <w:color w:val="1f1f1f"/>
                <w:sz w:val="18"/>
                <w:szCs w:val="18"/>
              </w:rPr>
            </w:pPr>
            <w:r w:rsidDel="00000000" w:rsidR="00000000" w:rsidRPr="00000000">
              <w:rPr>
                <w:color w:val="1f1f1f"/>
                <w:sz w:val="18"/>
                <w:szCs w:val="18"/>
                <w:rtl w:val="0"/>
              </w:rPr>
              <w:t xml:space="preserve">Promedio de la métrica ponderada estandarizada en escala de </w:t>
            </w:r>
            <m:oMath>
              <m:r>
                <w:rPr>
                  <w:color w:val="1f1f1f"/>
                  <w:sz w:val="18"/>
                  <w:szCs w:val="18"/>
                </w:rPr>
                <m:t xml:space="preserve">0,00</m:t>
              </m:r>
            </m:oMath>
            <w:r w:rsidDel="00000000" w:rsidR="00000000" w:rsidRPr="00000000">
              <w:rPr>
                <w:color w:val="1f1f1f"/>
                <w:sz w:val="18"/>
                <w:szCs w:val="18"/>
                <w:rtl w:val="0"/>
              </w:rPr>
              <w:t xml:space="preserve"> a </w:t>
            </w:r>
            <m:oMath>
              <m:r>
                <w:rPr>
                  <w:color w:val="1f1f1f"/>
                  <w:sz w:val="18"/>
                  <w:szCs w:val="18"/>
                </w:rPr>
                <m:t xml:space="preserve">1,00</m:t>
              </m:r>
            </m:oMath>
            <w:r w:rsidDel="00000000" w:rsidR="00000000" w:rsidRPr="00000000">
              <w:rPr>
                <w:color w:val="1f1f1f"/>
                <w:sz w:val="18"/>
                <w:szCs w:val="18"/>
                <w:rtl w:val="0"/>
              </w:rPr>
              <w:t xml:space="preserve">.</w:t>
            </w:r>
          </w:p>
        </w:tc>
      </w:tr>
      <w:tr>
        <w:trPr>
          <w:cantSplit w:val="0"/>
          <w:trHeight w:val="630" w:hRule="atLeast"/>
          <w:tblHeader w:val="0"/>
        </w:trPr>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EE">
            <w:pPr>
              <w:keepLines w:val="0"/>
              <w:widowControl w:val="1"/>
              <w:spacing w:after="0" w:before="0" w:line="240" w:lineRule="auto"/>
              <w:rPr>
                <w:b w:val="1"/>
                <w:bCs w:val="1"/>
                <w:color w:val="1f1f1f"/>
                <w:sz w:val="18"/>
                <w:szCs w:val="18"/>
              </w:rPr>
            </w:pPr>
            <w:r w:rsidDel="00000000" w:rsidR="00000000" w:rsidRPr="00000000">
              <w:rPr>
                <w:b w:val="1"/>
                <w:bCs w:val="1"/>
                <w:color w:val="1f1f1f"/>
                <w:sz w:val="18"/>
                <w:szCs w:val="18"/>
                <w:rtl w:val="0"/>
              </w:rPr>
              <w:t xml:space="preserve">Joyas Ocultas</w:t>
            </w:r>
          </w:p>
        </w:tc>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EF">
            <w:pPr>
              <w:keepLines w:val="0"/>
              <w:widowControl w:val="1"/>
              <w:spacing w:after="0" w:before="0" w:line="240" w:lineRule="auto"/>
              <w:rPr>
                <w:color w:val="1f1f1f"/>
                <w:sz w:val="18"/>
                <w:szCs w:val="18"/>
              </w:rPr>
            </w:pPr>
            <w:r w:rsidDel="00000000" w:rsidR="00000000" w:rsidRPr="00000000">
              <w:rPr>
                <w:color w:val="1f1f1f"/>
                <w:sz w:val="18"/>
                <w:szCs w:val="18"/>
                <w:rtl w:val="0"/>
              </w:rPr>
              <w:t>614</w:t>
            </w:r>
          </w:p>
        </w:tc>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F0">
            <w:pPr>
              <w:keepLines w:val="0"/>
              <w:widowControl w:val="1"/>
              <w:spacing w:after="0" w:before="0" w:line="240" w:lineRule="auto"/>
              <w:rPr>
                <w:color w:val="1f1f1f"/>
                <w:sz w:val="18"/>
                <w:szCs w:val="18"/>
              </w:rPr>
            </w:pPr>
            <w:r w:rsidDel="00000000" w:rsidR="00000000" w:rsidRPr="00000000">
              <w:rPr>
                <w:color w:val="1f1f1f"/>
                <w:sz w:val="18"/>
                <w:szCs w:val="18"/>
                <w:rtl w:val="0"/>
              </w:rPr>
              <w:t xml:space="preserve">Películas con alta rentabilidad financiera y baja exposición relativa previa.</w:t>
            </w:r>
          </w:p>
        </w:tc>
      </w:tr>
      <w:tr>
        <w:trPr>
          <w:cantSplit w:val="0"/>
          <w:trHeight w:val="630" w:hRule="atLeast"/>
          <w:tblHeader w:val="0"/>
        </w:trPr>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EE">
            <w:pPr>
              <w:keepLines w:val="0"/>
              <w:widowControl w:val="1"/>
              <w:spacing w:after="0" w:before="0" w:line="240" w:lineRule="auto"/>
              <w:rPr>
                <w:b w:val="1"/>
                <w:bCs w:val="1"/>
                <w:color w:val="1f1f1f"/>
                <w:sz w:val="18"/>
                <w:szCs w:val="18"/>
              </w:rPr>
            </w:pPr>
            <w:r w:rsidDel="00000000" w:rsidR="00000000" w:rsidRPr="00000000">
              <w:rPr>
                <w:b w:val="1"/>
                <w:bCs w:val="1"/>
                <w:color w:val="1f1f1f"/>
                <w:sz w:val="18"/>
                <w:szCs w:val="18"/>
                <w:rtl w:val="0"/>
              </w:rPr>
              <w:t>Calificación Prom.</w:t>
            </w:r>
          </w:p>
        </w:tc>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EF">
            <w:pPr>
              <w:keepLines w:val="0"/>
              <w:widowControl w:val="1"/>
              <w:spacing w:after="0" w:before="0" w:line="240" w:lineRule="auto"/>
              <w:rPr>
                <w:color w:val="1f1f1f"/>
                <w:sz w:val="18"/>
                <w:szCs w:val="18"/>
              </w:rPr>
            </w:pPr>
            <w:r w:rsidDel="00000000" w:rsidR="00000000" w:rsidRPr="00000000">
              <w:rPr>
                <w:color w:val="1f1f1f"/>
                <w:sz w:val="18"/>
                <w:szCs w:val="18"/>
                <w:rtl w:val="0"/>
              </w:rPr>
              <w:t>6,63</w:t>
            </w:r>
          </w:p>
        </w:tc>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F0">
            <w:pPr>
              <w:keepLines w:val="0"/>
              <w:widowControl w:val="1"/>
              <w:spacing w:after="0" w:before="0" w:line="240" w:lineRule="auto"/>
              <w:rPr>
                <w:color w:val="1f1f1f"/>
                <w:sz w:val="18"/>
                <w:szCs w:val="18"/>
              </w:rPr>
            </w:pPr>
            <w:r w:rsidDel="00000000" w:rsidR="00000000" w:rsidRPr="00000000">
              <w:rPr>
                <w:color w:val="1f1f1f"/>
                <w:sz w:val="18"/>
                <w:szCs w:val="18"/>
                <w:rtl w:val="0"/>
              </w:rPr>
              <w:t>Promedio de vote_average (escala 0–10, TMDB) del catálogo evaluado.</w:t>
            </w:r>
          </w:p>
        </w:tc>
      </w:tr>
      <w:tr>
        <w:trPr>
          <w:cantSplit w:val="0"/>
          <w:trHeight w:val="630" w:hRule="atLeast"/>
          <w:tblHeader w:val="0"/>
        </w:trPr>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EE">
            <w:pPr>
              <w:keepLines w:val="0"/>
              <w:widowControl w:val="1"/>
              <w:spacing w:after="0" w:before="0" w:line="240" w:lineRule="auto"/>
              <w:rPr>
                <w:b w:val="1"/>
                <w:bCs w:val="1"/>
                <w:color w:val="1f1f1f"/>
                <w:sz w:val="18"/>
                <w:szCs w:val="18"/>
              </w:rPr>
            </w:pPr>
            <w:r w:rsidDel="00000000" w:rsidR="00000000" w:rsidRPr="00000000">
              <w:rPr>
                <w:b w:val="1"/>
                <w:bCs w:val="1"/>
                <w:color w:val="1f1f1f"/>
                <w:sz w:val="18"/>
                <w:szCs w:val="18"/>
                <w:rtl w:val="0"/>
              </w:rPr>
              <w:t>Popularidad Mediana</w:t>
            </w:r>
          </w:p>
        </w:tc>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EF">
            <w:pPr>
              <w:keepLines w:val="0"/>
              <w:widowControl w:val="1"/>
              <w:spacing w:after="0" w:before="0" w:line="240" w:lineRule="auto"/>
              <w:rPr>
                <w:color w:val="1f1f1f"/>
                <w:sz w:val="18"/>
                <w:szCs w:val="18"/>
              </w:rPr>
            </w:pPr>
            <w:r w:rsidDel="00000000" w:rsidR="00000000" w:rsidRPr="00000000">
              <w:rPr>
                <w:color w:val="1f1f1f"/>
                <w:sz w:val="18"/>
                <w:szCs w:val="18"/>
                <w:rtl w:val="0"/>
              </w:rPr>
              <w:t>21,3</w:t>
            </w:r>
          </w:p>
        </w:tc>
        <w:tc>
          <w:tcPr>
            <w:tcBorders>
              <w:top w:color="434343" w:space="0" w:sz="8" w:val="single"/>
              <w:left w:color="434343" w:space="0" w:sz="8" w:val="single"/>
              <w:bottom w:color="434343" w:space="0" w:sz="8" w:val="single"/>
              <w:right w:color="434343" w:space="0" w:sz="8" w:val="single"/>
            </w:tcBorders>
            <w:tcMar>
              <w:top w:w="120.0" w:type="dxa"/>
              <w:left w:w="180.0" w:type="dxa"/>
              <w:bottom w:w="120.0" w:type="dxa"/>
              <w:right w:w="180.0" w:type="dxa"/>
            </w:tcMar>
            <w:vAlign w:val="top"/>
          </w:tcPr>
          <w:p w:rsidR="00000000" w:rsidDel="00000000" w:rsidP="00000000" w:rsidRDefault="00000000" w:rsidRPr="00000000" w14:paraId="000000F0">
            <w:pPr>
              <w:keepLines w:val="0"/>
              <w:widowControl w:val="1"/>
              <w:spacing w:after="0" w:before="0" w:line="240" w:lineRule="auto"/>
              <w:rPr>
                <w:color w:val="1f1f1f"/>
                <w:sz w:val="18"/>
                <w:szCs w:val="18"/>
              </w:rPr>
            </w:pPr>
            <w:r w:rsidDel="00000000" w:rsidR="00000000" w:rsidRPr="00000000">
              <w:rPr>
                <w:color w:val="1f1f1f"/>
                <w:sz w:val="18"/>
                <w:szCs w:val="18"/>
                <w:rtl w:val="0"/>
              </w:rPr>
              <w:t>Mediana del índice de popularidad relativa (TMDB); coincide con el umbral de la matriz 2x2.</w:t>
            </w:r>
          </w:p>
        </w:tc>
      </w:tr>
    </w:tbl>
    <w:p w:rsidR="00000000" w:rsidDel="00000000" w:rsidP="00000000" w:rsidRDefault="00000000" w:rsidRPr="00000000" w14:paraId="000000F1">
      <w:pPr>
        <w:keepLines w:val="0"/>
        <w:widowControl w:val="1"/>
        <w:spacing w:after="0" w:before="0" w:line="240" w:lineRule="auto"/>
        <w:rPr>
          <w:sz w:val="20"/>
          <w:szCs w:val="20"/>
        </w:rPr>
      </w:pPr>
      <w:r w:rsidDel="00000000" w:rsidR="00000000" w:rsidRPr="00000000">
        <w:rPr>
          <w:rtl w:val="0"/>
        </w:rPr>
      </w:r>
    </w:p>
    <w:p w:rsidR="00000000" w:rsidDel="00000000" w:rsidP="00000000" w:rsidRDefault="00000000" w:rsidRPr="00000000" w14:paraId="000000E1">
      <w:pPr>
        <w:spacing w:after="240" w:before="240" w:line="240" w:lineRule="auto"/>
        <w:jc w:val="left"/>
        <w:rPr>
          <w:sz w:val="18"/>
          <w:szCs w:val="18"/>
        </w:rPr>
      </w:pPr>
      <w:r w:rsidDel="00000000" w:rsidR="00000000" w:rsidRPr="00000000">
        <w:rPr>
          <w:rtl w:val="0"/>
        </w:rPr>
        <w:t>Los seis KPIs del encabezado son reactivos: se recalculan al aplicar los filtros globales de tipo, idioma y familia de género (los valores de la tabla corresponden al catálogo completo, sin filtros). Los 614 títulos “joya oculta” son todas las películas con datos financieros; la pestaña Oportunidades Comerciales muestra 597 al restringir a presupuestos ≥ USD 100.000.</w:t>
      </w:r>
    </w:p>
    <w:p w:rsidR="00000000" w:rsidDel="00000000" w:rsidP="00000000" w:rsidRDefault="00000000" w:rsidRPr="00000000" w14:paraId="000000F2">
      <w:pPr>
        <w:pStyle w:val="Heading2"/>
        <w:keepNext w:val="0"/>
        <w:keepLines w:val="0"/>
        <w:spacing w:after="80" w:before="0" w:line="240" w:lineRule="auto"/>
        <w:rPr>
          <w:color w:val="000000"/>
          <w:sz w:val="30"/>
          <w:szCs w:val="30"/>
        </w:rPr>
      </w:pPr>
      <w:bookmarkStart w:colFirst="0" w:colLast="0" w:name="_heading=h.5bmwqns3l02d" w:id="1"/>
      <w:bookmarkEnd w:id="1"/>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2"/>
        <w:keepNext w:val="0"/>
        <w:keepLines w:val="0"/>
        <w:spacing w:after="80" w:before="0" w:line="240" w:lineRule="auto"/>
        <w:rPr>
          <w:color w:val="000000"/>
          <w:sz w:val="30"/>
          <w:szCs w:val="30"/>
        </w:rPr>
      </w:pPr>
      <w:bookmarkStart w:colFirst="0" w:colLast="0" w:name="_heading=h.yu364ugn3818" w:id="2"/>
      <w:bookmarkEnd w:id="2"/>
      <w:r w:rsidDel="00000000" w:rsidR="00000000" w:rsidRPr="00000000">
        <w:rPr>
          <w:color w:val="000000"/>
          <w:sz w:val="30"/>
          <w:szCs w:val="30"/>
          <w:rtl w:val="0"/>
        </w:rPr>
        <w:t xml:space="preserve">7.2 Módulos y pestañas del dashboard</w:t>
      </w:r>
    </w:p>
    <w:p w:rsidR="00000000" w:rsidDel="00000000" w:rsidP="00000000" w:rsidRDefault="00000000" w:rsidRPr="00000000" w14:paraId="000000F4">
      <w:pPr>
        <w:spacing w:after="240" w:line="240" w:lineRule="auto"/>
        <w:rPr/>
      </w:pPr>
      <w:r w:rsidDel="00000000" w:rsidR="00000000" w:rsidRPr="00000000">
        <w:rPr>
          <w:rtl w:val="0"/>
        </w:rPr>
        <w:t xml:space="preserve">El flujo de trabajo se organiza a través de cinco pestañas analíticas especializadas (</w:t>
      </w:r>
      <w:r w:rsidDel="00000000" w:rsidR="00000000" w:rsidRPr="00000000">
        <w:rPr>
          <w:i w:val="1"/>
          <w:iCs w:val="1"/>
          <w:rtl w:val="0"/>
        </w:rPr>
        <w:t xml:space="preserve">Tabs</w:t>
      </w:r>
      <w:r w:rsidDel="00000000" w:rsidR="00000000" w:rsidRPr="00000000">
        <w:rPr>
          <w:rtl w:val="0"/>
        </w:rPr>
        <w:t xml:space="preserve">):</w:t>
      </w:r>
    </w:p>
    <w:p w:rsidR="00000000" w:rsidDel="00000000" w:rsidP="00000000" w:rsidRDefault="00000000" w:rsidRPr="00000000" w14:paraId="000000F5">
      <w:pPr>
        <w:pStyle w:val="Heading3"/>
        <w:keepNext w:val="0"/>
        <w:keepLines w:val="0"/>
        <w:spacing w:after="80" w:before="0" w:line="240" w:lineRule="auto"/>
        <w:rPr>
          <w:color w:val="000000"/>
        </w:rPr>
      </w:pPr>
      <w:bookmarkStart w:colFirst="0" w:colLast="0" w:name="_heading=h.181s2xv4ajr4" w:id="3"/>
      <w:bookmarkEnd w:id="3"/>
      <w:r w:rsidDel="00000000" w:rsidR="00000000" w:rsidRPr="00000000">
        <w:rPr>
          <w:color w:val="000000"/>
          <w:rtl w:val="0"/>
        </w:rPr>
        <w:t xml:space="preserve">Pestaña 1:  Matriz &amp; Títulos (Priorización promocional)</w:t>
      </w:r>
    </w:p>
    <w:p w:rsidR="00000000" w:rsidDel="00000000" w:rsidP="00000000" w:rsidRDefault="00000000" w:rsidRPr="00000000" w14:paraId="000000F6">
      <w:pPr>
        <w:numPr>
          <w:ilvl w:val="0"/>
          <w:numId w:val="4"/>
        </w:numPr>
        <w:spacing w:after="0" w:afterAutospacing="0" w:line="240" w:lineRule="auto"/>
        <w:ind w:left="720" w:hanging="360"/>
        <w:jc w:val="left"/>
      </w:pPr>
      <w:r w:rsidDel="00000000" w:rsidR="00000000" w:rsidRPr="00000000">
        <w:rPr>
          <w:b w:val="1"/>
          <w:bCs w:val="1"/>
          <w:rtl w:val="0"/>
        </w:rPr>
        <w:t xml:space="preserve">Propósito:</w:t>
      </w:r>
      <w:r w:rsidDel="00000000" w:rsidR="00000000" w:rsidRPr="00000000">
        <w:rPr>
          <w:rtl w:val="0"/>
        </w:rPr>
        <w:t xml:space="preserve"> Clasificar el catálogo mediante una matriz 2x2 y entregar la lista priorizada de contenidos activables en campañas.</w:t>
      </w:r>
    </w:p>
    <w:p w:rsidR="00000000" w:rsidDel="00000000" w:rsidP="00000000" w:rsidRDefault="00000000" w:rsidRPr="00000000" w14:paraId="000000F7">
      <w:pPr>
        <w:numPr>
          <w:ilvl w:val="0"/>
          <w:numId w:val="4"/>
        </w:numPr>
        <w:spacing w:after="0" w:afterAutospacing="0" w:line="240" w:lineRule="auto"/>
        <w:ind w:left="720" w:hanging="360"/>
        <w:jc w:val="left"/>
      </w:pPr>
      <w:r w:rsidDel="00000000" w:rsidR="00000000" w:rsidRPr="00000000">
        <w:rPr>
          <w:b w:val="1"/>
          <w:bCs w:val="1"/>
          <w:rtl w:val="0"/>
        </w:rPr>
        <w:t xml:space="preserve">Matriz 2x2 interactiva:</w:t>
      </w:r>
      <w:r w:rsidDel="00000000" w:rsidR="00000000" w:rsidRPr="00000000">
        <w:rPr>
          <w:rtl w:val="0"/>
        </w:rPr>
        <w:t xml:space="preserve"> Gráfico de dispersión (</w:t>
      </w:r>
      <w:r w:rsidDel="00000000" w:rsidR="00000000" w:rsidRPr="00000000">
        <w:rPr>
          <w:i w:val="1"/>
          <w:iCs w:val="1"/>
          <w:rtl w:val="0"/>
        </w:rPr>
        <w:t xml:space="preserve">Scatter Plot</w:t>
      </w:r>
      <w:r w:rsidDel="00000000" w:rsidR="00000000" w:rsidRPr="00000000">
        <w:rPr>
          <w:rtl w:val="0"/>
        </w:rPr>
        <w:t xml:space="preserve">) que enfrenta el índice de popularidad relativa de TMDB en escala logarítmica versus la calificación promedio (escala 1 a 10). Las líneas discontinuas fijas en la mediana de popularidad (</w:t>
      </w:r>
      <m:oMath>
        <m:r>
          <w:rPr/>
          <m:t xml:space="preserve">21,3</m:t>
        </m:r>
      </m:oMath>
      <w:r w:rsidDel="00000000" w:rsidR="00000000" w:rsidRPr="00000000">
        <w:rPr>
          <w:rtl w:val="0"/>
        </w:rPr>
        <w:t xml:space="preserve">) y mediana de calificación (</w:t>
      </w:r>
      <m:oMath>
        <m:r>
          <w:rPr/>
          <m:t xml:space="preserve">6,7</m:t>
        </m:r>
      </m:oMath>
      <w:r w:rsidDel="00000000" w:rsidR="00000000" w:rsidRPr="00000000">
        <w:rPr>
          <w:rtl w:val="0"/>
        </w:rPr>
        <w:t xml:space="preserve">) delimitan automáticamente los cuatro cuadrantes tácticos: </w:t>
      </w:r>
      <w:r w:rsidDel="00000000" w:rsidR="00000000" w:rsidRPr="00000000">
        <w:rPr>
          <w:i w:val="1"/>
          <w:iCs w:val="1"/>
          <w:rtl w:val="0"/>
        </w:rPr>
        <w:t xml:space="preserve">Promocionar</w:t>
      </w:r>
      <w:r w:rsidDel="00000000" w:rsidR="00000000" w:rsidRPr="00000000">
        <w:rPr>
          <w:rtl w:val="0"/>
        </w:rPr>
        <w:t xml:space="preserve">, </w:t>
      </w:r>
      <w:r w:rsidDel="00000000" w:rsidR="00000000" w:rsidRPr="00000000">
        <w:rPr>
          <w:i w:val="1"/>
          <w:iCs w:val="1"/>
          <w:rtl w:val="0"/>
        </w:rPr>
        <w:t xml:space="preserve">Awareness</w:t>
      </w:r>
      <w:r w:rsidDel="00000000" w:rsidR="00000000" w:rsidRPr="00000000">
        <w:rPr>
          <w:rtl w:val="0"/>
        </w:rPr>
        <w:t xml:space="preserve">, </w:t>
      </w:r>
      <w:r w:rsidDel="00000000" w:rsidR="00000000" w:rsidRPr="00000000">
        <w:rPr>
          <w:i w:val="1"/>
          <w:iCs w:val="1"/>
          <w:rtl w:val="0"/>
        </w:rPr>
        <w:t xml:space="preserve">Descubrir</w:t>
      </w:r>
      <w:r w:rsidDel="00000000" w:rsidR="00000000" w:rsidRPr="00000000">
        <w:rPr>
          <w:rtl w:val="0"/>
        </w:rPr>
        <w:t xml:space="preserve"> y </w:t>
      </w:r>
      <w:r w:rsidDel="00000000" w:rsidR="00000000" w:rsidRPr="00000000">
        <w:rPr>
          <w:i w:val="1"/>
          <w:iCs w:val="1"/>
          <w:rtl w:val="0"/>
        </w:rPr>
        <w:t xml:space="preserve">No priorizar</w:t>
      </w:r>
      <w:r w:rsidDel="00000000" w:rsidR="00000000" w:rsidRPr="00000000">
        <w:rPr>
          <w:rtl w:val="0"/>
        </w:rPr>
        <w:t xml:space="preserve">.</w:t>
      </w:r>
    </w:p>
    <w:p w:rsidR="00000000" w:rsidDel="00000000" w:rsidP="00000000" w:rsidRDefault="00000000" w:rsidRPr="00000000" w14:paraId="000000F8">
      <w:pPr>
        <w:numPr>
          <w:ilvl w:val="0"/>
          <w:numId w:val="4"/>
        </w:numPr>
        <w:spacing w:after="0" w:afterAutospacing="0" w:line="240" w:lineRule="auto"/>
        <w:ind w:left="720" w:hanging="360"/>
        <w:jc w:val="left"/>
      </w:pPr>
      <w:r w:rsidDel="00000000" w:rsidR="00000000" w:rsidRPr="00000000">
        <w:rPr>
          <w:b w:val="1"/>
          <w:bCs w:val="1"/>
          <w:rtl w:val="0"/>
        </w:rPr>
        <w:t xml:space="preserve">Controles dinámicos:</w:t>
      </w:r>
    </w:p>
    <w:p w:rsidR="00000000" w:rsidDel="00000000" w:rsidP="00000000" w:rsidRDefault="00000000" w:rsidRPr="00000000" w14:paraId="000000F9">
      <w:pPr>
        <w:numPr>
          <w:ilvl w:val="1"/>
          <w:numId w:val="4"/>
        </w:numPr>
        <w:spacing w:after="0" w:afterAutospacing="0" w:line="240" w:lineRule="auto"/>
        <w:ind w:left="1440" w:hanging="360"/>
        <w:jc w:val="left"/>
      </w:pPr>
      <w:r w:rsidDel="00000000" w:rsidR="00000000" w:rsidRPr="00000000">
        <w:rPr>
          <w:rtl w:val="0"/>
        </w:rPr>
        <w:t>Filtros globales (barra superior): Tipo de Contenido (Película, Serie o Todos), Idioma original y Familia de género, con botón para restablecer filtros.</w:t>
      </w:r>
    </w:p>
    <w:p w:rsidR="00000000" w:rsidDel="00000000" w:rsidP="00000000" w:rsidRDefault="00000000" w:rsidRPr="00000000" w14:paraId="000000FA">
      <w:pPr>
        <w:numPr>
          <w:ilvl w:val="1"/>
          <w:numId w:val="4"/>
        </w:numPr>
        <w:spacing w:after="0" w:afterAutospacing="0" w:line="240" w:lineRule="auto"/>
        <w:ind w:left="1440" w:hanging="360"/>
        <w:jc w:val="left"/>
      </w:pPr>
      <w:r w:rsidDel="00000000" w:rsidR="00000000" w:rsidRPr="00000000">
        <w:rPr>
          <w:rtl w:val="0"/>
        </w:rPr>
        <w:t xml:space="preserve">Dropdown de filtrado por Cuadrante de Campaña.</w:t>
      </w:r>
    </w:p>
    <w:p w:rsidR="00000000" w:rsidDel="00000000" w:rsidP="00000000" w:rsidRDefault="00000000" w:rsidRPr="00000000" w14:paraId="000000FB">
      <w:pPr>
        <w:numPr>
          <w:ilvl w:val="1"/>
          <w:numId w:val="4"/>
        </w:numPr>
        <w:spacing w:after="0" w:afterAutospacing="0" w:line="240" w:lineRule="auto"/>
        <w:ind w:left="1440" w:hanging="360"/>
        <w:jc w:val="left"/>
      </w:pPr>
      <w:r w:rsidDel="00000000" w:rsidR="00000000" w:rsidRPr="00000000">
        <w:rPr>
          <w:rtl w:val="0"/>
        </w:rPr>
        <w:t xml:space="preserve">Buscador interactivo por texto en el título.</w:t>
      </w:r>
    </w:p>
    <w:p w:rsidR="00000000" w:rsidDel="00000000" w:rsidP="00000000" w:rsidRDefault="00000000" w:rsidRPr="00000000" w14:paraId="000000FC">
      <w:pPr>
        <w:numPr>
          <w:ilvl w:val="1"/>
          <w:numId w:val="4"/>
        </w:numPr>
        <w:spacing w:after="0" w:afterAutospacing="0" w:line="240" w:lineRule="auto"/>
        <w:ind w:left="1440" w:hanging="360"/>
        <w:jc w:val="left"/>
      </w:pPr>
      <w:r w:rsidDel="00000000" w:rsidR="00000000" w:rsidRPr="00000000">
        <w:rPr>
          <w:rtl w:val="0"/>
        </w:rPr>
        <w:t>Slider de porcentaje de muestra visual (10% a 100%) con contador dinámico de puntos para garantizar fluidez gráfica sin alterar el universo total de cálculo.</w:t>
      </w:r>
    </w:p>
    <w:p w:rsidR="00000000" w:rsidDel="00000000" w:rsidP="00000000" w:rsidRDefault="00000000" w:rsidRPr="00000000" w14:paraId="000000FD">
      <w:pPr>
        <w:numPr>
          <w:ilvl w:val="0"/>
          <w:numId w:val="4"/>
        </w:numPr>
        <w:spacing w:after="240" w:line="240" w:lineRule="auto"/>
        <w:ind w:left="720" w:hanging="360"/>
        <w:jc w:val="left"/>
      </w:pPr>
      <w:r w:rsidDel="00000000" w:rsidR="00000000" w:rsidRPr="00000000">
        <w:rPr>
          <w:b w:val="1"/>
          <w:bCs w:val="1"/>
          <w:rtl w:val="0"/>
        </w:rPr>
        <w:t>Tabla de Candidatos Destacados:</w:t>
      </w:r>
      <w:r w:rsidDel="00000000" w:rsidR="00000000" w:rsidRPr="00000000">
        <w:rPr>
          <w:rtl w:val="0"/>
        </w:rPr>
        <w:t xml:space="preserve"> Componente DataTable reactivo a los filtros globales, al cuadrante y a la búsqueda: lista los títulos con al menos 100 votos ordenados por score (hasta 200 filas visibles), con ordenamiento y filtrado nativos, paginación y columnas Tipo, Géneros, Idioma, Popularidad, Calificación, Votos, Score Marketing y Cuadrante. El botón “Exportar candidatos (CSV)” descarga la lista completa filtrada.</w:t>
      </w:r>
    </w:p>
    <w:p w:rsidR="00000000" w:rsidDel="00000000" w:rsidP="00000000" w:rsidRDefault="00000000" w:rsidRPr="00000000" w14:paraId="000000A1">
      <w:pPr>
        <w:spacing w:line="240" w:lineRule="auto"/>
        <w:jc w:val="center"/>
        <w:rPr/>
      </w:pPr>
      <w:r>
        <w:rPr>
          <w:b/>
          <w:highlight w:val="yellow"/>
        </w:rPr>
        <w:t>[INSERTAR CAPTURA DE PANTALLA – Pestaña 1: Matriz &amp; Títulos, con KPIs superiores]</w:t>
      </w:r>
    </w:p>
    <w:p w:rsidR="00000000" w:rsidDel="00000000" w:rsidP="00000000" w:rsidRDefault="00000000" w:rsidRPr="00000000" w14:paraId="000000A2">
      <w:pPr>
        <w:spacing w:after="180" w:line="240" w:lineRule="auto"/>
        <w:jc w:val="center"/>
        <w:rPr/>
      </w:pPr>
      <w:r w:rsidDel="00000000" w:rsidR="00000000" w:rsidRPr="00000000">
        <w:rPr>
          <w:rFonts w:ascii="Arial" w:cs="Arial" w:eastAsia="Arial" w:hAnsi="Arial"/>
          <w:i w:val="1"/>
          <w:iCs w:val="1"/>
          <w:color w:val="5a5a5a"/>
          <w:sz w:val="18"/>
          <w:szCs w:val="18"/>
          <w:rtl w:val="0"/>
        </w:rPr>
        <w:t>Figura 8. Pestaña 1 del dashboard: Matriz &amp; Títulos y KPIs superiores.</w:t>
      </w:r>
    </w:p>
    <w:p w:rsidR="00000000" w:rsidDel="00000000" w:rsidP="00000000" w:rsidRDefault="00000000" w:rsidRPr="00000000" w14:paraId="000000FE">
      <w:pPr>
        <w:pStyle w:val="Heading3"/>
        <w:keepNext w:val="0"/>
        <w:keepLines w:val="0"/>
        <w:spacing w:after="80" w:before="0" w:line="240" w:lineRule="auto"/>
        <w:rPr>
          <w:color w:val="000000"/>
        </w:rPr>
      </w:pPr>
      <w:bookmarkStart w:colFirst="0" w:colLast="0" w:name="_heading=h.jy25udfqaby" w:id="4"/>
      <w:bookmarkEnd w:id="4"/>
      <w:r w:rsidDel="00000000" w:rsidR="00000000" w:rsidRPr="00000000">
        <w:rPr>
          <w:color w:val="000000"/>
          <w:rtl w:val="0"/>
        </w:rPr>
        <w:t xml:space="preserve">Pestaña 2:  Géneros (Rendimiento por familias)</w:t>
      </w:r>
    </w:p>
    <w:p w:rsidR="00000000" w:rsidDel="00000000" w:rsidP="00000000" w:rsidRDefault="00000000" w:rsidRPr="00000000" w14:paraId="000000FF">
      <w:pPr>
        <w:numPr>
          <w:ilvl w:val="0"/>
          <w:numId w:val="1"/>
        </w:numPr>
        <w:spacing w:after="0" w:afterAutospacing="0" w:line="240" w:lineRule="auto"/>
        <w:ind w:left="720" w:hanging="360"/>
        <w:jc w:val="left"/>
      </w:pPr>
      <w:r w:rsidDel="00000000" w:rsidR="00000000" w:rsidRPr="00000000">
        <w:rPr>
          <w:b w:val="1"/>
          <w:bCs w:val="1"/>
          <w:rtl w:val="0"/>
        </w:rPr>
        <w:t xml:space="preserve">Propósito:</w:t>
      </w:r>
      <w:r w:rsidDel="00000000" w:rsidR="00000000" w:rsidRPr="00000000">
        <w:rPr>
          <w:rtl w:val="0"/>
        </w:rPr>
        <w:t xml:space="preserve"> Evaluar la profundidad de inventario por categoría analítica y contrastar la disponibilidad de títulos frente a la recepción promedio de la audiencia.</w:t>
      </w:r>
    </w:p>
    <w:p w:rsidR="00000000" w:rsidDel="00000000" w:rsidP="00000000" w:rsidRDefault="00000000" w:rsidRPr="00000000" w14:paraId="00000100">
      <w:pPr>
        <w:numPr>
          <w:ilvl w:val="0"/>
          <w:numId w:val="1"/>
        </w:numPr>
        <w:spacing w:after="0" w:afterAutospacing="0" w:line="240" w:lineRule="auto"/>
        <w:ind w:left="720" w:hanging="360"/>
        <w:jc w:val="left"/>
      </w:pPr>
      <w:r w:rsidDel="00000000" w:rsidR="00000000" w:rsidRPr="00000000">
        <w:rPr>
          <w:b w:val="1"/>
          <w:bCs w:val="1"/>
          <w:rtl w:val="0"/>
        </w:rPr>
        <w:t xml:space="preserve">Visualizaciones integradas:</w:t>
      </w:r>
    </w:p>
    <w:p w:rsidR="00000000" w:rsidDel="00000000" w:rsidP="00000000" w:rsidRDefault="00000000" w:rsidRPr="00000000" w14:paraId="00000101">
      <w:pPr>
        <w:numPr>
          <w:ilvl w:val="1"/>
          <w:numId w:val="1"/>
        </w:numPr>
        <w:spacing w:after="0" w:afterAutospacing="0" w:line="240" w:lineRule="auto"/>
        <w:ind w:left="1440" w:hanging="360"/>
        <w:jc w:val="left"/>
      </w:pPr>
      <w:r w:rsidDel="00000000" w:rsidR="00000000" w:rsidRPr="00000000">
        <w:rPr>
          <w:i w:val="1"/>
          <w:iCs w:val="1"/>
          <w:rtl w:val="0"/>
        </w:rPr>
        <w:t xml:space="preserve">Volumen de Contenidos por Familia:</w:t>
      </w:r>
      <w:r w:rsidDel="00000000" w:rsidR="00000000" w:rsidRPr="00000000">
        <w:rPr>
          <w:rtl w:val="0"/>
        </w:rPr>
        <w:t xml:space="preserve"> Gráfico de barras horizontales ordenado por cantidad de títulos únicos.</w:t>
      </w:r>
    </w:p>
    <w:p w:rsidR="00000000" w:rsidDel="00000000" w:rsidP="00000000" w:rsidRDefault="00000000" w:rsidRPr="00000000" w14:paraId="00000102">
      <w:pPr>
        <w:numPr>
          <w:ilvl w:val="1"/>
          <w:numId w:val="1"/>
        </w:numPr>
        <w:spacing w:after="0" w:afterAutospacing="0" w:line="240" w:lineRule="auto"/>
        <w:ind w:left="1440" w:hanging="360"/>
        <w:jc w:val="left"/>
      </w:pPr>
      <w:r w:rsidDel="00000000" w:rsidR="00000000" w:rsidRPr="00000000">
        <w:rPr>
          <w:i w:val="1"/>
          <w:iCs w:val="1"/>
          <w:rtl w:val="0"/>
        </w:rPr>
        <w:t xml:space="preserve">Desempeño Promedio de Géneros:</w:t>
      </w:r>
      <w:r w:rsidDel="00000000" w:rsidR="00000000" w:rsidRPr="00000000">
        <w:rPr>
          <w:rtl w:val="0"/>
        </w:rPr>
        <w:t xml:space="preserve"> Dispersión de Popularidad Mediana vs. Calificación Promedio por familia, donde el tamaño de cada burbuja representa el volumen de contenidos disponibles.</w:t>
      </w:r>
    </w:p>
    <w:p w:rsidR="00000000" w:rsidDel="00000000" w:rsidP="00000000" w:rsidRDefault="00000000" w:rsidRPr="00000000" w14:paraId="00000103">
      <w:pPr>
        <w:numPr>
          <w:ilvl w:val="0"/>
          <w:numId w:val="1"/>
        </w:numPr>
        <w:spacing w:after="240" w:line="240" w:lineRule="auto"/>
        <w:ind w:left="720" w:hanging="360"/>
        <w:jc w:val="left"/>
      </w:pPr>
      <w:r w:rsidDel="00000000" w:rsidR="00000000" w:rsidRPr="00000000">
        <w:rPr>
          <w:b w:val="1"/>
          <w:bCs w:val="1"/>
          <w:rtl w:val="0"/>
        </w:rPr>
        <w:t xml:space="preserve">Regla de negocio:</w:t>
      </w:r>
      <w:r w:rsidDel="00000000" w:rsidR="00000000" w:rsidRPr="00000000">
        <w:rPr>
          <w:rtl w:val="0"/>
        </w:rPr>
        <w:t xml:space="preserve"> Recalcula las métricas según los filtros de tipo e idioma y excluye automáticamente categorías que no constituyen objetivos promocionales directos (</w:t>
      </w:r>
      <w:r w:rsidDel="00000000" w:rsidR="00000000" w:rsidRPr="00000000">
        <w:rPr>
          <w:i w:val="1"/>
          <w:iCs w:val="1"/>
          <w:rtl w:val="0"/>
        </w:rPr>
        <w:t xml:space="preserve">Unknown</w:t>
      </w:r>
      <w:r w:rsidDel="00000000" w:rsidR="00000000" w:rsidRPr="00000000">
        <w:rPr>
          <w:rtl w:val="0"/>
        </w:rPr>
        <w:t xml:space="preserve"> y </w:t>
      </w:r>
      <w:r w:rsidDel="00000000" w:rsidR="00000000" w:rsidRPr="00000000">
        <w:rPr>
          <w:i w:val="1"/>
          <w:iCs w:val="1"/>
          <w:rtl w:val="0"/>
        </w:rPr>
        <w:t xml:space="preserve">Noticias</w:t>
      </w:r>
      <w:r w:rsidDel="00000000" w:rsidR="00000000" w:rsidRPr="00000000">
        <w:rPr>
          <w:rtl w:val="0"/>
        </w:rPr>
        <w:t xml:space="preserve">).</w:t>
      </w:r>
    </w:p>
    <w:p w:rsidR="00000000" w:rsidDel="00000000" w:rsidP="00000000" w:rsidRDefault="00000000" w:rsidRPr="00000000" w14:paraId="000000A1">
      <w:pPr>
        <w:spacing w:line="240" w:lineRule="auto"/>
        <w:jc w:val="center"/>
        <w:rPr/>
      </w:pPr>
      <w:r>
        <w:rPr>
          <w:b/>
          <w:highlight w:val="yellow"/>
        </w:rPr>
        <w:t>[INSERTAR CAPTURA DE PANTALLA – Pestaña 2: Géneros]</w:t>
      </w:r>
    </w:p>
    <w:p w:rsidR="00000000" w:rsidDel="00000000" w:rsidP="00000000" w:rsidRDefault="00000000" w:rsidRPr="00000000" w14:paraId="000000A2">
      <w:pPr>
        <w:spacing w:after="180" w:line="240" w:lineRule="auto"/>
        <w:jc w:val="center"/>
        <w:rPr/>
      </w:pPr>
      <w:r w:rsidDel="00000000" w:rsidR="00000000" w:rsidRPr="00000000">
        <w:rPr>
          <w:rFonts w:ascii="Arial" w:cs="Arial" w:eastAsia="Arial" w:hAnsi="Arial"/>
          <w:i w:val="1"/>
          <w:iCs w:val="1"/>
          <w:color w:val="5a5a5a"/>
          <w:sz w:val="18"/>
          <w:szCs w:val="18"/>
          <w:rtl w:val="0"/>
        </w:rPr>
        <w:t>Figura 9. Pestaña 2 del dashboard: Géneros.</w:t>
      </w:r>
    </w:p>
    <w:p w:rsidR="00000000" w:rsidDel="00000000" w:rsidP="00000000" w:rsidRDefault="00000000" w:rsidRPr="00000000" w14:paraId="00000104">
      <w:pPr>
        <w:pStyle w:val="Heading3"/>
        <w:keepNext w:val="0"/>
        <w:keepLines w:val="0"/>
        <w:spacing w:after="80" w:before="0" w:line="240" w:lineRule="auto"/>
        <w:rPr>
          <w:color w:val="000000"/>
        </w:rPr>
      </w:pPr>
      <w:bookmarkStart w:colFirst="0" w:colLast="0" w:name="_heading=h.ofpbeaz6jyps" w:id="5"/>
      <w:bookmarkEnd w:id="5"/>
      <w:r w:rsidDel="00000000" w:rsidR="00000000" w:rsidRPr="00000000">
        <w:rPr>
          <w:color w:val="000000"/>
          <w:rtl w:val="0"/>
        </w:rPr>
        <w:t xml:space="preserve">Pestaña 3:  Geografía y Tiempos (Origen y ritmo de carga)</w:t>
      </w:r>
    </w:p>
    <w:p w:rsidR="00000000" w:rsidDel="00000000" w:rsidP="00000000" w:rsidRDefault="00000000" w:rsidRPr="00000000" w14:paraId="00000105">
      <w:pPr>
        <w:numPr>
          <w:ilvl w:val="0"/>
          <w:numId w:val="3"/>
        </w:numPr>
        <w:spacing w:after="0" w:afterAutospacing="0" w:line="240" w:lineRule="auto"/>
        <w:ind w:left="720" w:hanging="360"/>
        <w:jc w:val="left"/>
      </w:pPr>
      <w:r w:rsidDel="00000000" w:rsidR="00000000" w:rsidRPr="00000000">
        <w:rPr>
          <w:b w:val="1"/>
          <w:bCs w:val="1"/>
          <w:rtl w:val="0"/>
        </w:rPr>
        <w:t xml:space="preserve">Propósito:</w:t>
      </w:r>
      <w:r w:rsidDel="00000000" w:rsidR="00000000" w:rsidRPr="00000000">
        <w:rPr>
          <w:rtl w:val="0"/>
        </w:rPr>
        <w:t xml:space="preserve"> Analizar la distribución de los mercados de producción y controlar la evolución temporal de incorporación de contenidos en StreamView.</w:t>
      </w:r>
    </w:p>
    <w:p w:rsidR="00000000" w:rsidDel="00000000" w:rsidP="00000000" w:rsidRDefault="00000000" w:rsidRPr="00000000" w14:paraId="00000106">
      <w:pPr>
        <w:numPr>
          <w:ilvl w:val="0"/>
          <w:numId w:val="3"/>
        </w:numPr>
        <w:spacing w:after="0" w:afterAutospacing="0" w:line="240" w:lineRule="auto"/>
        <w:ind w:left="720" w:hanging="360"/>
        <w:jc w:val="left"/>
      </w:pPr>
      <w:r w:rsidDel="00000000" w:rsidR="00000000" w:rsidRPr="00000000">
        <w:rPr>
          <w:b w:val="1"/>
          <w:bCs w:val="1"/>
          <w:rtl w:val="0"/>
        </w:rPr>
        <w:t xml:space="preserve">Visualizaciones integradas:</w:t>
      </w:r>
    </w:p>
    <w:p w:rsidR="00000000" w:rsidDel="00000000" w:rsidP="00000000" w:rsidRDefault="00000000" w:rsidRPr="00000000" w14:paraId="00000107">
      <w:pPr>
        <w:numPr>
          <w:ilvl w:val="1"/>
          <w:numId w:val="3"/>
        </w:numPr>
        <w:spacing w:after="0" w:afterAutospacing="0" w:line="240" w:lineRule="auto"/>
        <w:ind w:left="1440" w:hanging="360"/>
        <w:jc w:val="left"/>
      </w:pPr>
      <w:r w:rsidDel="00000000" w:rsidR="00000000" w:rsidRPr="00000000">
        <w:rPr>
          <w:i w:val="1"/>
          <w:iCs w:val="1"/>
          <w:rtl w:val="0"/>
        </w:rPr>
        <w:t xml:space="preserve">Top 10 Mercados Locales de Producción:</w:t>
      </w:r>
      <w:r w:rsidDel="00000000" w:rsidR="00000000" w:rsidRPr="00000000">
        <w:rPr>
          <w:rtl w:val="0"/>
        </w:rPr>
        <w:t xml:space="preserve"> Gráfico de barras horizontales con el volumen acumulado de relaciones contenido–país de origen.</w:t>
      </w:r>
    </w:p>
    <w:p w:rsidR="00000000" w:rsidDel="00000000" w:rsidP="00000000" w:rsidRDefault="00000000" w:rsidRPr="00000000" w14:paraId="00000107">
      <w:pPr>
        <w:numPr>
          <w:ilvl w:val="1"/>
          <w:numId w:val="3"/>
        </w:numPr>
        <w:spacing w:after="0" w:afterAutospacing="0" w:line="240" w:lineRule="auto"/>
        <w:ind w:left="1440" w:hanging="360"/>
        <w:jc w:val="left"/>
      </w:pPr>
      <w:r w:rsidDel="00000000" w:rsidR="00000000" w:rsidRPr="00000000">
        <w:rPr>
          <w:i w:val="1"/>
          <w:iCs w:val="1"/>
          <w:rtl w:val="0"/>
        </w:rPr>
        <w:t>Top 10 Idiomas Originales:</w:t>
      </w:r>
      <w:r w:rsidDel="00000000" w:rsidR="00000000" w:rsidRPr="00000000">
        <w:rPr>
          <w:rtl w:val="0"/>
        </w:rPr>
        <w:t xml:space="preserve"> Gráfico de barras horizontales con la cantidad de títulos por idioma original (responde a los filtros de tipo y familia de género).</w:t>
      </w:r>
    </w:p>
    <w:p w:rsidR="00000000" w:rsidDel="00000000" w:rsidP="00000000" w:rsidRDefault="00000000" w:rsidRPr="00000000" w14:paraId="00000108">
      <w:pPr>
        <w:numPr>
          <w:ilvl w:val="1"/>
          <w:numId w:val="3"/>
        </w:numPr>
        <w:spacing w:after="240" w:line="240" w:lineRule="auto"/>
        <w:ind w:left="1440" w:hanging="360"/>
        <w:jc w:val="left"/>
      </w:pPr>
      <w:r w:rsidDel="00000000" w:rsidR="00000000" w:rsidRPr="00000000">
        <w:rPr>
          <w:i w:val="1"/>
          <w:iCs w:val="1"/>
          <w:rtl w:val="0"/>
        </w:rPr>
        <w:t xml:space="preserve">Ritmo Anual de Incorporación:</w:t>
      </w:r>
      <w:r w:rsidDel="00000000" w:rsidR="00000000" w:rsidRPr="00000000">
        <w:rPr>
          <w:rtl w:val="0"/>
        </w:rPr>
        <w:t xml:space="preserve"> Gráfico de líneas con área sombreada que compara las adiciones anuales de Películas versus Series en función de </w:t>
      </w:r>
      <w:r w:rsidDel="00000000" w:rsidR="00000000" w:rsidRPr="00000000">
        <w:rPr>
          <w:color w:val="188038"/>
          <w:rtl w:val="0"/>
        </w:rPr>
        <w:t xml:space="preserve">year_added</w:t>
      </w:r>
      <w:r w:rsidDel="00000000" w:rsidR="00000000" w:rsidRPr="00000000">
        <w:rPr>
          <w:rtl w:val="0"/>
        </w:rPr>
        <w:t xml:space="preserve">, incluyendo notas al pie sobre el diseño estático de muestreo de películas y series en la fuente original.</w:t>
      </w:r>
    </w:p>
    <w:p w:rsidR="00000000" w:rsidDel="00000000" w:rsidP="00000000" w:rsidRDefault="00000000" w:rsidRPr="00000000" w14:paraId="000000A1">
      <w:pPr>
        <w:spacing w:line="240" w:lineRule="auto"/>
        <w:jc w:val="center"/>
        <w:rPr/>
      </w:pPr>
      <w:r>
        <w:rPr>
          <w:b/>
          <w:highlight w:val="yellow"/>
        </w:rPr>
        <w:t>[INSERTAR CAPTURA DE PANTALLA – Pestaña 3: Geografía y Tiempos]</w:t>
      </w:r>
    </w:p>
    <w:p w:rsidR="00000000" w:rsidDel="00000000" w:rsidP="00000000" w:rsidRDefault="00000000" w:rsidRPr="00000000" w14:paraId="000000A2">
      <w:pPr>
        <w:spacing w:after="180" w:line="240" w:lineRule="auto"/>
        <w:jc w:val="center"/>
        <w:rPr/>
      </w:pPr>
      <w:r w:rsidDel="00000000" w:rsidR="00000000" w:rsidRPr="00000000">
        <w:rPr>
          <w:rFonts w:ascii="Arial" w:cs="Arial" w:eastAsia="Arial" w:hAnsi="Arial"/>
          <w:i w:val="1"/>
          <w:iCs w:val="1"/>
          <w:color w:val="5a5a5a"/>
          <w:sz w:val="18"/>
          <w:szCs w:val="18"/>
          <w:rtl w:val="0"/>
        </w:rPr>
        <w:t>Figura 10. Pestaña 3 del dashboard: Geografía y Tiempos.</w:t>
      </w:r>
    </w:p>
    <w:p w:rsidR="00000000" w:rsidDel="00000000" w:rsidP="00000000" w:rsidRDefault="00000000" w:rsidRPr="00000000" w14:paraId="00000109">
      <w:pPr>
        <w:pStyle w:val="Heading3"/>
        <w:keepNext w:val="0"/>
        <w:keepLines w:val="0"/>
        <w:spacing w:after="80" w:before="0" w:line="240" w:lineRule="auto"/>
        <w:rPr>
          <w:color w:val="000000"/>
          <w:sz w:val="26"/>
          <w:szCs w:val="26"/>
        </w:rPr>
      </w:pPr>
      <w:bookmarkStart w:colFirst="0" w:colLast="0" w:name="_heading=h.pbkaobbgifvy" w:id="6"/>
      <w:bookmarkEnd w:id="6"/>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3"/>
        <w:keepNext w:val="0"/>
        <w:keepLines w:val="0"/>
        <w:spacing w:after="80" w:before="0" w:line="240" w:lineRule="auto"/>
        <w:rPr>
          <w:color w:val="000000"/>
          <w:sz w:val="26"/>
          <w:szCs w:val="26"/>
        </w:rPr>
      </w:pPr>
      <w:bookmarkStart w:colFirst="0" w:colLast="0" w:name="_heading=h.z88u8ary7qsw" w:id="7"/>
      <w:bookmarkEnd w:id="7"/>
      <w:r w:rsidDel="00000000" w:rsidR="00000000" w:rsidRPr="00000000">
        <w:rPr>
          <w:color w:val="000000"/>
          <w:sz w:val="26"/>
          <w:szCs w:val="26"/>
          <w:rtl w:val="0"/>
        </w:rPr>
        <w:t xml:space="preserve">Pestaña 4:  Oportunidades Comerciales (Análisis financiero y ROI)</w:t>
      </w:r>
    </w:p>
    <w:p w:rsidR="00000000" w:rsidDel="00000000" w:rsidP="00000000" w:rsidRDefault="00000000" w:rsidRPr="00000000" w14:paraId="0000010B">
      <w:pPr>
        <w:numPr>
          <w:ilvl w:val="0"/>
          <w:numId w:val="2"/>
        </w:numPr>
        <w:spacing w:after="0" w:afterAutospacing="0" w:line="240" w:lineRule="auto"/>
        <w:ind w:left="720" w:hanging="360"/>
        <w:jc w:val="left"/>
      </w:pPr>
      <w:r w:rsidDel="00000000" w:rsidR="00000000" w:rsidRPr="00000000">
        <w:rPr>
          <w:b w:val="1"/>
          <w:bCs w:val="1"/>
          <w:rtl w:val="0"/>
        </w:rPr>
        <w:t xml:space="preserve">Propósito:</w:t>
      </w:r>
      <w:r w:rsidDel="00000000" w:rsidR="00000000" w:rsidRPr="00000000">
        <w:rPr>
          <w:rtl w:val="0"/>
        </w:rPr>
        <w:t xml:space="preserve"> Identificar obras cinematográficas con alto retorno sobre la inversión (</w:t>
      </w:r>
      <w:r w:rsidDel="00000000" w:rsidR="00000000" w:rsidRPr="00000000">
        <w:rPr>
          <w:i w:val="1"/>
          <w:iCs w:val="1"/>
          <w:rtl w:val="0"/>
        </w:rPr>
        <w:t xml:space="preserve">ROI</w:t>
      </w:r>
      <w:r w:rsidDel="00000000" w:rsidR="00000000" w:rsidRPr="00000000">
        <w:rPr>
          <w:rtl w:val="0"/>
        </w:rPr>
        <w:t xml:space="preserve">) que se encuentran sobreexplotadas en términos de visibilidad.</w:t>
      </w:r>
    </w:p>
    <w:p w:rsidR="00000000" w:rsidDel="00000000" w:rsidP="00000000" w:rsidRDefault="00000000" w:rsidRPr="00000000" w14:paraId="0000010C">
      <w:pPr>
        <w:numPr>
          <w:ilvl w:val="0"/>
          <w:numId w:val="2"/>
        </w:numPr>
        <w:spacing w:after="0" w:afterAutospacing="0" w:line="240" w:lineRule="auto"/>
        <w:ind w:left="720" w:hanging="360"/>
        <w:jc w:val="left"/>
      </w:pPr>
      <w:r w:rsidDel="00000000" w:rsidR="00000000" w:rsidRPr="00000000">
        <w:rPr>
          <w:b w:val="1"/>
          <w:bCs w:val="1"/>
          <w:rtl w:val="0"/>
        </w:rPr>
        <w:t xml:space="preserve">Métricas y visualizaciones:</w:t>
      </w:r>
    </w:p>
    <w:p w:rsidR="00000000" w:rsidDel="00000000" w:rsidP="00000000" w:rsidRDefault="00000000" w:rsidRPr="00000000" w14:paraId="0000010D">
      <w:pPr>
        <w:numPr>
          <w:ilvl w:val="1"/>
          <w:numId w:val="2"/>
        </w:numPr>
        <w:spacing w:after="0" w:afterAutospacing="0" w:line="240" w:lineRule="auto"/>
        <w:ind w:left="1440" w:hanging="360"/>
        <w:jc w:val="left"/>
      </w:pPr>
      <w:r w:rsidDel="00000000" w:rsidR="00000000" w:rsidRPr="00000000">
        <w:rPr>
          <w:i w:val="1"/>
          <w:iCs w:val="1"/>
          <w:rtl w:val="0"/>
        </w:rPr>
        <w:t xml:space="preserve">KPIs Financieros Dedicados:</w:t>
      </w:r>
      <w:r w:rsidDel="00000000" w:rsidR="00000000" w:rsidRPr="00000000">
        <w:rPr>
          <w:rtl w:val="0"/>
        </w:rPr>
        <w:t xml:space="preserve"> </w:t>
      </w:r>
      <w:r w:rsidDel="00000000" w:rsidR="00000000" w:rsidRPr="00000000">
        <w:rPr>
          <w:b w:val="1"/>
          <w:bCs w:val="1"/>
          <w:rtl w:val="0"/>
        </w:rPr>
        <w:t xml:space="preserve">3.500</w:t>
      </w:r>
      <w:r w:rsidDel="00000000" w:rsidR="00000000" w:rsidRPr="00000000">
        <w:rPr>
          <w:rtl w:val="0"/>
        </w:rPr>
        <w:t xml:space="preserve"> películas analizadas (con presupuesto real ≥ USD 100.000), </w:t>
      </w:r>
      <m:oMath>
        <m:r>
          <w:rPr>
            <w:b w:val="1"/>
            <w:bCs w:val="1"/>
          </w:rPr>
          <m:t xml:space="preserve">0,7x</m:t>
        </m:r>
      </m:oMath>
      <w:r w:rsidDel="00000000" w:rsidR="00000000" w:rsidRPr="00000000">
        <w:rPr>
          <w:rtl w:val="0"/>
        </w:rPr>
        <w:t xml:space="preserve"> de ROI mediano y </w:t>
      </w:r>
      <w:r w:rsidDel="00000000" w:rsidR="00000000" w:rsidRPr="00000000">
        <w:rPr>
          <w:b w:val="1"/>
          <w:bCs w:val="1"/>
          <w:rtl w:val="0"/>
        </w:rPr>
        <w:t xml:space="preserve">597</w:t>
      </w:r>
      <w:r w:rsidDel="00000000" w:rsidR="00000000" w:rsidRPr="00000000">
        <w:rPr>
          <w:rtl w:val="0"/>
        </w:rPr>
        <w:t xml:space="preserve"> joyas ocultas en dicho segmento (614 en el total de películas con datos financieros).</w:t>
      </w:r>
    </w:p>
    <w:p w:rsidR="00000000" w:rsidDel="00000000" w:rsidP="00000000" w:rsidRDefault="00000000" w:rsidRPr="00000000" w14:paraId="0000010E">
      <w:pPr>
        <w:numPr>
          <w:ilvl w:val="1"/>
          <w:numId w:val="2"/>
        </w:numPr>
        <w:spacing w:after="0" w:afterAutospacing="0" w:line="240" w:lineRule="auto"/>
        <w:ind w:left="1440" w:hanging="360"/>
        <w:jc w:val="left"/>
      </w:pPr>
      <w:r w:rsidDel="00000000" w:rsidR="00000000" w:rsidRPr="00000000">
        <w:rPr>
          <w:i w:val="1"/>
          <w:iCs w:val="1"/>
          <w:rtl w:val="0"/>
        </w:rPr>
        <w:t xml:space="preserve">Dispersión Presupuesto vs. Recaudación:</w:t>
      </w:r>
      <w:r w:rsidDel="00000000" w:rsidR="00000000" w:rsidRPr="00000000">
        <w:rPr>
          <w:rtl w:val="0"/>
        </w:rPr>
        <w:t xml:space="preserve"> Gráfico log-log de Presupuesto USD versus Recaudación USD, codificado por tipo de oportunidad comercial (</w:t>
      </w:r>
      <w:r w:rsidDel="00000000" w:rsidR="00000000" w:rsidRPr="00000000">
        <w:rPr>
          <w:i w:val="1"/>
          <w:iCs w:val="1"/>
          <w:rtl w:val="0"/>
        </w:rPr>
        <w:t xml:space="preserve">Ya explotado</w:t>
      </w:r>
      <w:r w:rsidDel="00000000" w:rsidR="00000000" w:rsidRPr="00000000">
        <w:rPr>
          <w:rtl w:val="0"/>
        </w:rPr>
        <w:t xml:space="preserve">, </w:t>
      </w:r>
      <w:r w:rsidDel="00000000" w:rsidR="00000000" w:rsidRPr="00000000">
        <w:rPr>
          <w:i w:val="1"/>
          <w:iCs w:val="1"/>
          <w:rtl w:val="0"/>
        </w:rPr>
        <w:t xml:space="preserve">Joya oculta</w:t>
      </w:r>
      <w:r w:rsidDel="00000000" w:rsidR="00000000" w:rsidRPr="00000000">
        <w:rPr>
          <w:rtl w:val="0"/>
        </w:rPr>
        <w:t xml:space="preserve">, </w:t>
      </w:r>
      <w:r w:rsidDel="00000000" w:rsidR="00000000" w:rsidRPr="00000000">
        <w:rPr>
          <w:i w:val="1"/>
          <w:iCs w:val="1"/>
          <w:rtl w:val="0"/>
        </w:rPr>
        <w:t xml:space="preserve">Popular poco rentable</w:t>
      </w:r>
      <w:r w:rsidDel="00000000" w:rsidR="00000000" w:rsidRPr="00000000">
        <w:rPr>
          <w:rtl w:val="0"/>
        </w:rPr>
        <w:t xml:space="preserve">, </w:t>
      </w:r>
      <w:r w:rsidDel="00000000" w:rsidR="00000000" w:rsidRPr="00000000">
        <w:rPr>
          <w:i w:val="1"/>
          <w:iCs w:val="1"/>
          <w:rtl w:val="0"/>
        </w:rPr>
        <w:t xml:space="preserve">Bajo retorno</w:t>
      </w:r>
      <w:r w:rsidDel="00000000" w:rsidR="00000000" w:rsidRPr="00000000">
        <w:rPr>
          <w:rtl w:val="0"/>
        </w:rPr>
        <w:t xml:space="preserve">), con escala de tamaño según popularidad e inclusión de la línea diagonal de punto de equilibrio (</w:t>
      </w:r>
      <w:r w:rsidDel="00000000" w:rsidR="00000000" w:rsidRPr="00000000">
        <w:rPr>
          <w:i w:val="1"/>
          <w:iCs w:val="1"/>
          <w:rtl w:val="0"/>
        </w:rPr>
        <w:t xml:space="preserve">Break-even</w:t>
      </w:r>
      <w:r w:rsidDel="00000000" w:rsidR="00000000" w:rsidRPr="00000000">
        <w:rPr>
          <w:rtl w:val="0"/>
        </w:rPr>
        <w:t xml:space="preserve">).</w:t>
      </w:r>
    </w:p>
    <w:p w:rsidR="00000000" w:rsidDel="00000000" w:rsidP="00000000" w:rsidRDefault="00000000" w:rsidRPr="00000000" w14:paraId="0000010F">
      <w:pPr>
        <w:numPr>
          <w:ilvl w:val="1"/>
          <w:numId w:val="2"/>
        </w:numPr>
        <w:spacing w:after="0" w:afterAutospacing="0" w:line="240" w:lineRule="auto"/>
        <w:ind w:left="1440" w:hanging="360"/>
        <w:jc w:val="left"/>
      </w:pPr>
      <w:r w:rsidDel="00000000" w:rsidR="00000000" w:rsidRPr="00000000">
        <w:rPr>
          <w:i w:val="1"/>
          <w:iCs w:val="1"/>
          <w:rtl w:val="0"/>
        </w:rPr>
        <w:t xml:space="preserve">Top 10 Películas por ROI:</w:t>
      </w:r>
      <w:r w:rsidDel="00000000" w:rsidR="00000000" w:rsidRPr="00000000">
        <w:rPr>
          <w:rtl w:val="0"/>
        </w:rPr>
        <w:t xml:space="preserve"> Tabla interactiva con desglose de Presupuesto, Recaudación, ROI calculado (</w:t>
      </w:r>
      <m:oMath>
        <m:r>
          <w:rPr/>
          <m:t xml:space="preserve">(Revenue-Budget)/Budget</m:t>
        </m:r>
      </m:oMath>
      <w:r w:rsidDel="00000000" w:rsidR="00000000" w:rsidRPr="00000000">
        <w:rPr>
          <w:rtl w:val="0"/>
        </w:rPr>
        <w:t xml:space="preserve">), Temporada y Nivel de oportunidad.</w:t>
      </w:r>
    </w:p>
    <w:p w:rsidR="00000000" w:rsidDel="00000000" w:rsidP="00000000" w:rsidRDefault="00000000" w:rsidRPr="00000000" w14:paraId="00000110">
      <w:pPr>
        <w:numPr>
          <w:ilvl w:val="0"/>
          <w:numId w:val="2"/>
        </w:numPr>
        <w:spacing w:after="240" w:line="240" w:lineRule="auto"/>
        <w:ind w:left="720" w:hanging="360"/>
        <w:jc w:val="left"/>
      </w:pPr>
      <w:r w:rsidDel="00000000" w:rsidR="00000000" w:rsidRPr="00000000">
        <w:rPr>
          <w:b w:val="1"/>
          <w:bCs w:val="1"/>
          <w:rtl w:val="0"/>
        </w:rPr>
        <w:t xml:space="preserve">Filtros específicos:</w:t>
      </w:r>
      <w:r w:rsidDel="00000000" w:rsidR="00000000" w:rsidRPr="00000000">
        <w:rPr>
          <w:rtl w:val="0"/>
        </w:rPr>
        <w:t xml:space="preserve"> Búsqueda por título y filtro por Temporada de incorporación (</w:t>
      </w:r>
      <w:r w:rsidDel="00000000" w:rsidR="00000000" w:rsidRPr="00000000">
        <w:rPr>
          <w:i w:val="1"/>
          <w:iCs w:val="1"/>
          <w:rtl w:val="0"/>
        </w:rPr>
        <w:t xml:space="preserve">Verano</w:t>
      </w:r>
      <w:r w:rsidDel="00000000" w:rsidR="00000000" w:rsidRPr="00000000">
        <w:rPr>
          <w:rtl w:val="0"/>
        </w:rPr>
        <w:t xml:space="preserve">, </w:t>
      </w:r>
      <w:r w:rsidDel="00000000" w:rsidR="00000000" w:rsidRPr="00000000">
        <w:rPr>
          <w:i w:val="1"/>
          <w:iCs w:val="1"/>
          <w:rtl w:val="0"/>
        </w:rPr>
        <w:t xml:space="preserve">Otoño</w:t>
      </w:r>
      <w:r w:rsidDel="00000000" w:rsidR="00000000" w:rsidRPr="00000000">
        <w:rPr>
          <w:rtl w:val="0"/>
        </w:rPr>
        <w:t xml:space="preserve">, </w:t>
      </w:r>
      <w:r w:rsidDel="00000000" w:rsidR="00000000" w:rsidRPr="00000000">
        <w:rPr>
          <w:i w:val="1"/>
          <w:iCs w:val="1"/>
          <w:rtl w:val="0"/>
        </w:rPr>
        <w:t xml:space="preserve">Invierno</w:t>
      </w:r>
      <w:r w:rsidDel="00000000" w:rsidR="00000000" w:rsidRPr="00000000">
        <w:rPr>
          <w:rtl w:val="0"/>
        </w:rPr>
        <w:t xml:space="preserve">, </w:t>
      </w:r>
      <w:r w:rsidDel="00000000" w:rsidR="00000000" w:rsidRPr="00000000">
        <w:rPr>
          <w:i w:val="1"/>
          <w:iCs w:val="1"/>
          <w:rtl w:val="0"/>
        </w:rPr>
        <w:t xml:space="preserve">Primavera</w:t>
      </w:r>
      <w:r w:rsidDel="00000000" w:rsidR="00000000" w:rsidRPr="00000000">
        <w:rPr>
          <w:rtl w:val="0"/>
        </w:rPr>
        <w:t xml:space="preserve">), ajustada según la estacionalidad del hemisferio sur.</w:t>
      </w:r>
    </w:p>
    <w:p w:rsidR="00000000" w:rsidDel="00000000" w:rsidP="00000000" w:rsidRDefault="00000000" w:rsidRPr="00000000" w14:paraId="000000A1">
      <w:pPr>
        <w:spacing w:line="240" w:lineRule="auto"/>
        <w:jc w:val="center"/>
        <w:rPr/>
      </w:pPr>
      <w:r>
        <w:rPr>
          <w:b/>
          <w:highlight w:val="yellow"/>
        </w:rPr>
        <w:t>[INSERTAR CAPTURA DE PANTALLA – Pestaña 4: Oportunidades Comerciales]</w:t>
      </w:r>
    </w:p>
    <w:p w:rsidR="00000000" w:rsidDel="00000000" w:rsidP="00000000" w:rsidRDefault="00000000" w:rsidRPr="00000000" w14:paraId="000000A2">
      <w:pPr>
        <w:spacing w:after="180" w:line="240" w:lineRule="auto"/>
        <w:jc w:val="center"/>
        <w:rPr/>
      </w:pPr>
      <w:r w:rsidDel="00000000" w:rsidR="00000000" w:rsidRPr="00000000">
        <w:rPr>
          <w:rFonts w:ascii="Arial" w:cs="Arial" w:eastAsia="Arial" w:hAnsi="Arial"/>
          <w:i w:val="1"/>
          <w:iCs w:val="1"/>
          <w:color w:val="5a5a5a"/>
          <w:sz w:val="18"/>
          <w:szCs w:val="18"/>
          <w:rtl w:val="0"/>
        </w:rPr>
        <w:t>Figura 11. Pestaña 4 del dashboard: Oportunidades Comerciales.</w:t>
      </w:r>
    </w:p>
    <w:p w:rsidR="00000000" w:rsidDel="00000000" w:rsidP="00000000" w:rsidRDefault="00000000" w:rsidRPr="00000000" w14:paraId="0000010A">
      <w:pPr>
        <w:pStyle w:val="Heading3"/>
        <w:keepNext w:val="0"/>
        <w:keepLines w:val="0"/>
        <w:spacing w:after="80" w:before="0" w:line="240" w:lineRule="auto"/>
        <w:rPr>
          <w:color w:val="000000"/>
          <w:sz w:val="26"/>
          <w:szCs w:val="26"/>
        </w:rPr>
      </w:pPr>
      <w:bookmarkStart w:colFirst="0" w:colLast="0" w:name="_heading=h.z88u8ary7qsw" w:id="7"/>
      <w:bookmarkEnd w:id="7"/>
      <w:r w:rsidDel="00000000" w:rsidR="00000000" w:rsidRPr="00000000">
        <w:rPr>
          <w:color w:val="000000"/>
          <w:sz w:val="26"/>
          <w:szCs w:val="26"/>
          <w:rtl w:val="0"/>
        </w:rPr>
        <w:t>Pestaña 5:  Hallazgos (Infografía y recomendaciones)</w:t>
      </w:r>
    </w:p>
    <w:p w:rsidR="00000000" w:rsidDel="00000000" w:rsidP="00000000" w:rsidRDefault="00000000" w:rsidRPr="00000000" w14:paraId="0000010B">
      <w:pPr>
        <w:numPr>
          <w:ilvl w:val="0"/>
          <w:numId w:val="2"/>
        </w:numPr>
        <w:spacing w:after="0" w:afterAutospacing="0" w:line="240" w:lineRule="auto"/>
        <w:ind w:left="720" w:hanging="360"/>
        <w:jc w:val="left"/>
      </w:pPr>
      <w:r w:rsidDel="00000000" w:rsidR="00000000" w:rsidRPr="00000000">
        <w:rPr>
          <w:b w:val="1"/>
          <w:bCs w:val="1"/>
          <w:rtl w:val="0"/>
        </w:rPr>
        <w:t>Propósito:</w:t>
      </w:r>
      <w:r w:rsidDel="00000000" w:rsidR="00000000" w:rsidRPr="00000000">
        <w:rPr>
          <w:rtl w:val="0"/>
        </w:rPr>
        <w:t xml:space="preserve"> Resumir en formato de infografía los principales hallazgos del análisis y las recomendaciones para Marketing, sobre el catálogo completo.</w:t>
      </w:r>
    </w:p>
    <w:p w:rsidR="00000000" w:rsidDel="00000000" w:rsidP="00000000" w:rsidRDefault="00000000" w:rsidRPr="00000000" w14:paraId="0000010B">
      <w:pPr>
        <w:numPr>
          <w:ilvl w:val="0"/>
          <w:numId w:val="2"/>
        </w:numPr>
        <w:spacing w:after="0" w:afterAutospacing="0" w:line="240" w:lineRule="auto"/>
        <w:ind w:left="720" w:hanging="360"/>
        <w:jc w:val="left"/>
      </w:pPr>
      <w:r w:rsidDel="00000000" w:rsidR="00000000" w:rsidRPr="00000000">
        <w:rPr>
          <w:b w:val="1"/>
          <w:bCs w:val="1"/>
          <w:rtl w:val="0"/>
        </w:rPr>
        <w:t>Contenido:</w:t>
      </w:r>
      <w:r w:rsidDel="00000000" w:rsidR="00000000" w:rsidRPr="00000000">
        <w:rPr>
          <w:rtl w:val="0"/>
        </w:rPr>
        <w:t xml:space="preserve"> cuatro tarjetas de hallazgos calculadas desde los datos (porcentaje de títulos en Promocionar, series dentro del Top de candidatos, familias de mayor valoración y número de joyas ocultas) y seis recomendaciones accionables.</w:t>
      </w:r>
    </w:p>
    <w:p w:rsidR="00000000" w:rsidDel="00000000" w:rsidP="00000000" w:rsidRDefault="00000000" w:rsidRPr="00000000" w14:paraId="000000A1">
      <w:pPr>
        <w:spacing w:line="240" w:lineRule="auto"/>
        <w:jc w:val="center"/>
        <w:rPr/>
      </w:pPr>
      <w:r>
        <w:rPr>
          <w:b/>
          <w:highlight w:val="yellow"/>
        </w:rPr>
        <w:t>[INSERTAR CAPTURA DE PANTALLA – Pestaña 5: Hallazgos]</w:t>
      </w:r>
    </w:p>
    <w:p w:rsidR="00000000" w:rsidDel="00000000" w:rsidP="00000000" w:rsidRDefault="00000000" w:rsidRPr="00000000" w14:paraId="000000A2">
      <w:pPr>
        <w:spacing w:after="180" w:line="240" w:lineRule="auto"/>
        <w:jc w:val="center"/>
        <w:rPr/>
      </w:pPr>
      <w:r w:rsidDel="00000000" w:rsidR="00000000" w:rsidRPr="00000000">
        <w:rPr>
          <w:rFonts w:ascii="Arial" w:cs="Arial" w:eastAsia="Arial" w:hAnsi="Arial"/>
          <w:i w:val="1"/>
          <w:iCs w:val="1"/>
          <w:color w:val="5a5a5a"/>
          <w:sz w:val="18"/>
          <w:szCs w:val="18"/>
          <w:rtl w:val="0"/>
        </w:rPr>
        <w:t>Figura 12. Pestaña 5 del dashboard: Hallazgos y recomendaciones.</w:t>
      </w:r>
    </w:p>
    <w:p w:rsidR="00000000" w:rsidDel="00000000" w:rsidP="00000000" w:rsidRDefault="00000000" w:rsidRPr="00000000" w14:paraId="00000111">
      <w:pPr>
        <w:pStyle w:val="Heading2"/>
        <w:keepNext w:val="0"/>
        <w:keepLines w:val="0"/>
        <w:spacing w:after="80" w:before="0" w:line="240" w:lineRule="auto"/>
        <w:rPr>
          <w:color w:val="000000"/>
          <w:sz w:val="30"/>
          <w:szCs w:val="30"/>
        </w:rPr>
      </w:pPr>
      <w:bookmarkStart w:colFirst="0" w:colLast="0" w:name="_heading=h.c1izc6f2zweo" w:id="8"/>
      <w:bookmarkEnd w:id="8"/>
      <w:r w:rsidDel="00000000" w:rsidR="00000000" w:rsidRPr="00000000">
        <w:rPr>
          <w:color w:val="000000"/>
          <w:sz w:val="30"/>
          <w:szCs w:val="30"/>
          <w:rtl w:val="0"/>
        </w:rPr>
        <w:t xml:space="preserve">7.3 Lógica de callbacks e interactividad reactiva</w:t>
      </w:r>
    </w:p>
    <w:p w:rsidR="00000000" w:rsidDel="00000000" w:rsidP="00000000" w:rsidRDefault="00000000" w:rsidRPr="00000000" w14:paraId="00000112">
      <w:pPr>
        <w:spacing w:after="240" w:line="240" w:lineRule="auto"/>
        <w:rPr/>
      </w:pPr>
      <w:r w:rsidDel="00000000" w:rsidR="00000000" w:rsidRPr="00000000">
        <w:rPr>
          <w:rtl w:val="0"/>
        </w:rPr>
        <w:t xml:space="preserve">El comportamiento del dashboard está gobernado por callbacks reactivos que garantizan rigor analítico y coherencia metodológica:</w:t>
      </w:r>
    </w:p>
    <w:p w:rsidR="00000000" w:rsidDel="00000000" w:rsidP="00000000" w:rsidRDefault="00000000" w:rsidRPr="00000000" w14:paraId="00000113">
      <w:pPr>
        <w:numPr>
          <w:ilvl w:val="0"/>
          <w:numId w:val="6"/>
        </w:numPr>
        <w:spacing w:after="0" w:afterAutospacing="0" w:line="240" w:lineRule="auto"/>
        <w:ind w:left="720" w:hanging="360"/>
        <w:jc w:val="left"/>
      </w:pPr>
      <w:r w:rsidDel="00000000" w:rsidR="00000000" w:rsidRPr="00000000">
        <w:rPr>
          <w:b w:val="1"/>
          <w:bCs w:val="1"/>
          <w:rtl w:val="0"/>
        </w:rPr>
        <w:t xml:space="preserve">Preservación de umbrales globales:</w:t>
      </w:r>
      <w:r w:rsidDel="00000000" w:rsidR="00000000" w:rsidRPr="00000000">
        <w:rPr>
          <w:rtl w:val="0"/>
        </w:rPr>
        <w:t xml:space="preserve"> Las referencias medianas de popularidad y calificación en la matriz 2x2 se calculan sobre la totalidad del catálogo evaluado. Esto impide que la estructura de los cuadrantes se deforme o salte de escala al aplicar filtros por texto o tipo de contenido.</w:t>
      </w:r>
    </w:p>
    <w:p w:rsidR="00000000" w:rsidDel="00000000" w:rsidP="00000000" w:rsidRDefault="00000000" w:rsidRPr="00000000" w14:paraId="00000114">
      <w:pPr>
        <w:numPr>
          <w:ilvl w:val="0"/>
          <w:numId w:val="6"/>
        </w:numPr>
        <w:spacing w:after="0" w:afterAutospacing="0" w:line="240" w:lineRule="auto"/>
        <w:ind w:left="720" w:hanging="360"/>
        <w:jc w:val="left"/>
      </w:pPr>
      <w:r w:rsidDel="00000000" w:rsidR="00000000" w:rsidRPr="00000000">
        <w:rPr>
          <w:b w:val="1"/>
          <w:bCs w:val="1"/>
          <w:rtl w:val="0"/>
        </w:rPr>
        <w:t xml:space="preserve">Normalización lingüística dinámica:</w:t>
      </w:r>
      <w:r w:rsidDel="00000000" w:rsidR="00000000" w:rsidRPr="00000000">
        <w:rPr>
          <w:rtl w:val="0"/>
        </w:rPr>
        <w:t xml:space="preserve"> Un mapa de conversión traduce los códigos ISO de idioma a nombres legibles en español (</w:t>
      </w:r>
      <w:r w:rsidDel="00000000" w:rsidR="00000000" w:rsidRPr="00000000">
        <w:rPr>
          <w:i w:val="1"/>
          <w:iCs w:val="1"/>
          <w:rtl w:val="0"/>
        </w:rPr>
        <w:t xml:space="preserve">en</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i w:val="1"/>
          <w:iCs w:val="1"/>
          <w:rtl w:val="0"/>
        </w:rPr>
        <w:t xml:space="preserve">Inglés</w:t>
      </w:r>
      <w:r w:rsidDel="00000000" w:rsidR="00000000" w:rsidRPr="00000000">
        <w:rPr>
          <w:rtl w:val="0"/>
        </w:rPr>
        <w:t xml:space="preserve">, </w:t>
      </w:r>
      <w:r w:rsidDel="00000000" w:rsidR="00000000" w:rsidRPr="00000000">
        <w:rPr>
          <w:i w:val="1"/>
          <w:iCs w:val="1"/>
          <w:rtl w:val="0"/>
        </w:rPr>
        <w:t xml:space="preserve">ja</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i w:val="1"/>
          <w:iCs w:val="1"/>
          <w:rtl w:val="0"/>
        </w:rPr>
        <w:t xml:space="preserve">Japonés</w:t>
      </w:r>
      <w:r w:rsidDel="00000000" w:rsidR="00000000" w:rsidRPr="00000000">
        <w:rPr>
          <w:rtl w:val="0"/>
        </w:rPr>
        <w:t xml:space="preserve">, </w:t>
      </w:r>
      <w:r w:rsidDel="00000000" w:rsidR="00000000" w:rsidRPr="00000000">
        <w:rPr>
          <w:i w:val="1"/>
          <w:iCs w:val="1"/>
          <w:rtl w:val="0"/>
        </w:rPr>
        <w:t xml:space="preserve">ko</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i w:val="1"/>
          <w:iCs w:val="1"/>
          <w:rtl w:val="0"/>
        </w:rPr>
        <w:t xml:space="preserve">Coreano</w:t>
      </w:r>
      <w:r w:rsidDel="00000000" w:rsidR="00000000" w:rsidRPr="00000000">
        <w:rPr>
          <w:rtl w:val="0"/>
        </w:rPr>
        <w:t xml:space="preserve">), evitando abreviaturas en los reportes de Marketing.</w:t>
      </w:r>
    </w:p>
    <w:p w:rsidR="00000000" w:rsidDel="00000000" w:rsidP="00000000" w:rsidRDefault="00000000" w:rsidRPr="00000000" w14:paraId="00000115">
      <w:pPr>
        <w:numPr>
          <w:ilvl w:val="0"/>
          <w:numId w:val="6"/>
        </w:numPr>
        <w:spacing w:after="240" w:line="240" w:lineRule="auto"/>
        <w:ind w:left="720" w:hanging="360"/>
        <w:jc w:val="left"/>
      </w:pPr>
      <w:r w:rsidDel="00000000" w:rsidR="00000000" w:rsidRPr="00000000">
        <w:rPr>
          <w:b w:val="1"/>
          <w:bCs w:val="1"/>
          <w:rtl w:val="0"/>
        </w:rPr>
        <w:t xml:space="preserve">Depuración de presupuestos simbólicos:</w:t>
      </w:r>
      <w:r w:rsidDel="00000000" w:rsidR="00000000" w:rsidRPr="00000000">
        <w:rPr>
          <w:rtl w:val="0"/>
        </w:rPr>
        <w:t xml:space="preserve"> Para el módulo comercial se aplica un umbral metodológico de presupuesto mínimo (≥ USD 100.000), eliminando valores irreales o montos de prueba de USD 1 a USD 100 presentes en la base TMDB que distorsionan artificialmente los cálculos de ROI.</w:t>
      </w:r>
    </w:p>
    <w:p w:rsidR="00000000" w:rsidDel="00000000" w:rsidP="00000000" w:rsidRDefault="00000000" w:rsidRPr="00000000" w14:paraId="00000115">
      <w:pPr>
        <w:numPr>
          <w:ilvl w:val="0"/>
          <w:numId w:val="6"/>
        </w:numPr>
        <w:spacing w:after="240" w:line="240" w:lineRule="auto"/>
        <w:ind w:left="720" w:hanging="360"/>
        <w:jc w:val="left"/>
      </w:pPr>
      <w:r w:rsidDel="00000000" w:rsidR="00000000" w:rsidRPr="00000000">
        <w:rPr>
          <w:b w:val="1"/>
          <w:bCs w:val="1"/>
          <w:rtl w:val="0"/>
        </w:rPr>
        <w:t>Filtros globales y KPIs reactivos:</w:t>
      </w:r>
      <w:r w:rsidDel="00000000" w:rsidR="00000000" w:rsidRPr="00000000">
        <w:rPr>
          <w:rtl w:val="0"/>
        </w:rPr>
        <w:t xml:space="preserve"> Los filtros de tipo, idioma y familia de género alimentan los KPIs, la matriz, la tabla de candidatos y las pestañas de géneros y geografía. Si la combinación de filtros no tiene datos, los gráficos muestran un aviso en lugar de fallar.</w:t>
      </w:r>
    </w:p>
    <w:p w:rsidR="00000000" w:rsidDel="00000000" w:rsidP="00000000" w:rsidRDefault="00000000" w:rsidRPr="00000000" w14:paraId="00000115">
      <w:pPr>
        <w:numPr>
          <w:ilvl w:val="0"/>
          <w:numId w:val="6"/>
        </w:numPr>
        <w:spacing w:after="240" w:line="240" w:lineRule="auto"/>
        <w:ind w:left="720" w:hanging="360"/>
        <w:jc w:val="left"/>
      </w:pPr>
      <w:r w:rsidDel="00000000" w:rsidR="00000000" w:rsidRPr="00000000">
        <w:rPr>
          <w:b w:val="1"/>
          <w:bCs w:val="1"/>
          <w:rtl w:val="0"/>
        </w:rPr>
        <w:t>Exportación de candidatos:</w:t>
      </w:r>
      <w:r w:rsidDel="00000000" w:rsidR="00000000" w:rsidRPr="00000000">
        <w:rPr>
          <w:rtl w:val="0"/>
        </w:rPr>
        <w:t xml:space="preserve"> El botón de exportación descarga en CSV (con codificación compatible con Excel) la lista completa de candidatos que cumple los filtros activos.</w:t>
      </w:r>
    </w:p>
    <w:p w:rsidR="00000000" w:rsidDel="00000000" w:rsidP="00000000" w:rsidRDefault="00000000" w:rsidRPr="00000000" w14:paraId="00000116">
      <w:pPr>
        <w:spacing w:line="240" w:lineRule="auto"/>
        <w:jc w:val="both"/>
        <w:rPr/>
      </w:pPr>
      <w:r w:rsidDel="00000000" w:rsidR="00000000" w:rsidRPr="00000000">
        <w:rPr>
          <w:rtl w:val="0"/>
        </w:rPr>
      </w:r>
    </w:p>
    <w:p w:rsidR="00000000" w:rsidDel="00000000" w:rsidP="00000000" w:rsidRDefault="00000000" w:rsidRPr="00000000" w14:paraId="00000117">
      <w:pPr>
        <w:spacing w:line="240" w:lineRule="auto"/>
        <w:jc w:val="both"/>
        <w:rPr/>
      </w:pPr>
      <w:r w:rsidDel="00000000" w:rsidR="00000000" w:rsidRPr="00000000">
        <w:rPr>
          <w:rtl w:val="0"/>
        </w:rPr>
      </w:r>
    </w:p>
    <w:p w:rsidR="00000000" w:rsidDel="00000000" w:rsidP="00000000" w:rsidRDefault="00000000" w:rsidRPr="00000000" w14:paraId="00000118">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Title"/>
        <w:spacing w:line="240" w:lineRule="auto"/>
        <w:rPr/>
      </w:pPr>
      <w:r w:rsidDel="00000000" w:rsidR="00000000" w:rsidRPr="00000000">
        <w:rPr>
          <w:rtl w:val="0"/>
        </w:rPr>
        <w:t xml:space="preserve">8. Evaluación crítica</w:t>
      </w:r>
    </w:p>
    <w:p w:rsidR="00000000" w:rsidDel="00000000" w:rsidP="00000000" w:rsidRDefault="00000000" w:rsidRPr="00000000" w14:paraId="0000011A">
      <w:pPr>
        <w:pStyle w:val="Heading1"/>
        <w:spacing w:line="240" w:lineRule="auto"/>
        <w:rPr/>
      </w:pPr>
      <w:r w:rsidDel="00000000" w:rsidR="00000000" w:rsidRPr="00000000">
        <w:rPr>
          <w:rtl w:val="0"/>
        </w:rPr>
        <w:t xml:space="preserve">Fortalezas</w:t>
      </w:r>
    </w:p>
    <w:tbl>
      <w:tblPr>
        <w:tblStyle w:val="Table9"/>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111827" w:val="clear"/>
            <w:vAlign w:val="center"/>
          </w:tcPr>
          <w:p w:rsidR="00000000" w:rsidDel="00000000" w:rsidP="00000000" w:rsidRDefault="00000000" w:rsidRPr="00000000" w14:paraId="0000011B">
            <w:pPr>
              <w:spacing w:after="0" w:line="240" w:lineRule="auto"/>
              <w:jc w:val="left"/>
              <w:rPr/>
            </w:pPr>
            <w:r w:rsidDel="00000000" w:rsidR="00000000" w:rsidRPr="00000000">
              <w:rPr>
                <w:rFonts w:ascii="Arial" w:cs="Arial" w:eastAsia="Arial" w:hAnsi="Arial"/>
                <w:b w:val="1"/>
                <w:bCs w:val="1"/>
                <w:color w:val="ffffff"/>
                <w:sz w:val="18"/>
                <w:szCs w:val="18"/>
                <w:rtl w:val="0"/>
              </w:rPr>
              <w:t xml:space="preserve">Aspecto</w:t>
            </w:r>
            <w:r w:rsidDel="00000000" w:rsidR="00000000" w:rsidRPr="00000000">
              <w:rPr>
                <w:rtl w:val="0"/>
              </w:rPr>
            </w:r>
          </w:p>
        </w:tc>
        <w:tc>
          <w:tcPr>
            <w:shd w:fill="111827" w:val="clear"/>
            <w:vAlign w:val="center"/>
          </w:tcPr>
          <w:p w:rsidR="00000000" w:rsidDel="00000000" w:rsidP="00000000" w:rsidRDefault="00000000" w:rsidRPr="00000000" w14:paraId="0000011C">
            <w:pPr>
              <w:spacing w:after="0" w:line="240" w:lineRule="auto"/>
              <w:jc w:val="left"/>
              <w:rPr/>
            </w:pPr>
            <w:r w:rsidDel="00000000" w:rsidR="00000000" w:rsidRPr="00000000">
              <w:rPr>
                <w:rFonts w:ascii="Arial" w:cs="Arial" w:eastAsia="Arial" w:hAnsi="Arial"/>
                <w:b w:val="1"/>
                <w:bCs w:val="1"/>
                <w:color w:val="ffffff"/>
                <w:sz w:val="18"/>
                <w:szCs w:val="18"/>
                <w:rtl w:val="0"/>
              </w:rPr>
              <w:t xml:space="preserve">Fortaleza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D">
            <w:pPr>
              <w:spacing w:after="0" w:line="240" w:lineRule="auto"/>
              <w:jc w:val="left"/>
              <w:rPr/>
            </w:pPr>
            <w:r w:rsidDel="00000000" w:rsidR="00000000" w:rsidRPr="00000000">
              <w:rPr>
                <w:rFonts w:ascii="Arial" w:cs="Arial" w:eastAsia="Arial" w:hAnsi="Arial"/>
                <w:b w:val="0"/>
                <w:bCs w:val="0"/>
                <w:sz w:val="18"/>
                <w:szCs w:val="18"/>
                <w:rtl w:val="0"/>
              </w:rPr>
              <w:t xml:space="preserve">Enfoque por stakeholder</w:t>
            </w:r>
            <w:r w:rsidDel="00000000" w:rsidR="00000000" w:rsidRPr="00000000">
              <w:rPr>
                <w:rtl w:val="0"/>
              </w:rPr>
            </w:r>
          </w:p>
        </w:tc>
        <w:tc>
          <w:tcPr>
            <w:vAlign w:val="center"/>
          </w:tcPr>
          <w:p w:rsidR="00000000" w:rsidDel="00000000" w:rsidP="00000000" w:rsidRDefault="00000000" w:rsidRPr="00000000" w14:paraId="0000011E">
            <w:pPr>
              <w:spacing w:after="0" w:line="240" w:lineRule="auto"/>
              <w:jc w:val="left"/>
              <w:rPr/>
            </w:pPr>
            <w:r w:rsidDel="00000000" w:rsidR="00000000" w:rsidRPr="00000000">
              <w:rPr>
                <w:rFonts w:ascii="Arial" w:cs="Arial" w:eastAsia="Arial" w:hAnsi="Arial"/>
                <w:b w:val="0"/>
                <w:bCs w:val="0"/>
                <w:sz w:val="18"/>
                <w:szCs w:val="18"/>
                <w:rtl w:val="0"/>
              </w:rPr>
              <w:t xml:space="preserve">Cada análisis se vincula explícitamente con una decisión de Marketing.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F">
            <w:pPr>
              <w:spacing w:after="0" w:line="240" w:lineRule="auto"/>
              <w:jc w:val="left"/>
              <w:rPr/>
            </w:pPr>
            <w:r w:rsidDel="00000000" w:rsidR="00000000" w:rsidRPr="00000000">
              <w:rPr>
                <w:rFonts w:ascii="Arial" w:cs="Arial" w:eastAsia="Arial" w:hAnsi="Arial"/>
                <w:b w:val="0"/>
                <w:bCs w:val="0"/>
                <w:sz w:val="18"/>
                <w:szCs w:val="18"/>
                <w:rtl w:val="0"/>
              </w:rPr>
              <w:t xml:space="preserve">Reproducibilidad</w:t>
            </w:r>
            <w:r w:rsidDel="00000000" w:rsidR="00000000" w:rsidRPr="00000000">
              <w:rPr>
                <w:rtl w:val="0"/>
              </w:rPr>
            </w:r>
          </w:p>
        </w:tc>
        <w:tc>
          <w:tcPr>
            <w:vAlign w:val="center"/>
          </w:tcPr>
          <w:p w:rsidR="00000000" w:rsidDel="00000000" w:rsidP="00000000" w:rsidRDefault="00000000" w:rsidRPr="00000000" w14:paraId="00000120">
            <w:pPr>
              <w:spacing w:after="0" w:line="240" w:lineRule="auto"/>
              <w:jc w:val="left"/>
              <w:rPr/>
            </w:pPr>
            <w:r w:rsidDel="00000000" w:rsidR="00000000" w:rsidRPr="00000000">
              <w:rPr>
                <w:rFonts w:ascii="Arial" w:cs="Arial" w:eastAsia="Arial" w:hAnsi="Arial"/>
                <w:b w:val="0"/>
                <w:bCs w:val="0"/>
                <w:sz w:val="18"/>
                <w:szCs w:val="18"/>
                <w:rtl w:val="0"/>
              </w:rPr>
              <w:t xml:space="preserve">El notebook consolida, limpia, calcula score y exporta tablas procesadas.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1">
            <w:pPr>
              <w:spacing w:after="0" w:line="240" w:lineRule="auto"/>
              <w:jc w:val="left"/>
              <w:rPr/>
            </w:pPr>
            <w:r w:rsidDel="00000000" w:rsidR="00000000" w:rsidRPr="00000000">
              <w:rPr>
                <w:rFonts w:ascii="Arial" w:cs="Arial" w:eastAsia="Arial" w:hAnsi="Arial"/>
                <w:b w:val="0"/>
                <w:bCs w:val="0"/>
                <w:sz w:val="18"/>
                <w:szCs w:val="18"/>
                <w:rtl w:val="0"/>
              </w:rPr>
              <w:t xml:space="preserve">Transparencia</w:t>
            </w:r>
            <w:r w:rsidDel="00000000" w:rsidR="00000000" w:rsidRPr="00000000">
              <w:rPr>
                <w:rtl w:val="0"/>
              </w:rPr>
            </w:r>
          </w:p>
        </w:tc>
        <w:tc>
          <w:tcPr>
            <w:vAlign w:val="center"/>
          </w:tcPr>
          <w:p w:rsidR="00000000" w:rsidDel="00000000" w:rsidP="00000000" w:rsidRDefault="00000000" w:rsidRPr="00000000" w14:paraId="00000122">
            <w:pPr>
              <w:spacing w:after="0" w:line="240" w:lineRule="auto"/>
              <w:jc w:val="left"/>
              <w:rPr/>
            </w:pPr>
            <w:r w:rsidDel="00000000" w:rsidR="00000000" w:rsidRPr="00000000">
              <w:rPr>
                <w:rFonts w:ascii="Arial" w:cs="Arial" w:eastAsia="Arial" w:hAnsi="Arial"/>
                <w:b w:val="0"/>
                <w:bCs w:val="0"/>
                <w:sz w:val="18"/>
                <w:szCs w:val="18"/>
                <w:rtl w:val="0"/>
              </w:rPr>
              <w:t xml:space="preserve">El score y sus pesos están documentados; no se presenta como predicción.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3">
            <w:pPr>
              <w:spacing w:after="0" w:line="240" w:lineRule="auto"/>
              <w:jc w:val="left"/>
              <w:rPr/>
            </w:pPr>
            <w:r w:rsidDel="00000000" w:rsidR="00000000" w:rsidRPr="00000000">
              <w:rPr>
                <w:rFonts w:ascii="Arial" w:cs="Arial" w:eastAsia="Arial" w:hAnsi="Arial"/>
                <w:b w:val="0"/>
                <w:bCs w:val="0"/>
                <w:sz w:val="18"/>
                <w:szCs w:val="18"/>
                <w:rtl w:val="0"/>
              </w:rPr>
              <w:t xml:space="preserve">Diseño visual</w:t>
            </w:r>
            <w:r w:rsidDel="00000000" w:rsidR="00000000" w:rsidRPr="00000000">
              <w:rPr>
                <w:rtl w:val="0"/>
              </w:rPr>
            </w:r>
          </w:p>
        </w:tc>
        <w:tc>
          <w:tcPr>
            <w:vAlign w:val="center"/>
          </w:tcPr>
          <w:p w:rsidR="00000000" w:rsidDel="00000000" w:rsidP="00000000" w:rsidRDefault="00000000" w:rsidRPr="00000000" w14:paraId="00000124">
            <w:pPr>
              <w:spacing w:after="0" w:line="240" w:lineRule="auto"/>
              <w:jc w:val="left"/>
              <w:rPr/>
            </w:pPr>
            <w:r w:rsidDel="00000000" w:rsidR="00000000" w:rsidRPr="00000000">
              <w:rPr>
                <w:rFonts w:ascii="Arial" w:cs="Arial" w:eastAsia="Arial" w:hAnsi="Arial"/>
                <w:b w:val="0"/>
                <w:bCs w:val="0"/>
                <w:sz w:val="18"/>
                <w:szCs w:val="18"/>
                <w:rtl w:val="0"/>
              </w:rPr>
              <w:t xml:space="preserve">Los gráficos aplican jerarquía, etiquetas, fuente, títulos y codificaciones consistentes.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5">
            <w:pPr>
              <w:spacing w:after="0" w:line="240" w:lineRule="auto"/>
              <w:jc w:val="left"/>
              <w:rPr/>
            </w:pPr>
            <w:r w:rsidDel="00000000" w:rsidR="00000000" w:rsidRPr="00000000">
              <w:rPr>
                <w:rFonts w:ascii="Arial" w:cs="Arial" w:eastAsia="Arial" w:hAnsi="Arial"/>
                <w:b w:val="0"/>
                <w:bCs w:val="0"/>
                <w:sz w:val="18"/>
                <w:szCs w:val="18"/>
                <w:rtl w:val="0"/>
              </w:rPr>
              <w:t xml:space="preserve">Segmentación accionable</w:t>
            </w:r>
            <w:r w:rsidDel="00000000" w:rsidR="00000000" w:rsidRPr="00000000">
              <w:rPr>
                <w:rtl w:val="0"/>
              </w:rPr>
            </w:r>
          </w:p>
        </w:tc>
        <w:tc>
          <w:tcPr>
            <w:vAlign w:val="center"/>
          </w:tcPr>
          <w:p w:rsidR="00000000" w:rsidDel="00000000" w:rsidP="00000000" w:rsidRDefault="00000000" w:rsidRPr="00000000" w14:paraId="00000126">
            <w:pPr>
              <w:spacing w:after="0" w:line="240" w:lineRule="auto"/>
              <w:jc w:val="left"/>
              <w:rPr/>
            </w:pPr>
            <w:r w:rsidDel="00000000" w:rsidR="00000000" w:rsidRPr="00000000">
              <w:rPr>
                <w:rFonts w:ascii="Arial" w:cs="Arial" w:eastAsia="Arial" w:hAnsi="Arial"/>
                <w:b w:val="0"/>
                <w:bCs w:val="0"/>
                <w:sz w:val="18"/>
                <w:szCs w:val="18"/>
                <w:rtl w:val="0"/>
              </w:rPr>
              <w:t xml:space="preserve">Los cuadrantes convierten señales de catálogo en tácticas de campaña diferenciadas.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5">
            <w:pPr>
              <w:spacing w:after="0" w:line="240" w:lineRule="auto"/>
              <w:jc w:val="left"/>
              <w:rPr/>
            </w:pPr>
            <w:r w:rsidDel="00000000" w:rsidR="00000000" w:rsidRPr="00000000">
              <w:rPr>
                <w:rFonts w:ascii="Arial" w:cs="Arial" w:eastAsia="Arial" w:hAnsi="Arial"/>
                <w:b w:val="0"/>
                <w:bCs w:val="0"/>
                <w:sz w:val="18"/>
                <w:szCs w:val="18"/>
                <w:rtl w:val="0"/>
              </w:rPr>
              <w:t>Interactividad</w:t>
            </w:r>
          </w:p>
        </w:tc>
        <w:tc>
          <w:tcPr>
            <w:vAlign w:val="center"/>
          </w:tcPr>
          <w:p w:rsidR="00000000" w:rsidDel="00000000" w:rsidP="00000000" w:rsidRDefault="00000000" w:rsidRPr="00000000" w14:paraId="00000126">
            <w:pPr>
              <w:spacing w:after="0" w:line="240" w:lineRule="auto"/>
              <w:jc w:val="left"/>
              <w:rPr/>
            </w:pPr>
            <w:r w:rsidDel="00000000" w:rsidR="00000000" w:rsidRPr="00000000">
              <w:rPr>
                <w:rFonts w:ascii="Arial" w:cs="Arial" w:eastAsia="Arial" w:hAnsi="Arial"/>
                <w:b w:val="0"/>
                <w:bCs w:val="0"/>
                <w:sz w:val="18"/>
                <w:szCs w:val="18"/>
                <w:rtl w:val="0"/>
              </w:rPr>
              <w:t>El dashboard integra filtros globales (tipo, idioma, familia de género), KPIs reactivos, tabla de candidatos exportable, muestra visual ajustable y una pestaña de hallazgos, con umbrales de cuadrante fijos.</w:t>
            </w:r>
          </w:p>
        </w:tc>
      </w:tr>
    </w:tbl>
    <w:p w:rsidR="00000000" w:rsidDel="00000000" w:rsidP="00000000" w:rsidRDefault="00000000" w:rsidRPr="00000000" w14:paraId="00000127">
      <w:pPr>
        <w:spacing w:line="240" w:lineRule="auto"/>
        <w:rPr/>
      </w:pPr>
      <w:r w:rsidDel="00000000" w:rsidR="00000000" w:rsidRPr="00000000">
        <w:rPr>
          <w:rtl w:val="0"/>
        </w:rPr>
      </w:r>
    </w:p>
    <w:p w:rsidR="00000000" w:rsidDel="00000000" w:rsidP="00000000" w:rsidRDefault="00000000" w:rsidRPr="00000000" w14:paraId="00000128">
      <w:pPr>
        <w:pStyle w:val="Heading1"/>
        <w:spacing w:line="240" w:lineRule="auto"/>
        <w:rPr/>
      </w:pPr>
      <w:r w:rsidDel="00000000" w:rsidR="00000000" w:rsidRPr="00000000">
        <w:rPr>
          <w:rtl w:val="0"/>
        </w:rPr>
        <w:t xml:space="preserve">Limitaciones</w:t>
      </w:r>
    </w:p>
    <w:tbl>
      <w:tblPr>
        <w:tblStyle w:val="Table10"/>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1"/>
          <w:tblHeader w:val="0"/>
        </w:trPr>
        <w:tc>
          <w:tcPr>
            <w:shd w:fill="111827" w:val="clear"/>
            <w:vAlign w:val="center"/>
          </w:tcPr>
          <w:p w:rsidR="00000000" w:rsidDel="00000000" w:rsidP="00000000" w:rsidRDefault="00000000" w:rsidRPr="00000000" w14:paraId="00000129">
            <w:pPr>
              <w:spacing w:after="0" w:line="240" w:lineRule="auto"/>
              <w:jc w:val="left"/>
              <w:rPr/>
            </w:pPr>
            <w:r w:rsidDel="00000000" w:rsidR="00000000" w:rsidRPr="00000000">
              <w:rPr>
                <w:rFonts w:ascii="Arial" w:cs="Arial" w:eastAsia="Arial" w:hAnsi="Arial"/>
                <w:b w:val="1"/>
                <w:bCs w:val="1"/>
                <w:color w:val="ffffff"/>
                <w:sz w:val="18"/>
                <w:szCs w:val="18"/>
                <w:rtl w:val="0"/>
              </w:rPr>
              <w:t xml:space="preserve">Limitación</w:t>
            </w:r>
            <w:r w:rsidDel="00000000" w:rsidR="00000000" w:rsidRPr="00000000">
              <w:rPr>
                <w:rtl w:val="0"/>
              </w:rPr>
            </w:r>
          </w:p>
        </w:tc>
        <w:tc>
          <w:tcPr>
            <w:shd w:fill="111827" w:val="clear"/>
            <w:vAlign w:val="center"/>
          </w:tcPr>
          <w:p w:rsidR="00000000" w:rsidDel="00000000" w:rsidP="00000000" w:rsidRDefault="00000000" w:rsidRPr="00000000" w14:paraId="0000012A">
            <w:pPr>
              <w:spacing w:after="0" w:line="240" w:lineRule="auto"/>
              <w:jc w:val="left"/>
              <w:rPr/>
            </w:pPr>
            <w:r w:rsidDel="00000000" w:rsidR="00000000" w:rsidRPr="00000000">
              <w:rPr>
                <w:rFonts w:ascii="Arial" w:cs="Arial" w:eastAsia="Arial" w:hAnsi="Arial"/>
                <w:b w:val="1"/>
                <w:bCs w:val="1"/>
                <w:color w:val="ffffff"/>
                <w:sz w:val="18"/>
                <w:szCs w:val="18"/>
                <w:rtl w:val="0"/>
              </w:rPr>
              <w:t xml:space="preserve">Implicancia</w:t>
            </w:r>
            <w:r w:rsidDel="00000000" w:rsidR="00000000" w:rsidRPr="00000000">
              <w:rPr>
                <w:rtl w:val="0"/>
              </w:rPr>
            </w:r>
          </w:p>
        </w:tc>
        <w:tc>
          <w:tcPr>
            <w:shd w:fill="111827" w:val="clear"/>
            <w:vAlign w:val="center"/>
          </w:tcPr>
          <w:p w:rsidR="00000000" w:rsidDel="00000000" w:rsidP="00000000" w:rsidRDefault="00000000" w:rsidRPr="00000000" w14:paraId="0000012B">
            <w:pPr>
              <w:spacing w:after="0" w:line="240" w:lineRule="auto"/>
              <w:jc w:val="left"/>
              <w:rPr/>
            </w:pPr>
            <w:r w:rsidDel="00000000" w:rsidR="00000000" w:rsidRPr="00000000">
              <w:rPr>
                <w:rFonts w:ascii="Arial" w:cs="Arial" w:eastAsia="Arial" w:hAnsi="Arial"/>
                <w:b w:val="1"/>
                <w:bCs w:val="1"/>
                <w:color w:val="ffffff"/>
                <w:sz w:val="18"/>
                <w:szCs w:val="18"/>
                <w:rtl w:val="0"/>
              </w:rPr>
              <w:t xml:space="preserve">Mitigación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C">
            <w:pPr>
              <w:spacing w:after="0" w:line="240" w:lineRule="auto"/>
              <w:jc w:val="left"/>
              <w:rPr/>
            </w:pPr>
            <w:r w:rsidDel="00000000" w:rsidR="00000000" w:rsidRPr="00000000">
              <w:rPr>
                <w:rFonts w:ascii="Arial" w:cs="Arial" w:eastAsia="Arial" w:hAnsi="Arial"/>
                <w:b w:val="0"/>
                <w:bCs w:val="0"/>
                <w:sz w:val="18"/>
                <w:szCs w:val="18"/>
                <w:rtl w:val="0"/>
              </w:rPr>
              <w:t xml:space="preserve">Sin consumo interno</w:t>
            </w:r>
            <w:r w:rsidDel="00000000" w:rsidR="00000000" w:rsidRPr="00000000">
              <w:rPr>
                <w:rtl w:val="0"/>
              </w:rPr>
            </w:r>
          </w:p>
        </w:tc>
        <w:tc>
          <w:tcPr>
            <w:vAlign w:val="center"/>
          </w:tcPr>
          <w:p w:rsidR="00000000" w:rsidDel="00000000" w:rsidP="00000000" w:rsidRDefault="00000000" w:rsidRPr="00000000" w14:paraId="0000012D">
            <w:pPr>
              <w:spacing w:after="0" w:line="240" w:lineRule="auto"/>
              <w:jc w:val="left"/>
              <w:rPr/>
            </w:pPr>
            <w:r w:rsidDel="00000000" w:rsidR="00000000" w:rsidRPr="00000000">
              <w:rPr>
                <w:rFonts w:ascii="Arial" w:cs="Arial" w:eastAsia="Arial" w:hAnsi="Arial"/>
                <w:b w:val="0"/>
                <w:bCs w:val="0"/>
                <w:sz w:val="18"/>
                <w:szCs w:val="18"/>
                <w:rtl w:val="0"/>
              </w:rPr>
              <w:t xml:space="preserve">No hay reproducciones, clics, conversión, retención ni usuarios.</w:t>
            </w:r>
            <w:r w:rsidDel="00000000" w:rsidR="00000000" w:rsidRPr="00000000">
              <w:rPr>
                <w:rtl w:val="0"/>
              </w:rPr>
            </w:r>
          </w:p>
        </w:tc>
        <w:tc>
          <w:tcPr>
            <w:vAlign w:val="center"/>
          </w:tcPr>
          <w:p w:rsidR="00000000" w:rsidDel="00000000" w:rsidP="00000000" w:rsidRDefault="00000000" w:rsidRPr="00000000" w14:paraId="0000012E">
            <w:pPr>
              <w:spacing w:after="0" w:line="240" w:lineRule="auto"/>
              <w:jc w:val="left"/>
              <w:rPr/>
            </w:pPr>
            <w:r w:rsidDel="00000000" w:rsidR="00000000" w:rsidRPr="00000000">
              <w:rPr>
                <w:rFonts w:ascii="Arial" w:cs="Arial" w:eastAsia="Arial" w:hAnsi="Arial"/>
                <w:b w:val="0"/>
                <w:bCs w:val="0"/>
                <w:sz w:val="18"/>
                <w:szCs w:val="18"/>
                <w:rtl w:val="0"/>
              </w:rPr>
              <w:t xml:space="preserve">Interpretar popularidad como señal externa relativa; no como audiencia real.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F">
            <w:pPr>
              <w:spacing w:after="0" w:line="240" w:lineRule="auto"/>
              <w:jc w:val="left"/>
              <w:rPr/>
            </w:pPr>
            <w:r w:rsidDel="00000000" w:rsidR="00000000" w:rsidRPr="00000000">
              <w:rPr>
                <w:rFonts w:ascii="Arial" w:cs="Arial" w:eastAsia="Arial" w:hAnsi="Arial"/>
                <w:b w:val="0"/>
                <w:bCs w:val="0"/>
                <w:sz w:val="18"/>
                <w:szCs w:val="18"/>
                <w:rtl w:val="0"/>
              </w:rPr>
              <w:t xml:space="preserve">Sin disponibilidad comercial</w:t>
            </w:r>
            <w:r w:rsidDel="00000000" w:rsidR="00000000" w:rsidRPr="00000000">
              <w:rPr>
                <w:rtl w:val="0"/>
              </w:rPr>
            </w:r>
          </w:p>
        </w:tc>
        <w:tc>
          <w:tcPr>
            <w:vAlign w:val="center"/>
          </w:tcPr>
          <w:p w:rsidR="00000000" w:rsidDel="00000000" w:rsidP="00000000" w:rsidRDefault="00000000" w:rsidRPr="00000000" w14:paraId="00000130">
            <w:pPr>
              <w:spacing w:after="0" w:line="240" w:lineRule="auto"/>
              <w:jc w:val="left"/>
              <w:rPr/>
            </w:pPr>
            <w:r w:rsidDel="00000000" w:rsidR="00000000" w:rsidRPr="00000000">
              <w:rPr>
                <w:rFonts w:ascii="Arial" w:cs="Arial" w:eastAsia="Arial" w:hAnsi="Arial"/>
                <w:b w:val="0"/>
                <w:bCs w:val="0"/>
                <w:sz w:val="18"/>
                <w:szCs w:val="18"/>
                <w:rtl w:val="0"/>
              </w:rPr>
              <w:t xml:space="preserve">No se conocen derechos, ventanas, territorios ni costos.</w:t>
            </w:r>
            <w:r w:rsidDel="00000000" w:rsidR="00000000" w:rsidRPr="00000000">
              <w:rPr>
                <w:rtl w:val="0"/>
              </w:rPr>
            </w:r>
          </w:p>
        </w:tc>
        <w:tc>
          <w:tcPr>
            <w:vAlign w:val="center"/>
          </w:tcPr>
          <w:p w:rsidR="00000000" w:rsidDel="00000000" w:rsidP="00000000" w:rsidRDefault="00000000" w:rsidRPr="00000000" w14:paraId="00000131">
            <w:pPr>
              <w:spacing w:after="0" w:line="240" w:lineRule="auto"/>
              <w:jc w:val="left"/>
              <w:rPr/>
            </w:pPr>
            <w:r w:rsidDel="00000000" w:rsidR="00000000" w:rsidRPr="00000000">
              <w:rPr>
                <w:rFonts w:ascii="Arial" w:cs="Arial" w:eastAsia="Arial" w:hAnsi="Arial"/>
                <w:b w:val="0"/>
                <w:bCs w:val="0"/>
                <w:sz w:val="18"/>
                <w:szCs w:val="18"/>
                <w:rtl w:val="0"/>
              </w:rPr>
              <w:t xml:space="preserve">Validar la lista con Operaciones/Contenido antes de activar campañas.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2">
            <w:pPr>
              <w:spacing w:after="0" w:line="240" w:lineRule="auto"/>
              <w:jc w:val="left"/>
              <w:rPr/>
            </w:pPr>
            <w:r w:rsidDel="00000000" w:rsidR="00000000" w:rsidRPr="00000000">
              <w:rPr>
                <w:rFonts w:ascii="Arial" w:cs="Arial" w:eastAsia="Arial" w:hAnsi="Arial"/>
                <w:b w:val="0"/>
                <w:bCs w:val="0"/>
                <w:sz w:val="18"/>
                <w:szCs w:val="18"/>
                <w:rtl w:val="0"/>
              </w:rPr>
              <w:t xml:space="preserve">Datos multi-valor</w:t>
            </w:r>
            <w:r w:rsidDel="00000000" w:rsidR="00000000" w:rsidRPr="00000000">
              <w:rPr>
                <w:rtl w:val="0"/>
              </w:rPr>
            </w:r>
          </w:p>
        </w:tc>
        <w:tc>
          <w:tcPr>
            <w:vAlign w:val="center"/>
          </w:tcPr>
          <w:p w:rsidR="00000000" w:rsidDel="00000000" w:rsidP="00000000" w:rsidRDefault="00000000" w:rsidRPr="00000000" w14:paraId="00000133">
            <w:pPr>
              <w:spacing w:after="0" w:line="240" w:lineRule="auto"/>
              <w:jc w:val="left"/>
              <w:rPr/>
            </w:pPr>
            <w:r w:rsidDel="00000000" w:rsidR="00000000" w:rsidRPr="00000000">
              <w:rPr>
                <w:rFonts w:ascii="Arial" w:cs="Arial" w:eastAsia="Arial" w:hAnsi="Arial"/>
                <w:b w:val="0"/>
                <w:bCs w:val="0"/>
                <w:sz w:val="18"/>
                <w:szCs w:val="18"/>
                <w:rtl w:val="0"/>
              </w:rPr>
              <w:t xml:space="preserve">Género y país se repiten por título.</w:t>
            </w:r>
            <w:r w:rsidDel="00000000" w:rsidR="00000000" w:rsidRPr="00000000">
              <w:rPr>
                <w:rtl w:val="0"/>
              </w:rPr>
            </w:r>
          </w:p>
        </w:tc>
        <w:tc>
          <w:tcPr>
            <w:vAlign w:val="center"/>
          </w:tcPr>
          <w:p w:rsidR="00000000" w:rsidDel="00000000" w:rsidP="00000000" w:rsidRDefault="00000000" w:rsidRPr="00000000" w14:paraId="00000134">
            <w:pPr>
              <w:spacing w:after="0" w:line="240" w:lineRule="auto"/>
              <w:jc w:val="left"/>
              <w:rPr/>
            </w:pPr>
            <w:r w:rsidDel="00000000" w:rsidR="00000000" w:rsidRPr="00000000">
              <w:rPr>
                <w:rFonts w:ascii="Arial" w:cs="Arial" w:eastAsia="Arial" w:hAnsi="Arial"/>
                <w:b w:val="0"/>
                <w:bCs w:val="0"/>
                <w:sz w:val="18"/>
                <w:szCs w:val="18"/>
                <w:rtl w:val="0"/>
              </w:rPr>
              <w:t xml:space="preserve">Declarar que son relaciones, no participaciones exclusivas.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5">
            <w:pPr>
              <w:spacing w:after="0" w:line="240" w:lineRule="auto"/>
              <w:jc w:val="left"/>
              <w:rPr/>
            </w:pPr>
            <w:r w:rsidDel="00000000" w:rsidR="00000000" w:rsidRPr="00000000">
              <w:rPr>
                <w:rFonts w:ascii="Arial" w:cs="Arial" w:eastAsia="Arial" w:hAnsi="Arial"/>
                <w:b w:val="0"/>
                <w:bCs w:val="0"/>
                <w:sz w:val="18"/>
                <w:szCs w:val="18"/>
                <w:rtl w:val="0"/>
              </w:rPr>
              <w:t xml:space="preserve">Campos no utilizables</w:t>
            </w:r>
            <w:r w:rsidDel="00000000" w:rsidR="00000000" w:rsidRPr="00000000">
              <w:rPr>
                <w:rtl w:val="0"/>
              </w:rPr>
            </w:r>
          </w:p>
        </w:tc>
        <w:tc>
          <w:tcPr>
            <w:vAlign w:val="center"/>
          </w:tcPr>
          <w:p w:rsidR="00000000" w:rsidDel="00000000" w:rsidP="00000000" w:rsidRDefault="00000000" w:rsidRPr="00000000" w14:paraId="00000136">
            <w:pPr>
              <w:spacing w:after="0" w:line="240" w:lineRule="auto"/>
              <w:jc w:val="left"/>
              <w:rPr/>
            </w:pPr>
            <w:r w:rsidDel="00000000" w:rsidR="00000000" w:rsidRPr="00000000">
              <w:rPr>
                <w:rFonts w:ascii="Arial" w:cs="Arial" w:eastAsia="Arial" w:hAnsi="Arial"/>
                <w:b w:val="0"/>
                <w:bCs w:val="0"/>
                <w:sz w:val="18"/>
                <w:szCs w:val="18"/>
                <w:rtl w:val="0"/>
              </w:rPr>
              <w:t xml:space="preserve">rating es redundante; duration no informa.</w:t>
            </w:r>
            <w:r w:rsidDel="00000000" w:rsidR="00000000" w:rsidRPr="00000000">
              <w:rPr>
                <w:rtl w:val="0"/>
              </w:rPr>
            </w:r>
          </w:p>
        </w:tc>
        <w:tc>
          <w:tcPr>
            <w:vAlign w:val="center"/>
          </w:tcPr>
          <w:p w:rsidR="00000000" w:rsidDel="00000000" w:rsidP="00000000" w:rsidRDefault="00000000" w:rsidRPr="00000000" w14:paraId="00000137">
            <w:pPr>
              <w:spacing w:after="0" w:line="240" w:lineRule="auto"/>
              <w:jc w:val="left"/>
              <w:rPr/>
            </w:pPr>
            <w:r w:rsidDel="00000000" w:rsidR="00000000" w:rsidRPr="00000000">
              <w:rPr>
                <w:rFonts w:ascii="Arial" w:cs="Arial" w:eastAsia="Arial" w:hAnsi="Arial"/>
                <w:b w:val="0"/>
                <w:bCs w:val="0"/>
                <w:sz w:val="18"/>
                <w:szCs w:val="18"/>
                <w:rtl w:val="0"/>
              </w:rPr>
              <w:t xml:space="preserve">No usar segmentación etaria o duración en esta etapa.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8">
            <w:pPr>
              <w:spacing w:after="0" w:line="240" w:lineRule="auto"/>
              <w:jc w:val="left"/>
              <w:rPr/>
            </w:pPr>
            <w:r w:rsidDel="00000000" w:rsidR="00000000" w:rsidRPr="00000000">
              <w:rPr>
                <w:rFonts w:ascii="Arial" w:cs="Arial" w:eastAsia="Arial" w:hAnsi="Arial"/>
                <w:b w:val="0"/>
                <w:bCs w:val="0"/>
                <w:sz w:val="18"/>
                <w:szCs w:val="18"/>
                <w:rtl w:val="0"/>
              </w:rPr>
              <w:t xml:space="preserve">Patrón temporal artificial</w:t>
            </w:r>
            <w:r w:rsidDel="00000000" w:rsidR="00000000" w:rsidRPr="00000000">
              <w:rPr>
                <w:rtl w:val="0"/>
              </w:rPr>
            </w:r>
          </w:p>
        </w:tc>
        <w:tc>
          <w:tcPr>
            <w:vAlign w:val="center"/>
          </w:tcPr>
          <w:p w:rsidR="00000000" w:rsidDel="00000000" w:rsidP="00000000" w:rsidRDefault="00000000" w:rsidRPr="00000000" w14:paraId="00000139">
            <w:pPr>
              <w:spacing w:after="0" w:line="240" w:lineRule="auto"/>
              <w:jc w:val="left"/>
              <w:rPr/>
            </w:pPr>
            <w:r w:rsidDel="00000000" w:rsidR="00000000" w:rsidRPr="00000000">
              <w:rPr>
                <w:rFonts w:ascii="Arial" w:cs="Arial" w:eastAsia="Arial" w:hAnsi="Arial"/>
                <w:b w:val="0"/>
                <w:bCs w:val="0"/>
                <w:sz w:val="18"/>
                <w:szCs w:val="18"/>
                <w:rtl w:val="0"/>
              </w:rPr>
              <w:t xml:space="preserve">Películas: 1.000 incorporaciones/año.</w:t>
            </w:r>
            <w:r w:rsidDel="00000000" w:rsidR="00000000" w:rsidRPr="00000000">
              <w:rPr>
                <w:rtl w:val="0"/>
              </w:rPr>
            </w:r>
          </w:p>
        </w:tc>
        <w:tc>
          <w:tcPr>
            <w:vAlign w:val="center"/>
          </w:tcPr>
          <w:p w:rsidR="00000000" w:rsidDel="00000000" w:rsidP="00000000" w:rsidRDefault="00000000" w:rsidRPr="00000000" w14:paraId="0000013A">
            <w:pPr>
              <w:spacing w:after="0" w:line="240" w:lineRule="auto"/>
              <w:jc w:val="left"/>
              <w:rPr/>
            </w:pPr>
            <w:r w:rsidDel="00000000" w:rsidR="00000000" w:rsidRPr="00000000">
              <w:rPr>
                <w:rFonts w:ascii="Arial" w:cs="Arial" w:eastAsia="Arial" w:hAnsi="Arial"/>
                <w:b w:val="0"/>
                <w:bCs w:val="0"/>
                <w:sz w:val="18"/>
                <w:szCs w:val="18"/>
                <w:rtl w:val="0"/>
              </w:rPr>
              <w:t xml:space="preserve">No hacer proyecciones de crecimiento con la serie.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8">
            <w:pPr>
              <w:spacing w:after="0" w:line="240" w:lineRule="auto"/>
              <w:jc w:val="left"/>
              <w:rPr/>
            </w:pPr>
            <w:r w:rsidDel="00000000" w:rsidR="00000000" w:rsidRPr="00000000">
              <w:rPr>
                <w:rFonts w:ascii="Arial" w:cs="Arial" w:eastAsia="Arial" w:hAnsi="Arial"/>
                <w:b w:val="0"/>
                <w:bCs w:val="0"/>
                <w:sz w:val="18"/>
                <w:szCs w:val="18"/>
                <w:rtl w:val="0"/>
              </w:rPr>
              <w:t>Alcance del dashboard</w:t>
            </w:r>
          </w:p>
        </w:tc>
        <w:tc>
          <w:tcPr>
            <w:vAlign w:val="center"/>
          </w:tcPr>
          <w:p w:rsidR="00000000" w:rsidDel="00000000" w:rsidP="00000000" w:rsidRDefault="00000000" w:rsidRPr="00000000" w14:paraId="00000139">
            <w:pPr>
              <w:spacing w:after="0" w:line="240" w:lineRule="auto"/>
              <w:jc w:val="left"/>
              <w:rPr/>
            </w:pPr>
            <w:r w:rsidDel="00000000" w:rsidR="00000000" w:rsidRPr="00000000">
              <w:rPr>
                <w:rFonts w:ascii="Arial" w:cs="Arial" w:eastAsia="Arial" w:hAnsi="Arial"/>
                <w:b w:val="0"/>
                <w:bCs w:val="0"/>
                <w:sz w:val="18"/>
                <w:szCs w:val="18"/>
                <w:rtl w:val="0"/>
              </w:rPr>
              <w:t>La pestaña de oportunidades (solo películas) no usa los filtros globales y el ritmo de incorporación solo filtra por tipo; no hay despliegue en la nube ni actualización automática.</w:t>
            </w:r>
          </w:p>
        </w:tc>
        <w:tc>
          <w:tcPr>
            <w:vAlign w:val="center"/>
          </w:tcPr>
          <w:p w:rsidR="00000000" w:rsidDel="00000000" w:rsidP="00000000" w:rsidRDefault="00000000" w:rsidRPr="00000000" w14:paraId="0000013A">
            <w:pPr>
              <w:spacing w:after="0" w:line="240" w:lineRule="auto"/>
              <w:jc w:val="left"/>
              <w:rPr/>
            </w:pPr>
            <w:r w:rsidDel="00000000" w:rsidR="00000000" w:rsidRPr="00000000">
              <w:rPr>
                <w:rFonts w:ascii="Arial" w:cs="Arial" w:eastAsia="Arial" w:hAnsi="Arial"/>
                <w:b w:val="0"/>
                <w:bCs w:val="0"/>
                <w:sz w:val="18"/>
                <w:szCs w:val="18"/>
                <w:rtl w:val="0"/>
              </w:rPr>
              <w:t>Documentar el alcance de cada filtro en la interfaz y planificar la extensión de los filtros globales.</w:t>
            </w:r>
          </w:p>
        </w:tc>
      </w:tr>
    </w:tbl>
    <w:p w:rsidR="00000000" w:rsidDel="00000000" w:rsidP="00000000" w:rsidRDefault="00000000" w:rsidRPr="00000000" w14:paraId="0000013B">
      <w:pPr>
        <w:spacing w:line="240" w:lineRule="auto"/>
        <w:rPr/>
      </w:pPr>
      <w:r w:rsidDel="00000000" w:rsidR="00000000" w:rsidRPr="00000000">
        <w:rPr>
          <w:rtl w:val="0"/>
        </w:rPr>
      </w:r>
    </w:p>
    <w:p w:rsidR="00000000" w:rsidDel="00000000" w:rsidP="00000000" w:rsidRDefault="00000000" w:rsidRPr="00000000" w14:paraId="0000013C">
      <w:pPr>
        <w:pStyle w:val="Heading1"/>
        <w:spacing w:line="240" w:lineRule="auto"/>
        <w:rPr/>
      </w:pPr>
      <w:r w:rsidDel="00000000" w:rsidR="00000000" w:rsidRPr="00000000">
        <w:rPr>
          <w:rtl w:val="0"/>
        </w:rPr>
        <w:t xml:space="preserve">Mejoras futuras</w:t>
      </w:r>
    </w:p>
    <w:p w:rsidR="00000000" w:rsidDel="00000000" w:rsidP="00000000" w:rsidRDefault="00000000" w:rsidRPr="00000000" w14:paraId="0000013D">
      <w:pPr>
        <w:spacing w:line="240" w:lineRule="auto"/>
        <w:ind w:left="227" w:firstLine="0"/>
        <w:rPr/>
      </w:pPr>
      <w:r w:rsidDel="00000000" w:rsidR="00000000" w:rsidRPr="00000000">
        <w:rPr>
          <w:b w:val="1"/>
          <w:bCs w:val="1"/>
          <w:rtl w:val="0"/>
        </w:rPr>
        <w:t xml:space="preserve">• </w:t>
      </w:r>
      <w:r w:rsidDel="00000000" w:rsidR="00000000" w:rsidRPr="00000000">
        <w:rPr>
          <w:rtl w:val="0"/>
        </w:rPr>
        <w:t xml:space="preserve">Incorporar métricas internas: impresiones, clics, CTR, reproducciones, tasa de finalización, conversión, retención y costo por campaña.</w:t>
      </w:r>
    </w:p>
    <w:p w:rsidR="00000000" w:rsidDel="00000000" w:rsidP="00000000" w:rsidRDefault="00000000" w:rsidRPr="00000000" w14:paraId="0000013E">
      <w:pPr>
        <w:spacing w:line="240" w:lineRule="auto"/>
        <w:ind w:left="227" w:firstLine="0"/>
        <w:rPr/>
      </w:pPr>
      <w:r w:rsidDel="00000000" w:rsidR="00000000" w:rsidRPr="00000000">
        <w:rPr>
          <w:b w:val="1"/>
          <w:bCs w:val="1"/>
          <w:rtl w:val="0"/>
        </w:rPr>
        <w:t xml:space="preserve">• </w:t>
      </w:r>
      <w:r w:rsidDel="00000000" w:rsidR="00000000" w:rsidRPr="00000000">
        <w:rPr>
          <w:rtl w:val="0"/>
        </w:rPr>
        <w:t xml:space="preserve">Agregar disponibilidad territorial, vigencia de licencias y calendario de estrenos para convertir el ranking en una lista operativamente activable.</w:t>
      </w:r>
    </w:p>
    <w:p w:rsidR="00000000" w:rsidDel="00000000" w:rsidP="00000000" w:rsidRDefault="00000000" w:rsidRPr="00000000" w14:paraId="0000013F">
      <w:pPr>
        <w:spacing w:line="240" w:lineRule="auto"/>
        <w:ind w:left="227" w:firstLine="0"/>
        <w:rPr/>
      </w:pPr>
      <w:r w:rsidDel="00000000" w:rsidR="00000000" w:rsidRPr="00000000">
        <w:rPr>
          <w:b w:val="1"/>
          <w:bCs w:val="1"/>
          <w:rtl w:val="0"/>
        </w:rPr>
        <w:t xml:space="preserve">• </w:t>
      </w:r>
      <w:r w:rsidDel="00000000" w:rsidR="00000000" w:rsidRPr="00000000">
        <w:rPr>
          <w:rtl w:val="0"/>
        </w:rPr>
        <w:t xml:space="preserve">Validar y eventualmente ajustar los pesos del score mediante resultados reales de campañas A/B.</w:t>
      </w:r>
    </w:p>
    <w:p w:rsidR="00000000" w:rsidDel="00000000" w:rsidP="00000000" w:rsidRDefault="00000000" w:rsidRPr="00000000" w14:paraId="00000140">
      <w:pPr>
        <w:spacing w:line="240" w:lineRule="auto"/>
        <w:ind w:left="227" w:firstLine="0"/>
        <w:rPr/>
      </w:pPr>
      <w:r w:rsidDel="00000000" w:rsidR="00000000" w:rsidRPr="00000000">
        <w:rPr>
          <w:b w:val="1"/>
          <w:bCs w:val="1"/>
          <w:rtl w:val="0"/>
        </w:rPr>
        <w:t xml:space="preserve">• </w:t>
      </w:r>
      <w:r w:rsidDel="00000000" w:rsidR="00000000" w:rsidRPr="00000000">
        <w:rPr>
          <w:rtl w:val="0"/>
        </w:rPr>
        <w:t xml:space="preserve">Completar y normalizar clasificación etaria, duración, idioma y taxonomía de géneros.</w:t>
      </w:r>
    </w:p>
    <w:p w:rsidR="00000000" w:rsidDel="00000000" w:rsidP="00000000" w:rsidRDefault="00000000" w:rsidRPr="00000000" w14:paraId="00000140">
      <w:pPr>
        <w:spacing w:line="240" w:lineRule="auto"/>
        <w:ind w:left="227" w:firstLine="0"/>
        <w:rPr/>
      </w:pPr>
      <w:r w:rsidDel="00000000" w:rsidR="00000000" w:rsidRPr="00000000">
        <w:rPr>
          <w:b w:val="1"/>
          <w:bCs w:val="1"/>
          <w:rtl w:val="0"/>
        </w:rPr>
        <w:t xml:space="preserve">• </w:t>
      </w:r>
      <w:r w:rsidDel="00000000" w:rsidR="00000000" w:rsidRPr="00000000">
        <w:rPr>
          <w:rtl w:val="0"/>
        </w:rPr>
        <w:t>Extender los filtros globales a la pestaña de oportunidades, desplegar el dashboard en la nube y conectar métricas internas actualizadas de forma automática.</w:t>
      </w:r>
    </w:p>
    <w:p w:rsidR="00000000" w:rsidDel="00000000" w:rsidP="00000000" w:rsidRDefault="00000000" w:rsidRPr="00000000" w14:paraId="00000141">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Title"/>
        <w:spacing w:line="240" w:lineRule="auto"/>
        <w:rPr/>
      </w:pPr>
      <w:r w:rsidDel="00000000" w:rsidR="00000000" w:rsidRPr="00000000">
        <w:rPr>
          <w:rtl w:val="0"/>
        </w:rPr>
        <w:t xml:space="preserve">9. Conclusiones y recomendaciones</w:t>
      </w:r>
    </w:p>
    <w:p w:rsidR="00000000" w:rsidDel="00000000" w:rsidP="00000000" w:rsidRDefault="00000000" w:rsidRPr="00000000" w14:paraId="00000143">
      <w:pPr>
        <w:pStyle w:val="Heading1"/>
        <w:spacing w:line="240" w:lineRule="auto"/>
        <w:rPr/>
      </w:pPr>
      <w:r w:rsidDel="00000000" w:rsidR="00000000" w:rsidRPr="00000000">
        <w:rPr>
          <w:rtl w:val="0"/>
        </w:rPr>
        <w:t xml:space="preserve">Conclusiones</w:t>
      </w:r>
    </w:p>
    <w:p w:rsidR="00000000" w:rsidDel="00000000" w:rsidP="00000000" w:rsidRDefault="00000000" w:rsidRPr="00000000" w14:paraId="00000144">
      <w:pPr>
        <w:spacing w:line="240" w:lineRule="auto"/>
        <w:ind w:left="227" w:firstLine="0"/>
        <w:rPr/>
      </w:pPr>
      <w:r w:rsidDel="00000000" w:rsidR="00000000" w:rsidRPr="00000000">
        <w:rPr>
          <w:b w:val="1"/>
          <w:bCs w:val="1"/>
          <w:rtl w:val="0"/>
        </w:rPr>
        <w:t xml:space="preserve">• </w:t>
      </w:r>
      <w:r w:rsidDel="00000000" w:rsidR="00000000" w:rsidRPr="00000000">
        <w:rPr>
          <w:rtl w:val="0"/>
        </w:rPr>
        <w:t xml:space="preserve">La Gerencia de Marketing puede estructurar campañas a partir de señales combinadas de popularidad relativa, valoración y respaldo de votos, en vez de depender de un único ranking.</w:t>
      </w:r>
    </w:p>
    <w:p w:rsidR="00000000" w:rsidDel="00000000" w:rsidP="00000000" w:rsidRDefault="00000000" w:rsidRPr="00000000" w14:paraId="00000145">
      <w:pPr>
        <w:spacing w:line="240" w:lineRule="auto"/>
        <w:ind w:left="227" w:firstLine="0"/>
        <w:rPr/>
      </w:pPr>
      <w:r w:rsidDel="00000000" w:rsidR="00000000" w:rsidRPr="00000000">
        <w:rPr>
          <w:b w:val="1"/>
          <w:bCs w:val="1"/>
          <w:rtl w:val="0"/>
        </w:rPr>
        <w:t xml:space="preserve">• </w:t>
      </w:r>
      <w:r w:rsidDel="00000000" w:rsidR="00000000" w:rsidRPr="00000000">
        <w:rPr>
          <w:rtl w:val="0"/>
        </w:rPr>
        <w:t xml:space="preserve">Drama y Comedia concentran mayor inventario, pero la decisión promocional debe considerar también alcance y calidad por familia de género.</w:t>
      </w:r>
    </w:p>
    <w:p w:rsidR="00000000" w:rsidDel="00000000" w:rsidP="00000000" w:rsidRDefault="00000000" w:rsidRPr="00000000" w14:paraId="00000146">
      <w:pPr>
        <w:spacing w:line="240" w:lineRule="auto"/>
        <w:ind w:left="227" w:firstLine="0"/>
        <w:rPr/>
      </w:pPr>
      <w:r w:rsidDel="00000000" w:rsidR="00000000" w:rsidRPr="00000000">
        <w:rPr>
          <w:b w:val="1"/>
          <w:bCs w:val="1"/>
          <w:rtl w:val="0"/>
        </w:rPr>
        <w:t xml:space="preserve">• </w:t>
      </w:r>
      <w:r w:rsidDel="00000000" w:rsidR="00000000" w:rsidRPr="00000000">
        <w:rPr>
          <w:rtl w:val="0"/>
        </w:rPr>
        <w:t xml:space="preserve">El ranking de candidatos está dominado por series; ello sugiere priorizar una estrategia de series destacadas, sin excluir películas con alto score como Interstellar.</w:t>
      </w:r>
    </w:p>
    <w:p w:rsidR="00000000" w:rsidDel="00000000" w:rsidP="00000000" w:rsidRDefault="00000000" w:rsidRPr="00000000" w14:paraId="00000147">
      <w:pPr>
        <w:spacing w:line="240" w:lineRule="auto"/>
        <w:ind w:left="227" w:firstLine="0"/>
        <w:rPr/>
      </w:pPr>
      <w:r w:rsidDel="00000000" w:rsidR="00000000" w:rsidRPr="00000000">
        <w:rPr>
          <w:b w:val="1"/>
          <w:bCs w:val="1"/>
          <w:rtl w:val="0"/>
        </w:rPr>
        <w:t xml:space="preserve">• </w:t>
      </w:r>
      <w:r w:rsidDel="00000000" w:rsidR="00000000" w:rsidRPr="00000000">
        <w:rPr>
          <w:rtl w:val="0"/>
        </w:rPr>
        <w:t xml:space="preserve">La matriz de cuadrantes permite distinguir promoción principal, awareness, descubrimiento y baja prioridad de manera explicable.</w:t>
      </w:r>
    </w:p>
    <w:p w:rsidR="00000000" w:rsidDel="00000000" w:rsidP="00000000" w:rsidRDefault="00000000" w:rsidRPr="00000000" w14:paraId="00000147">
      <w:pPr>
        <w:spacing w:line="240" w:lineRule="auto"/>
        <w:ind w:left="227" w:firstLine="0"/>
        <w:rPr/>
      </w:pPr>
      <w:r w:rsidDel="00000000" w:rsidR="00000000" w:rsidRPr="00000000">
        <w:rPr>
          <w:b w:val="1"/>
          <w:bCs w:val="1"/>
          <w:rtl w:val="0"/>
        </w:rPr>
        <w:t xml:space="preserve">• </w:t>
      </w:r>
      <w:r w:rsidDel="00000000" w:rsidR="00000000" w:rsidRPr="00000000">
        <w:rPr>
          <w:rtl w:val="0"/>
        </w:rPr>
        <w:t>El módulo de oportunidades comerciales identifica 597 películas “joya oculta” (presupuesto ≥ USD 100.000), útiles para campañas de descubrimiento; el ROI proviene de TMDB y debe validarse con costos reales.</w:t>
      </w:r>
    </w:p>
    <w:p w:rsidR="00000000" w:rsidDel="00000000" w:rsidP="00000000" w:rsidRDefault="00000000" w:rsidRPr="00000000" w14:paraId="00000148">
      <w:pPr>
        <w:spacing w:line="240" w:lineRule="auto"/>
        <w:ind w:left="227" w:firstLine="0"/>
        <w:rPr/>
      </w:pPr>
      <w:r w:rsidDel="00000000" w:rsidR="00000000" w:rsidRPr="00000000">
        <w:rPr>
          <w:b w:val="1"/>
          <w:bCs w:val="1"/>
          <w:rtl w:val="0"/>
        </w:rPr>
        <w:t xml:space="preserve">• </w:t>
      </w:r>
      <w:r w:rsidDel="00000000" w:rsidR="00000000" w:rsidRPr="00000000">
        <w:rPr>
          <w:rtl w:val="0"/>
        </w:rPr>
        <w:t xml:space="preserve">La utilidad estratégica queda limitada por la ausencia de métricas internas de consumo y desempeño de campañas.</w:t>
      </w:r>
    </w:p>
    <w:p w:rsidR="00000000" w:rsidDel="00000000" w:rsidP="00000000" w:rsidRDefault="00000000" w:rsidRPr="00000000" w14:paraId="00000149">
      <w:pPr>
        <w:pStyle w:val="Heading1"/>
        <w:spacing w:line="240" w:lineRule="auto"/>
        <w:rPr/>
      </w:pPr>
      <w:r w:rsidDel="00000000" w:rsidR="00000000" w:rsidRPr="00000000">
        <w:rPr>
          <w:rtl w:val="0"/>
        </w:rPr>
        <w:t xml:space="preserve">Recomendaciones finales</w:t>
      </w:r>
    </w:p>
    <w:tbl>
      <w:tblPr>
        <w:tblStyle w:val="Table11"/>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1"/>
          <w:tblHeader w:val="0"/>
        </w:trPr>
        <w:tc>
          <w:tcPr>
            <w:shd w:fill="111827" w:val="clear"/>
            <w:vAlign w:val="center"/>
          </w:tcPr>
          <w:p w:rsidR="00000000" w:rsidDel="00000000" w:rsidP="00000000" w:rsidRDefault="00000000" w:rsidRPr="00000000" w14:paraId="0000014A">
            <w:pPr>
              <w:spacing w:after="0" w:line="240" w:lineRule="auto"/>
              <w:jc w:val="left"/>
              <w:rPr/>
            </w:pPr>
            <w:r w:rsidDel="00000000" w:rsidR="00000000" w:rsidRPr="00000000">
              <w:rPr>
                <w:rFonts w:ascii="Arial" w:cs="Arial" w:eastAsia="Arial" w:hAnsi="Arial"/>
                <w:b w:val="1"/>
                <w:bCs w:val="1"/>
                <w:color w:val="ffffff"/>
                <w:sz w:val="18"/>
                <w:szCs w:val="18"/>
                <w:rtl w:val="0"/>
              </w:rPr>
              <w:t xml:space="preserve">Horizonte</w:t>
            </w:r>
            <w:r w:rsidDel="00000000" w:rsidR="00000000" w:rsidRPr="00000000">
              <w:rPr>
                <w:rtl w:val="0"/>
              </w:rPr>
            </w:r>
          </w:p>
        </w:tc>
        <w:tc>
          <w:tcPr>
            <w:shd w:fill="111827" w:val="clear"/>
            <w:vAlign w:val="center"/>
          </w:tcPr>
          <w:p w:rsidR="00000000" w:rsidDel="00000000" w:rsidP="00000000" w:rsidRDefault="00000000" w:rsidRPr="00000000" w14:paraId="0000014B">
            <w:pPr>
              <w:spacing w:after="0" w:line="240" w:lineRule="auto"/>
              <w:jc w:val="left"/>
              <w:rPr/>
            </w:pPr>
            <w:r w:rsidDel="00000000" w:rsidR="00000000" w:rsidRPr="00000000">
              <w:rPr>
                <w:rFonts w:ascii="Arial" w:cs="Arial" w:eastAsia="Arial" w:hAnsi="Arial"/>
                <w:b w:val="1"/>
                <w:bCs w:val="1"/>
                <w:color w:val="ffffff"/>
                <w:sz w:val="18"/>
                <w:szCs w:val="18"/>
                <w:rtl w:val="0"/>
              </w:rPr>
              <w:t xml:space="preserve">Recomendación</w:t>
            </w:r>
            <w:r w:rsidDel="00000000" w:rsidR="00000000" w:rsidRPr="00000000">
              <w:rPr>
                <w:rtl w:val="0"/>
              </w:rPr>
            </w:r>
          </w:p>
        </w:tc>
        <w:tc>
          <w:tcPr>
            <w:shd w:fill="111827" w:val="clear"/>
            <w:vAlign w:val="center"/>
          </w:tcPr>
          <w:p w:rsidR="00000000" w:rsidDel="00000000" w:rsidP="00000000" w:rsidRDefault="00000000" w:rsidRPr="00000000" w14:paraId="0000014C">
            <w:pPr>
              <w:spacing w:after="0" w:line="240" w:lineRule="auto"/>
              <w:jc w:val="left"/>
              <w:rPr/>
            </w:pPr>
            <w:r w:rsidDel="00000000" w:rsidR="00000000" w:rsidRPr="00000000">
              <w:rPr>
                <w:rFonts w:ascii="Arial" w:cs="Arial" w:eastAsia="Arial" w:hAnsi="Arial"/>
                <w:b w:val="1"/>
                <w:bCs w:val="1"/>
                <w:color w:val="ffffff"/>
                <w:sz w:val="18"/>
                <w:szCs w:val="18"/>
                <w:rtl w:val="0"/>
              </w:rPr>
              <w:t xml:space="preserve">Resultado esperado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D">
            <w:pPr>
              <w:spacing w:after="0" w:line="240" w:lineRule="auto"/>
              <w:jc w:val="left"/>
              <w:rPr/>
            </w:pPr>
            <w:r w:rsidDel="00000000" w:rsidR="00000000" w:rsidRPr="00000000">
              <w:rPr>
                <w:rFonts w:ascii="Arial" w:cs="Arial" w:eastAsia="Arial" w:hAnsi="Arial"/>
                <w:b w:val="0"/>
                <w:bCs w:val="0"/>
                <w:sz w:val="18"/>
                <w:szCs w:val="18"/>
                <w:rtl w:val="0"/>
              </w:rPr>
              <w:t xml:space="preserve">Inmediato</w:t>
            </w:r>
            <w:r w:rsidDel="00000000" w:rsidR="00000000" w:rsidRPr="00000000">
              <w:rPr>
                <w:rtl w:val="0"/>
              </w:rPr>
            </w:r>
          </w:p>
        </w:tc>
        <w:tc>
          <w:tcPr>
            <w:vAlign w:val="center"/>
          </w:tcPr>
          <w:p w:rsidR="00000000" w:rsidDel="00000000" w:rsidP="00000000" w:rsidRDefault="00000000" w:rsidRPr="00000000" w14:paraId="0000014E">
            <w:pPr>
              <w:spacing w:after="0" w:line="240" w:lineRule="auto"/>
              <w:jc w:val="left"/>
              <w:rPr/>
            </w:pPr>
            <w:r w:rsidDel="00000000" w:rsidR="00000000" w:rsidRPr="00000000">
              <w:rPr>
                <w:rFonts w:ascii="Arial" w:cs="Arial" w:eastAsia="Arial" w:hAnsi="Arial"/>
                <w:b w:val="0"/>
                <w:bCs w:val="0"/>
                <w:sz w:val="18"/>
                <w:szCs w:val="18"/>
                <w:rtl w:val="0"/>
              </w:rPr>
              <w:t xml:space="preserve">Revisar los Top 15 con Contenido, Legal y Operaciones para confirmar disponibilidad.</w:t>
            </w:r>
            <w:r w:rsidDel="00000000" w:rsidR="00000000" w:rsidRPr="00000000">
              <w:rPr>
                <w:rtl w:val="0"/>
              </w:rPr>
            </w:r>
          </w:p>
        </w:tc>
        <w:tc>
          <w:tcPr>
            <w:vAlign w:val="center"/>
          </w:tcPr>
          <w:p w:rsidR="00000000" w:rsidDel="00000000" w:rsidP="00000000" w:rsidRDefault="00000000" w:rsidRPr="00000000" w14:paraId="0000014F">
            <w:pPr>
              <w:spacing w:after="0" w:line="240" w:lineRule="auto"/>
              <w:jc w:val="left"/>
              <w:rPr/>
            </w:pPr>
            <w:r w:rsidDel="00000000" w:rsidR="00000000" w:rsidRPr="00000000">
              <w:rPr>
                <w:rFonts w:ascii="Arial" w:cs="Arial" w:eastAsia="Arial" w:hAnsi="Arial"/>
                <w:b w:val="0"/>
                <w:bCs w:val="0"/>
                <w:sz w:val="18"/>
                <w:szCs w:val="18"/>
                <w:rtl w:val="0"/>
              </w:rPr>
              <w:t xml:space="preserve">Lista real de títulos activables por territorio.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0">
            <w:pPr>
              <w:spacing w:after="0" w:line="240" w:lineRule="auto"/>
              <w:jc w:val="left"/>
              <w:rPr/>
            </w:pPr>
            <w:r w:rsidDel="00000000" w:rsidR="00000000" w:rsidRPr="00000000">
              <w:rPr>
                <w:rFonts w:ascii="Arial" w:cs="Arial" w:eastAsia="Arial" w:hAnsi="Arial"/>
                <w:b w:val="0"/>
                <w:bCs w:val="0"/>
                <w:sz w:val="18"/>
                <w:szCs w:val="18"/>
                <w:rtl w:val="0"/>
              </w:rPr>
              <w:t xml:space="preserve">Inmediato</w:t>
            </w:r>
            <w:r w:rsidDel="00000000" w:rsidR="00000000" w:rsidRPr="00000000">
              <w:rPr>
                <w:rtl w:val="0"/>
              </w:rPr>
            </w:r>
          </w:p>
        </w:tc>
        <w:tc>
          <w:tcPr>
            <w:vAlign w:val="center"/>
          </w:tcPr>
          <w:p w:rsidR="00000000" w:rsidDel="00000000" w:rsidP="00000000" w:rsidRDefault="00000000" w:rsidRPr="00000000" w14:paraId="00000151">
            <w:pPr>
              <w:spacing w:after="0" w:line="240" w:lineRule="auto"/>
              <w:jc w:val="left"/>
              <w:rPr/>
            </w:pPr>
            <w:r w:rsidDel="00000000" w:rsidR="00000000" w:rsidRPr="00000000">
              <w:rPr>
                <w:rFonts w:ascii="Arial" w:cs="Arial" w:eastAsia="Arial" w:hAnsi="Arial"/>
                <w:b w:val="0"/>
                <w:bCs w:val="0"/>
                <w:sz w:val="18"/>
                <w:szCs w:val="18"/>
                <w:rtl w:val="0"/>
              </w:rPr>
              <w:t xml:space="preserve">Usar la matriz de cuatro cuadrantes para organizar el calendario editorial.</w:t>
            </w:r>
            <w:r w:rsidDel="00000000" w:rsidR="00000000" w:rsidRPr="00000000">
              <w:rPr>
                <w:rtl w:val="0"/>
              </w:rPr>
            </w:r>
          </w:p>
        </w:tc>
        <w:tc>
          <w:tcPr>
            <w:vAlign w:val="center"/>
          </w:tcPr>
          <w:p w:rsidR="00000000" w:rsidDel="00000000" w:rsidP="00000000" w:rsidRDefault="00000000" w:rsidRPr="00000000" w14:paraId="00000152">
            <w:pPr>
              <w:spacing w:after="0" w:line="240" w:lineRule="auto"/>
              <w:jc w:val="left"/>
              <w:rPr/>
            </w:pPr>
            <w:r w:rsidDel="00000000" w:rsidR="00000000" w:rsidRPr="00000000">
              <w:rPr>
                <w:rFonts w:ascii="Arial" w:cs="Arial" w:eastAsia="Arial" w:hAnsi="Arial"/>
                <w:b w:val="0"/>
                <w:bCs w:val="0"/>
                <w:sz w:val="18"/>
                <w:szCs w:val="18"/>
                <w:rtl w:val="0"/>
              </w:rPr>
              <w:t xml:space="preserve">Tácticas coherentes con el perfil de cada título.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3">
            <w:pPr>
              <w:spacing w:after="0" w:line="240" w:lineRule="auto"/>
              <w:jc w:val="left"/>
              <w:rPr/>
            </w:pPr>
            <w:r w:rsidDel="00000000" w:rsidR="00000000" w:rsidRPr="00000000">
              <w:rPr>
                <w:rFonts w:ascii="Arial" w:cs="Arial" w:eastAsia="Arial" w:hAnsi="Arial"/>
                <w:b w:val="0"/>
                <w:bCs w:val="0"/>
                <w:sz w:val="18"/>
                <w:szCs w:val="18"/>
                <w:rtl w:val="0"/>
              </w:rPr>
              <w:t xml:space="preserve">Corto plazo</w:t>
            </w:r>
            <w:r w:rsidDel="00000000" w:rsidR="00000000" w:rsidRPr="00000000">
              <w:rPr>
                <w:rtl w:val="0"/>
              </w:rPr>
            </w:r>
          </w:p>
        </w:tc>
        <w:tc>
          <w:tcPr>
            <w:vAlign w:val="center"/>
          </w:tcPr>
          <w:p w:rsidR="00000000" w:rsidDel="00000000" w:rsidP="00000000" w:rsidRDefault="00000000" w:rsidRPr="00000000" w14:paraId="00000154">
            <w:pPr>
              <w:spacing w:after="0" w:line="240" w:lineRule="auto"/>
              <w:jc w:val="left"/>
              <w:rPr/>
            </w:pPr>
            <w:r w:rsidDel="00000000" w:rsidR="00000000" w:rsidRPr="00000000">
              <w:rPr>
                <w:rFonts w:ascii="Arial" w:cs="Arial" w:eastAsia="Arial" w:hAnsi="Arial"/>
                <w:b w:val="0"/>
                <w:bCs w:val="0"/>
                <w:sz w:val="18"/>
                <w:szCs w:val="18"/>
                <w:rtl w:val="0"/>
              </w:rPr>
              <w:t xml:space="preserve">Crear segmentos por familia, idioma, tipo y país dentro del dashboard.</w:t>
            </w:r>
            <w:r w:rsidDel="00000000" w:rsidR="00000000" w:rsidRPr="00000000">
              <w:rPr>
                <w:rtl w:val="0"/>
              </w:rPr>
            </w:r>
          </w:p>
        </w:tc>
        <w:tc>
          <w:tcPr>
            <w:vAlign w:val="center"/>
          </w:tcPr>
          <w:p w:rsidR="00000000" w:rsidDel="00000000" w:rsidP="00000000" w:rsidRDefault="00000000" w:rsidRPr="00000000" w14:paraId="00000155">
            <w:pPr>
              <w:spacing w:after="0" w:line="240" w:lineRule="auto"/>
              <w:jc w:val="left"/>
              <w:rPr/>
            </w:pPr>
            <w:r w:rsidDel="00000000" w:rsidR="00000000" w:rsidRPr="00000000">
              <w:rPr>
                <w:rFonts w:ascii="Arial" w:cs="Arial" w:eastAsia="Arial" w:hAnsi="Arial"/>
                <w:b w:val="0"/>
                <w:bCs w:val="0"/>
                <w:sz w:val="18"/>
                <w:szCs w:val="18"/>
                <w:rtl w:val="0"/>
              </w:rPr>
              <w:t xml:space="preserve">Campañas y colecciones más relevantes.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6">
            <w:pPr>
              <w:spacing w:after="0" w:line="240" w:lineRule="auto"/>
              <w:jc w:val="left"/>
              <w:rPr/>
            </w:pPr>
            <w:r w:rsidDel="00000000" w:rsidR="00000000" w:rsidRPr="00000000">
              <w:rPr>
                <w:rFonts w:ascii="Arial" w:cs="Arial" w:eastAsia="Arial" w:hAnsi="Arial"/>
                <w:b w:val="0"/>
                <w:bCs w:val="0"/>
                <w:sz w:val="18"/>
                <w:szCs w:val="18"/>
                <w:rtl w:val="0"/>
              </w:rPr>
              <w:t xml:space="preserve">Corto plazo</w:t>
            </w:r>
            <w:r w:rsidDel="00000000" w:rsidR="00000000" w:rsidRPr="00000000">
              <w:rPr>
                <w:rtl w:val="0"/>
              </w:rPr>
            </w:r>
          </w:p>
        </w:tc>
        <w:tc>
          <w:tcPr>
            <w:vAlign w:val="center"/>
          </w:tcPr>
          <w:p w:rsidR="00000000" w:rsidDel="00000000" w:rsidP="00000000" w:rsidRDefault="00000000" w:rsidRPr="00000000" w14:paraId="00000157">
            <w:pPr>
              <w:spacing w:after="0" w:line="240" w:lineRule="auto"/>
              <w:jc w:val="left"/>
              <w:rPr/>
            </w:pPr>
            <w:r w:rsidDel="00000000" w:rsidR="00000000" w:rsidRPr="00000000">
              <w:rPr>
                <w:rFonts w:ascii="Arial" w:cs="Arial" w:eastAsia="Arial" w:hAnsi="Arial"/>
                <w:b w:val="0"/>
                <w:bCs w:val="0"/>
                <w:sz w:val="18"/>
                <w:szCs w:val="18"/>
                <w:rtl w:val="0"/>
              </w:rPr>
              <w:t xml:space="preserve">Ejecutar pruebas A/B para validar creatividades de Awareness y Descubrimiento.</w:t>
            </w:r>
            <w:r w:rsidDel="00000000" w:rsidR="00000000" w:rsidRPr="00000000">
              <w:rPr>
                <w:rtl w:val="0"/>
              </w:rPr>
            </w:r>
          </w:p>
        </w:tc>
        <w:tc>
          <w:tcPr>
            <w:vAlign w:val="center"/>
          </w:tcPr>
          <w:p w:rsidR="00000000" w:rsidDel="00000000" w:rsidP="00000000" w:rsidRDefault="00000000" w:rsidRPr="00000000" w14:paraId="00000158">
            <w:pPr>
              <w:spacing w:after="0" w:line="240" w:lineRule="auto"/>
              <w:jc w:val="left"/>
              <w:rPr/>
            </w:pPr>
            <w:r w:rsidDel="00000000" w:rsidR="00000000" w:rsidRPr="00000000">
              <w:rPr>
                <w:rFonts w:ascii="Arial" w:cs="Arial" w:eastAsia="Arial" w:hAnsi="Arial"/>
                <w:b w:val="0"/>
                <w:bCs w:val="0"/>
                <w:sz w:val="18"/>
                <w:szCs w:val="18"/>
                <w:rtl w:val="0"/>
              </w:rPr>
              <w:t xml:space="preserve">Mejor comprensión de mensaje y audiencia.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9">
            <w:pPr>
              <w:spacing w:after="0" w:line="240" w:lineRule="auto"/>
              <w:jc w:val="left"/>
              <w:rPr/>
            </w:pPr>
            <w:r w:rsidDel="00000000" w:rsidR="00000000" w:rsidRPr="00000000">
              <w:rPr>
                <w:rFonts w:ascii="Arial" w:cs="Arial" w:eastAsia="Arial" w:hAnsi="Arial"/>
                <w:b w:val="0"/>
                <w:bCs w:val="0"/>
                <w:sz w:val="18"/>
                <w:szCs w:val="18"/>
                <w:rtl w:val="0"/>
              </w:rPr>
              <w:t xml:space="preserve">Mediano plazo</w:t>
            </w:r>
            <w:r w:rsidDel="00000000" w:rsidR="00000000" w:rsidRPr="00000000">
              <w:rPr>
                <w:rtl w:val="0"/>
              </w:rPr>
            </w:r>
          </w:p>
        </w:tc>
        <w:tc>
          <w:tcPr>
            <w:vAlign w:val="center"/>
          </w:tcPr>
          <w:p w:rsidR="00000000" w:rsidDel="00000000" w:rsidP="00000000" w:rsidRDefault="00000000" w:rsidRPr="00000000" w14:paraId="0000015A">
            <w:pPr>
              <w:spacing w:after="0" w:line="240" w:lineRule="auto"/>
              <w:jc w:val="left"/>
              <w:rPr/>
            </w:pPr>
            <w:r w:rsidDel="00000000" w:rsidR="00000000" w:rsidRPr="00000000">
              <w:rPr>
                <w:rFonts w:ascii="Arial" w:cs="Arial" w:eastAsia="Arial" w:hAnsi="Arial"/>
                <w:b w:val="0"/>
                <w:bCs w:val="0"/>
                <w:sz w:val="18"/>
                <w:szCs w:val="18"/>
                <w:rtl w:val="0"/>
              </w:rPr>
              <w:t xml:space="preserve">Integrar métricas internas de consumo y costo.</w:t>
            </w:r>
            <w:r w:rsidDel="00000000" w:rsidR="00000000" w:rsidRPr="00000000">
              <w:rPr>
                <w:rtl w:val="0"/>
              </w:rPr>
            </w:r>
          </w:p>
        </w:tc>
        <w:tc>
          <w:tcPr>
            <w:vAlign w:val="center"/>
          </w:tcPr>
          <w:p w:rsidR="00000000" w:rsidDel="00000000" w:rsidP="00000000" w:rsidRDefault="00000000" w:rsidRPr="00000000" w14:paraId="0000015B">
            <w:pPr>
              <w:spacing w:after="0" w:line="240" w:lineRule="auto"/>
              <w:jc w:val="left"/>
              <w:rPr/>
            </w:pPr>
            <w:r w:rsidDel="00000000" w:rsidR="00000000" w:rsidRPr="00000000">
              <w:rPr>
                <w:rFonts w:ascii="Arial" w:cs="Arial" w:eastAsia="Arial" w:hAnsi="Arial"/>
                <w:b w:val="0"/>
                <w:bCs w:val="0"/>
                <w:sz w:val="18"/>
                <w:szCs w:val="18"/>
                <w:rtl w:val="0"/>
              </w:rPr>
              <w:t xml:space="preserve">Priorización basada en impacto comercial medible.</w:t>
            </w:r>
            <w:r w:rsidDel="00000000" w:rsidR="00000000" w:rsidRPr="00000000">
              <w:rPr>
                <w:rtl w:val="0"/>
              </w:rPr>
            </w:r>
          </w:p>
        </w:tc>
      </w:tr>
    </w:tbl>
    <w:p w:rsidR="00000000" w:rsidDel="00000000" w:rsidP="00000000" w:rsidRDefault="00000000" w:rsidRPr="00000000" w14:paraId="0000015C">
      <w:pPr>
        <w:spacing w:line="240" w:lineRule="auto"/>
        <w:rPr/>
      </w:pPr>
      <w:r w:rsidDel="00000000" w:rsidR="00000000" w:rsidRPr="00000000">
        <w:rPr>
          <w:rtl w:val="0"/>
        </w:rPr>
      </w:r>
    </w:p>
    <w:p w:rsidR="00000000" w:rsidDel="00000000" w:rsidP="00000000" w:rsidRDefault="00000000" w:rsidRPr="00000000" w14:paraId="0000015D">
      <w:pPr>
        <w:spacing w:line="240" w:lineRule="auto"/>
        <w:jc w:val="both"/>
        <w:rPr/>
      </w:pPr>
      <w:r w:rsidDel="00000000" w:rsidR="00000000" w:rsidRPr="00000000">
        <w:rPr>
          <w:rtl w:val="0"/>
        </w:rPr>
        <w:t xml:space="preserve">La propuesta entrega a la Gerencia de Marketing una base clara y reproducible para priorizar contenidos. Su principal valor consiste en transformar datos heterogéneos del catálogo en decisiones diferenciadas y justificables, manteniendo explícitas las limitaciones de interpretación.</w:t>
      </w:r>
    </w:p>
    <w:p w:rsidR="00000000" w:rsidDel="00000000" w:rsidP="00000000" w:rsidRDefault="00000000" w:rsidRPr="00000000" w14:paraId="0000015E">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Title"/>
        <w:spacing w:line="240" w:lineRule="auto"/>
        <w:rPr/>
      </w:pPr>
      <w:r w:rsidDel="00000000" w:rsidR="00000000" w:rsidRPr="00000000">
        <w:rPr>
          <w:rtl w:val="0"/>
        </w:rPr>
        <w:t xml:space="preserve">Referencias</w:t>
      </w:r>
    </w:p>
    <w:p w:rsidR="00000000" w:rsidDel="00000000" w:rsidP="00000000" w:rsidRDefault="00000000" w:rsidRPr="00000000" w14:paraId="00000160">
      <w:pPr>
        <w:spacing w:line="240" w:lineRule="auto"/>
        <w:jc w:val="both"/>
        <w:rPr/>
      </w:pPr>
      <w:r w:rsidDel="00000000" w:rsidR="00000000" w:rsidRPr="00000000">
        <w:rPr>
          <w:rtl w:val="0"/>
        </w:rPr>
        <w:t xml:space="preserve">StreamView Analytics. (2025). Caso Semestral ADY1104 – Visualización de Datos: StreamView Analytics. Documento de caso proporcionado por la asignatura.</w:t>
      </w:r>
    </w:p>
    <w:p w:rsidR="00000000" w:rsidDel="00000000" w:rsidP="00000000" w:rsidRDefault="00000000" w:rsidRPr="00000000" w14:paraId="00000161">
      <w:pPr>
        <w:spacing w:line="240" w:lineRule="auto"/>
        <w:jc w:val="both"/>
        <w:rPr/>
      </w:pPr>
      <w:r w:rsidDel="00000000" w:rsidR="00000000" w:rsidRPr="00000000">
        <w:rPr>
          <w:rtl w:val="0"/>
        </w:rPr>
        <w:t xml:space="preserve">StreamView Analytics. (2025). Netflix Movies Detailed up to 2025 [Archivo CSV proporcionado para el caso].</w:t>
      </w:r>
    </w:p>
    <w:p w:rsidR="00000000" w:rsidDel="00000000" w:rsidP="00000000" w:rsidRDefault="00000000" w:rsidRPr="00000000" w14:paraId="00000162">
      <w:pPr>
        <w:spacing w:line="240" w:lineRule="auto"/>
        <w:jc w:val="both"/>
        <w:rPr/>
      </w:pPr>
      <w:r w:rsidDel="00000000" w:rsidR="00000000" w:rsidRPr="00000000">
        <w:rPr>
          <w:rtl w:val="0"/>
        </w:rPr>
        <w:t xml:space="preserve">StreamView Analytics. (2025). Netflix TV Shows Detailed up to 2025 [Archivo CSV proporcionado para el caso].</w:t>
      </w:r>
    </w:p>
    <w:p w:rsidR="00000000" w:rsidDel="00000000" w:rsidP="00000000" w:rsidRDefault="00000000" w:rsidRPr="00000000" w14:paraId="00000163">
      <w:pPr>
        <w:spacing w:line="240" w:lineRule="auto"/>
        <w:jc w:val="both"/>
        <w:rPr/>
      </w:pPr>
      <w:r w:rsidDel="00000000" w:rsidR="00000000" w:rsidRPr="00000000">
        <w:rPr>
          <w:rtl w:val="0"/>
        </w:rPr>
        <w:t xml:space="preserve">Equipo de proyecto. (2026). 02_eda_gerencia_marketing.ipynb [Notebook de análisis exploratorio y priorización promocional].</w:t>
      </w:r>
    </w:p>
    <w:sectPr>
      <w:headerReference r:id="rId13" w:type="default"/>
      <w:footerReference r:id="rId14" w:type="default"/>
      <w:pgSz w:h="15840" w:w="12240" w:orient="portrait"/>
      <w:pgMar w:bottom="1417" w:top="1417" w:left="1417" w:right="141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40" w:lineRule="auto"/>
    </w:pPr>
    <w:rPr>
      <w:rFonts w:ascii="Arial" w:cs="Arial" w:eastAsia="Arial" w:hAnsi="Arial"/>
      <w:b w:val="1"/>
      <w:bCs w:val="1"/>
      <w:color w:val="111827"/>
      <w:sz w:val="30"/>
      <w:szCs w:val="30"/>
    </w:rPr>
  </w:style>
  <w:style w:type="paragraph" w:styleId="Heading2">
    <w:name w:val="heading 2"/>
    <w:basedOn w:val="Normal"/>
    <w:next w:val="Normal"/>
    <w:pPr>
      <w:keepNext w:val="1"/>
      <w:keepLines w:val="1"/>
      <w:spacing w:after="140" w:before="240" w:lineRule="auto"/>
    </w:pPr>
    <w:rPr>
      <w:rFonts w:ascii="Arial" w:cs="Arial" w:eastAsia="Arial" w:hAnsi="Arial"/>
      <w:b w:val="1"/>
      <w:bCs w:val="1"/>
      <w:color w:val="111827"/>
      <w:sz w:val="26"/>
      <w:szCs w:val="26"/>
    </w:rPr>
  </w:style>
  <w:style w:type="paragraph" w:styleId="Heading3">
    <w:name w:val="heading 3"/>
    <w:basedOn w:val="Normal"/>
    <w:next w:val="Normal"/>
    <w:pPr>
      <w:keepNext w:val="1"/>
      <w:keepLines w:val="1"/>
      <w:spacing w:after="140" w:before="240" w:lineRule="auto"/>
    </w:pPr>
    <w:rPr>
      <w:rFonts w:ascii="Arial" w:cs="Arial" w:eastAsia="Arial" w:hAnsi="Arial"/>
      <w:b w:val="1"/>
      <w:bCs w:val="1"/>
      <w:color w:val="111827"/>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40" w:before="240" w:line="240" w:lineRule="auto"/>
    </w:pPr>
    <w:rPr>
      <w:rFonts w:ascii="Arial" w:cs="Arial" w:eastAsia="Arial" w:hAnsi="Arial"/>
      <w:b w:val="1"/>
      <w:bCs w:val="1"/>
      <w:color w:val="111827"/>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0" Type="http://schemas.openxmlformats.org/officeDocument/2006/relationships/image" Target="media/image6.jpg"/><Relationship Id="rId1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5"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lJlNDzpUSZ39C+mqD2PL26YLg==">CgMxLjAaJAoBMBIfCh0IB0IZCgVBcmlhbBIQQXJpYWwgVW5pY29kZSBNUxokCgExEh8KHQgHQhkKBUFyaWFsEhBBcmlhbCBVbmljb2RlIE1TGiQKATISHwodCAdCGQoFQXJpYWwSEEFyaWFsIFVuaWNvZGUgTVMaJAoBMxIfCh0IB0IZCgVBcmlhbBIQQXJpYWwgVW5pY29kZSBNUzIOaC5zc2drNmpkM3RwZnoyDmguNWJtd3FuczNsMDJkMg5oLnl1MzY0dWduMzgxODIOaC4xODFzMnh2NGFqcjQyDWguankyNXVkZnFhYnkyDmgub2ZwYmVhejZqeXBzMg5oLnBia2FvYmJnaWZ2eTIOaC56ODh1OGFyeTdxc3cyDmguYzFpemM2ZjJ6d2VvOAByITE2WVlWanhyMnI1Q21aTVFHS0UxSVJCRlZUQll3ektm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