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A21A3" w14:textId="579D20AD" w:rsidR="0037167E" w:rsidRDefault="0037167E" w:rsidP="0037167E"/>
    <w:p w14:paraId="0AC80E6D" w14:textId="77777777" w:rsidR="0037167E" w:rsidRDefault="0037167E" w:rsidP="0037167E"/>
    <w:p w14:paraId="62B0A72A" w14:textId="7894A615" w:rsidR="0037167E" w:rsidRDefault="0037167E" w:rsidP="0037167E"/>
    <w:p w14:paraId="49FCBB31" w14:textId="77777777" w:rsidR="0037167E" w:rsidRDefault="0037167E" w:rsidP="0037167E"/>
    <w:p w14:paraId="255E4CCF" w14:textId="77777777" w:rsidR="0037167E" w:rsidRDefault="0037167E" w:rsidP="0037167E"/>
    <w:p w14:paraId="24721500" w14:textId="77777777" w:rsidR="0037167E" w:rsidRDefault="0037167E" w:rsidP="0037167E"/>
    <w:p w14:paraId="7ED00DF6" w14:textId="77777777" w:rsidR="0037167E" w:rsidRDefault="0037167E" w:rsidP="0037167E"/>
    <w:p w14:paraId="3F0187CE" w14:textId="77777777" w:rsidR="0037167E" w:rsidRDefault="0037167E" w:rsidP="0037167E"/>
    <w:p w14:paraId="5464525A" w14:textId="77777777" w:rsidR="0037167E" w:rsidRDefault="0037167E" w:rsidP="0037167E"/>
    <w:p w14:paraId="5F9C643B" w14:textId="77777777" w:rsidR="0037167E" w:rsidRPr="0037167E" w:rsidRDefault="0037167E" w:rsidP="0037167E"/>
    <w:p w14:paraId="04AF6EFF" w14:textId="2701F730" w:rsidR="0037167E" w:rsidRDefault="0037167E" w:rsidP="0037167E">
      <w:pPr>
        <w:rPr>
          <w:b/>
          <w:bCs/>
          <w:sz w:val="44"/>
          <w:szCs w:val="44"/>
        </w:rPr>
      </w:pPr>
      <w:r w:rsidRPr="0037167E">
        <w:rPr>
          <w:b/>
          <w:bCs/>
          <w:sz w:val="44"/>
          <w:szCs w:val="44"/>
        </w:rPr>
        <w:t>Informe de Análisis de Vulnerabilidades y Mitigación en Metasploitable</w:t>
      </w:r>
      <w:r>
        <w:rPr>
          <w:b/>
          <w:bCs/>
          <w:sz w:val="44"/>
          <w:szCs w:val="44"/>
        </w:rPr>
        <w:t>2</w:t>
      </w:r>
    </w:p>
    <w:p w14:paraId="43ABB439" w14:textId="77777777" w:rsidR="0037167E" w:rsidRDefault="0037167E" w:rsidP="0037167E">
      <w:pPr>
        <w:rPr>
          <w:b/>
          <w:bCs/>
          <w:sz w:val="44"/>
          <w:szCs w:val="44"/>
        </w:rPr>
      </w:pPr>
    </w:p>
    <w:p w14:paraId="4D7F768B" w14:textId="77777777" w:rsidR="0037167E" w:rsidRDefault="0037167E" w:rsidP="0037167E">
      <w:pPr>
        <w:rPr>
          <w:b/>
          <w:bCs/>
          <w:sz w:val="44"/>
          <w:szCs w:val="44"/>
        </w:rPr>
      </w:pPr>
    </w:p>
    <w:p w14:paraId="0B333E03" w14:textId="77777777" w:rsidR="0037167E" w:rsidRDefault="0037167E" w:rsidP="0037167E">
      <w:pPr>
        <w:rPr>
          <w:b/>
          <w:bCs/>
          <w:sz w:val="44"/>
          <w:szCs w:val="44"/>
        </w:rPr>
      </w:pPr>
    </w:p>
    <w:p w14:paraId="013269EA" w14:textId="5C25A5C3" w:rsidR="0037167E" w:rsidRPr="0037167E" w:rsidRDefault="0037167E" w:rsidP="0037167E">
      <w:pPr>
        <w:rPr>
          <w:b/>
          <w:bCs/>
          <w:sz w:val="28"/>
          <w:szCs w:val="28"/>
        </w:rPr>
      </w:pPr>
      <w:r w:rsidRPr="0037167E">
        <w:rPr>
          <w:b/>
          <w:bCs/>
          <w:sz w:val="28"/>
          <w:szCs w:val="28"/>
        </w:rPr>
        <w:t>INICIO DEL ESCANEO</w:t>
      </w:r>
    </w:p>
    <w:p w14:paraId="0615F301" w14:textId="3F68EBFE" w:rsidR="0037167E" w:rsidRPr="0037167E" w:rsidRDefault="0037167E" w:rsidP="0037167E">
      <w:pPr>
        <w:rPr>
          <w:b/>
          <w:bCs/>
          <w:sz w:val="28"/>
          <w:szCs w:val="28"/>
        </w:rPr>
      </w:pPr>
      <w:r w:rsidRPr="0037167E">
        <w:rPr>
          <w:b/>
          <w:bCs/>
          <w:sz w:val="28"/>
          <w:szCs w:val="28"/>
        </w:rPr>
        <w:t xml:space="preserve">31 </w:t>
      </w:r>
      <w:proofErr w:type="spellStart"/>
      <w:r w:rsidRPr="0037167E">
        <w:rPr>
          <w:b/>
          <w:bCs/>
          <w:sz w:val="28"/>
          <w:szCs w:val="28"/>
        </w:rPr>
        <w:t>Ago</w:t>
      </w:r>
      <w:proofErr w:type="spellEnd"/>
      <w:r w:rsidRPr="0037167E">
        <w:rPr>
          <w:b/>
          <w:bCs/>
          <w:sz w:val="28"/>
          <w:szCs w:val="28"/>
        </w:rPr>
        <w:t xml:space="preserve"> 2024 1</w:t>
      </w:r>
      <w:r w:rsidR="005A123F">
        <w:rPr>
          <w:b/>
          <w:bCs/>
          <w:sz w:val="28"/>
          <w:szCs w:val="28"/>
        </w:rPr>
        <w:t>0:26</w:t>
      </w:r>
    </w:p>
    <w:p w14:paraId="43C011A9" w14:textId="77777777" w:rsidR="0037167E" w:rsidRPr="0037167E" w:rsidRDefault="0037167E" w:rsidP="0037167E">
      <w:pPr>
        <w:rPr>
          <w:b/>
          <w:bCs/>
          <w:sz w:val="28"/>
          <w:szCs w:val="28"/>
        </w:rPr>
      </w:pPr>
    </w:p>
    <w:p w14:paraId="13181B4C" w14:textId="6BC6D726" w:rsidR="0037167E" w:rsidRPr="0037167E" w:rsidRDefault="0037167E" w:rsidP="0037167E">
      <w:pPr>
        <w:rPr>
          <w:b/>
          <w:bCs/>
          <w:sz w:val="28"/>
          <w:szCs w:val="28"/>
        </w:rPr>
      </w:pPr>
      <w:r w:rsidRPr="0037167E">
        <w:rPr>
          <w:b/>
          <w:bCs/>
          <w:sz w:val="28"/>
          <w:szCs w:val="28"/>
        </w:rPr>
        <w:t>FIN DEL ESCANEO</w:t>
      </w:r>
    </w:p>
    <w:p w14:paraId="1EDBFED9" w14:textId="5B14B6F7" w:rsidR="0037167E" w:rsidRPr="00EB4628" w:rsidRDefault="00C54AD6" w:rsidP="0037167E">
      <w:pPr>
        <w:rPr>
          <w:b/>
          <w:bCs/>
          <w:sz w:val="28"/>
          <w:szCs w:val="28"/>
        </w:rPr>
      </w:pPr>
      <w:r>
        <w:rPr>
          <w:b/>
          <w:bCs/>
          <w:sz w:val="28"/>
          <w:szCs w:val="28"/>
        </w:rPr>
        <w:t>31</w:t>
      </w:r>
      <w:r w:rsidR="0037167E" w:rsidRPr="00EB4628">
        <w:rPr>
          <w:b/>
          <w:bCs/>
          <w:sz w:val="28"/>
          <w:szCs w:val="28"/>
        </w:rPr>
        <w:t xml:space="preserve"> </w:t>
      </w:r>
      <w:proofErr w:type="spellStart"/>
      <w:r w:rsidR="00AA2A11">
        <w:rPr>
          <w:b/>
          <w:bCs/>
          <w:sz w:val="28"/>
          <w:szCs w:val="28"/>
        </w:rPr>
        <w:t>Ago</w:t>
      </w:r>
      <w:proofErr w:type="spellEnd"/>
      <w:r w:rsidR="0037167E" w:rsidRPr="00EB4628">
        <w:rPr>
          <w:b/>
          <w:bCs/>
          <w:sz w:val="28"/>
          <w:szCs w:val="28"/>
        </w:rPr>
        <w:t xml:space="preserve"> 202</w:t>
      </w:r>
      <w:r w:rsidR="00AA2A11">
        <w:rPr>
          <w:b/>
          <w:bCs/>
          <w:sz w:val="28"/>
          <w:szCs w:val="28"/>
        </w:rPr>
        <w:t>4</w:t>
      </w:r>
      <w:r w:rsidR="0037167E" w:rsidRPr="00EB4628">
        <w:rPr>
          <w:b/>
          <w:bCs/>
          <w:sz w:val="28"/>
          <w:szCs w:val="28"/>
        </w:rPr>
        <w:t xml:space="preserve"> </w:t>
      </w:r>
      <w:r w:rsidR="00AA2A11">
        <w:rPr>
          <w:b/>
          <w:bCs/>
          <w:sz w:val="28"/>
          <w:szCs w:val="28"/>
        </w:rPr>
        <w:t>13:47</w:t>
      </w:r>
    </w:p>
    <w:p w14:paraId="4E6453D5" w14:textId="77777777" w:rsidR="0037167E" w:rsidRPr="00EB4628" w:rsidRDefault="0037167E" w:rsidP="0037167E">
      <w:pPr>
        <w:rPr>
          <w:b/>
          <w:bCs/>
          <w:sz w:val="28"/>
          <w:szCs w:val="28"/>
        </w:rPr>
      </w:pPr>
    </w:p>
    <w:p w14:paraId="78CC82EE" w14:textId="7D8A427C" w:rsidR="0037167E" w:rsidRPr="00EB4628" w:rsidRDefault="0037167E" w:rsidP="0037167E">
      <w:pPr>
        <w:rPr>
          <w:b/>
          <w:bCs/>
          <w:sz w:val="28"/>
          <w:szCs w:val="28"/>
        </w:rPr>
      </w:pPr>
      <w:r w:rsidRPr="00EB4628">
        <w:rPr>
          <w:b/>
          <w:bCs/>
          <w:sz w:val="28"/>
          <w:szCs w:val="28"/>
        </w:rPr>
        <w:t>CREADO POR</w:t>
      </w:r>
    </w:p>
    <w:p w14:paraId="73666C64" w14:textId="17DFB9C3" w:rsidR="00D3165B" w:rsidRPr="00EB4628" w:rsidRDefault="0037167E" w:rsidP="0037167E">
      <w:pPr>
        <w:rPr>
          <w:b/>
          <w:bCs/>
          <w:sz w:val="28"/>
          <w:szCs w:val="28"/>
        </w:rPr>
      </w:pPr>
      <w:r w:rsidRPr="00EB4628">
        <w:rPr>
          <w:b/>
          <w:bCs/>
          <w:sz w:val="28"/>
          <w:szCs w:val="28"/>
        </w:rPr>
        <w:t xml:space="preserve">Bastián Venegas </w:t>
      </w:r>
    </w:p>
    <w:p w14:paraId="227C5EE7" w14:textId="77777777" w:rsidR="0037167E" w:rsidRPr="00EB4628" w:rsidRDefault="0037167E" w:rsidP="0037167E">
      <w:pPr>
        <w:rPr>
          <w:b/>
          <w:bCs/>
          <w:sz w:val="28"/>
          <w:szCs w:val="28"/>
        </w:rPr>
      </w:pPr>
    </w:p>
    <w:sdt>
      <w:sdtPr>
        <w:rPr>
          <w:rFonts w:asciiTheme="minorHAnsi" w:eastAsiaTheme="minorHAnsi" w:hAnsiTheme="minorHAnsi" w:cstheme="minorBidi"/>
          <w:color w:val="auto"/>
          <w:kern w:val="2"/>
          <w:sz w:val="22"/>
          <w:szCs w:val="22"/>
          <w:lang w:val="es-MX" w:eastAsia="en-US"/>
        </w:rPr>
        <w:id w:val="-2033793768"/>
        <w:docPartObj>
          <w:docPartGallery w:val="Table of Contents"/>
          <w:docPartUnique/>
        </w:docPartObj>
      </w:sdtPr>
      <w:sdtEndPr>
        <w:rPr>
          <w:b/>
          <w:bCs/>
        </w:rPr>
      </w:sdtEndPr>
      <w:sdtContent>
        <w:p w14:paraId="3038B134" w14:textId="66BBD298" w:rsidR="00157720" w:rsidRDefault="00157720">
          <w:pPr>
            <w:pStyle w:val="TtuloTDC"/>
            <w:rPr>
              <w:rFonts w:asciiTheme="minorHAnsi" w:hAnsiTheme="minorHAnsi"/>
              <w:b/>
              <w:bCs/>
              <w:color w:val="auto"/>
              <w:sz w:val="40"/>
              <w:szCs w:val="40"/>
              <w:lang w:val="es-MX"/>
            </w:rPr>
          </w:pPr>
          <w:r w:rsidRPr="00157720">
            <w:rPr>
              <w:rFonts w:asciiTheme="minorHAnsi" w:hAnsiTheme="minorHAnsi"/>
              <w:b/>
              <w:bCs/>
              <w:color w:val="auto"/>
              <w:sz w:val="40"/>
              <w:szCs w:val="40"/>
              <w:lang w:val="es-MX"/>
            </w:rPr>
            <w:t>Índice</w:t>
          </w:r>
        </w:p>
        <w:p w14:paraId="245B84CC" w14:textId="77777777" w:rsidR="00157720" w:rsidRPr="00157720" w:rsidRDefault="00157720" w:rsidP="00157720">
          <w:pPr>
            <w:rPr>
              <w:lang w:val="es-MX" w:eastAsia="es-CL"/>
            </w:rPr>
          </w:pPr>
        </w:p>
        <w:p w14:paraId="0DABF240" w14:textId="34AC4153" w:rsidR="006E1F6F" w:rsidRDefault="00157720">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6351787" w:history="1">
            <w:r w:rsidR="006E1F6F" w:rsidRPr="00781E78">
              <w:rPr>
                <w:rStyle w:val="Hipervnculo"/>
                <w:b/>
                <w:bCs/>
                <w:noProof/>
              </w:rPr>
              <w:t>1. Introducción</w:t>
            </w:r>
            <w:r w:rsidR="006E1F6F">
              <w:rPr>
                <w:noProof/>
                <w:webHidden/>
              </w:rPr>
              <w:tab/>
            </w:r>
            <w:r w:rsidR="006E1F6F">
              <w:rPr>
                <w:noProof/>
                <w:webHidden/>
              </w:rPr>
              <w:fldChar w:fldCharType="begin"/>
            </w:r>
            <w:r w:rsidR="006E1F6F">
              <w:rPr>
                <w:noProof/>
                <w:webHidden/>
              </w:rPr>
              <w:instrText xml:space="preserve"> PAGEREF _Toc176351787 \h </w:instrText>
            </w:r>
            <w:r w:rsidR="006E1F6F">
              <w:rPr>
                <w:noProof/>
                <w:webHidden/>
              </w:rPr>
            </w:r>
            <w:r w:rsidR="006E1F6F">
              <w:rPr>
                <w:noProof/>
                <w:webHidden/>
              </w:rPr>
              <w:fldChar w:fldCharType="separate"/>
            </w:r>
            <w:r w:rsidR="006E1F6F">
              <w:rPr>
                <w:noProof/>
                <w:webHidden/>
              </w:rPr>
              <w:t>1</w:t>
            </w:r>
            <w:r w:rsidR="006E1F6F">
              <w:rPr>
                <w:noProof/>
                <w:webHidden/>
              </w:rPr>
              <w:fldChar w:fldCharType="end"/>
            </w:r>
          </w:hyperlink>
        </w:p>
        <w:p w14:paraId="1879387A" w14:textId="7A317DDA" w:rsidR="006E1F6F" w:rsidRDefault="006E1F6F">
          <w:pPr>
            <w:pStyle w:val="TDC2"/>
            <w:tabs>
              <w:tab w:val="right" w:leader="dot" w:pos="8828"/>
            </w:tabs>
            <w:rPr>
              <w:rFonts w:eastAsiaTheme="minorEastAsia"/>
              <w:noProof/>
              <w:sz w:val="24"/>
              <w:szCs w:val="24"/>
              <w:lang w:eastAsia="es-CL"/>
            </w:rPr>
          </w:pPr>
          <w:hyperlink w:anchor="_Toc176351788" w:history="1">
            <w:r w:rsidRPr="00781E78">
              <w:rPr>
                <w:rStyle w:val="Hipervnculo"/>
                <w:b/>
                <w:bCs/>
                <w:noProof/>
              </w:rPr>
              <w:t>1.1 Objetivo del Informe</w:t>
            </w:r>
            <w:r>
              <w:rPr>
                <w:noProof/>
                <w:webHidden/>
              </w:rPr>
              <w:tab/>
            </w:r>
            <w:r>
              <w:rPr>
                <w:noProof/>
                <w:webHidden/>
              </w:rPr>
              <w:fldChar w:fldCharType="begin"/>
            </w:r>
            <w:r>
              <w:rPr>
                <w:noProof/>
                <w:webHidden/>
              </w:rPr>
              <w:instrText xml:space="preserve"> PAGEREF _Toc176351788 \h </w:instrText>
            </w:r>
            <w:r>
              <w:rPr>
                <w:noProof/>
                <w:webHidden/>
              </w:rPr>
            </w:r>
            <w:r>
              <w:rPr>
                <w:noProof/>
                <w:webHidden/>
              </w:rPr>
              <w:fldChar w:fldCharType="separate"/>
            </w:r>
            <w:r>
              <w:rPr>
                <w:noProof/>
                <w:webHidden/>
              </w:rPr>
              <w:t>1</w:t>
            </w:r>
            <w:r>
              <w:rPr>
                <w:noProof/>
                <w:webHidden/>
              </w:rPr>
              <w:fldChar w:fldCharType="end"/>
            </w:r>
          </w:hyperlink>
        </w:p>
        <w:p w14:paraId="7D784EC6" w14:textId="5D27DF73" w:rsidR="006E1F6F" w:rsidRDefault="006E1F6F">
          <w:pPr>
            <w:pStyle w:val="TDC2"/>
            <w:tabs>
              <w:tab w:val="right" w:leader="dot" w:pos="8828"/>
            </w:tabs>
            <w:rPr>
              <w:rFonts w:eastAsiaTheme="minorEastAsia"/>
              <w:noProof/>
              <w:sz w:val="24"/>
              <w:szCs w:val="24"/>
              <w:lang w:eastAsia="es-CL"/>
            </w:rPr>
          </w:pPr>
          <w:hyperlink w:anchor="_Toc176351789" w:history="1">
            <w:r w:rsidRPr="00781E78">
              <w:rPr>
                <w:rStyle w:val="Hipervnculo"/>
                <w:b/>
                <w:bCs/>
                <w:noProof/>
              </w:rPr>
              <w:t>1.2 Descripción de Metasploitable2</w:t>
            </w:r>
            <w:r>
              <w:rPr>
                <w:noProof/>
                <w:webHidden/>
              </w:rPr>
              <w:tab/>
            </w:r>
            <w:r>
              <w:rPr>
                <w:noProof/>
                <w:webHidden/>
              </w:rPr>
              <w:fldChar w:fldCharType="begin"/>
            </w:r>
            <w:r>
              <w:rPr>
                <w:noProof/>
                <w:webHidden/>
              </w:rPr>
              <w:instrText xml:space="preserve"> PAGEREF _Toc176351789 \h </w:instrText>
            </w:r>
            <w:r>
              <w:rPr>
                <w:noProof/>
                <w:webHidden/>
              </w:rPr>
            </w:r>
            <w:r>
              <w:rPr>
                <w:noProof/>
                <w:webHidden/>
              </w:rPr>
              <w:fldChar w:fldCharType="separate"/>
            </w:r>
            <w:r>
              <w:rPr>
                <w:noProof/>
                <w:webHidden/>
              </w:rPr>
              <w:t>1</w:t>
            </w:r>
            <w:r>
              <w:rPr>
                <w:noProof/>
                <w:webHidden/>
              </w:rPr>
              <w:fldChar w:fldCharType="end"/>
            </w:r>
          </w:hyperlink>
        </w:p>
        <w:p w14:paraId="0B72F373" w14:textId="71B1B0CE" w:rsidR="006E1F6F" w:rsidRDefault="006E1F6F">
          <w:pPr>
            <w:pStyle w:val="TDC1"/>
            <w:tabs>
              <w:tab w:val="right" w:leader="dot" w:pos="8828"/>
            </w:tabs>
            <w:rPr>
              <w:rFonts w:eastAsiaTheme="minorEastAsia"/>
              <w:noProof/>
              <w:sz w:val="24"/>
              <w:szCs w:val="24"/>
              <w:lang w:eastAsia="es-CL"/>
            </w:rPr>
          </w:pPr>
          <w:hyperlink w:anchor="_Toc176351790" w:history="1">
            <w:r w:rsidRPr="00781E78">
              <w:rPr>
                <w:rStyle w:val="Hipervnculo"/>
                <w:b/>
                <w:bCs/>
                <w:noProof/>
              </w:rPr>
              <w:t>2. Metodología</w:t>
            </w:r>
            <w:r>
              <w:rPr>
                <w:noProof/>
                <w:webHidden/>
              </w:rPr>
              <w:tab/>
            </w:r>
            <w:r>
              <w:rPr>
                <w:noProof/>
                <w:webHidden/>
              </w:rPr>
              <w:fldChar w:fldCharType="begin"/>
            </w:r>
            <w:r>
              <w:rPr>
                <w:noProof/>
                <w:webHidden/>
              </w:rPr>
              <w:instrText xml:space="preserve"> PAGEREF _Toc176351790 \h </w:instrText>
            </w:r>
            <w:r>
              <w:rPr>
                <w:noProof/>
                <w:webHidden/>
              </w:rPr>
            </w:r>
            <w:r>
              <w:rPr>
                <w:noProof/>
                <w:webHidden/>
              </w:rPr>
              <w:fldChar w:fldCharType="separate"/>
            </w:r>
            <w:r>
              <w:rPr>
                <w:noProof/>
                <w:webHidden/>
              </w:rPr>
              <w:t>2</w:t>
            </w:r>
            <w:r>
              <w:rPr>
                <w:noProof/>
                <w:webHidden/>
              </w:rPr>
              <w:fldChar w:fldCharType="end"/>
            </w:r>
          </w:hyperlink>
        </w:p>
        <w:p w14:paraId="53F23D72" w14:textId="0EED6A0B" w:rsidR="006E1F6F" w:rsidRDefault="006E1F6F">
          <w:pPr>
            <w:pStyle w:val="TDC2"/>
            <w:tabs>
              <w:tab w:val="right" w:leader="dot" w:pos="8828"/>
            </w:tabs>
            <w:rPr>
              <w:rFonts w:eastAsiaTheme="minorEastAsia"/>
              <w:noProof/>
              <w:sz w:val="24"/>
              <w:szCs w:val="24"/>
              <w:lang w:eastAsia="es-CL"/>
            </w:rPr>
          </w:pPr>
          <w:hyperlink w:anchor="_Toc176351791" w:history="1">
            <w:r w:rsidRPr="00781E78">
              <w:rPr>
                <w:rStyle w:val="Hipervnculo"/>
                <w:b/>
                <w:bCs/>
                <w:noProof/>
              </w:rPr>
              <w:t>2.1 Herramientas Utilizadas</w:t>
            </w:r>
            <w:r>
              <w:rPr>
                <w:noProof/>
                <w:webHidden/>
              </w:rPr>
              <w:tab/>
            </w:r>
            <w:r>
              <w:rPr>
                <w:noProof/>
                <w:webHidden/>
              </w:rPr>
              <w:fldChar w:fldCharType="begin"/>
            </w:r>
            <w:r>
              <w:rPr>
                <w:noProof/>
                <w:webHidden/>
              </w:rPr>
              <w:instrText xml:space="preserve"> PAGEREF _Toc176351791 \h </w:instrText>
            </w:r>
            <w:r>
              <w:rPr>
                <w:noProof/>
                <w:webHidden/>
              </w:rPr>
            </w:r>
            <w:r>
              <w:rPr>
                <w:noProof/>
                <w:webHidden/>
              </w:rPr>
              <w:fldChar w:fldCharType="separate"/>
            </w:r>
            <w:r>
              <w:rPr>
                <w:noProof/>
                <w:webHidden/>
              </w:rPr>
              <w:t>2</w:t>
            </w:r>
            <w:r>
              <w:rPr>
                <w:noProof/>
                <w:webHidden/>
              </w:rPr>
              <w:fldChar w:fldCharType="end"/>
            </w:r>
          </w:hyperlink>
        </w:p>
        <w:p w14:paraId="0F2C20E0" w14:textId="5653D478" w:rsidR="006E1F6F" w:rsidRDefault="006E1F6F">
          <w:pPr>
            <w:pStyle w:val="TDC2"/>
            <w:tabs>
              <w:tab w:val="right" w:leader="dot" w:pos="8828"/>
            </w:tabs>
            <w:rPr>
              <w:rFonts w:eastAsiaTheme="minorEastAsia"/>
              <w:noProof/>
              <w:sz w:val="24"/>
              <w:szCs w:val="24"/>
              <w:lang w:eastAsia="es-CL"/>
            </w:rPr>
          </w:pPr>
          <w:hyperlink w:anchor="_Toc176351792" w:history="1">
            <w:r w:rsidRPr="00781E78">
              <w:rPr>
                <w:rStyle w:val="Hipervnculo"/>
                <w:b/>
                <w:bCs/>
                <w:noProof/>
              </w:rPr>
              <w:t>2.2 Configuración del Entorno</w:t>
            </w:r>
            <w:r>
              <w:rPr>
                <w:noProof/>
                <w:webHidden/>
              </w:rPr>
              <w:tab/>
            </w:r>
            <w:r>
              <w:rPr>
                <w:noProof/>
                <w:webHidden/>
              </w:rPr>
              <w:fldChar w:fldCharType="begin"/>
            </w:r>
            <w:r>
              <w:rPr>
                <w:noProof/>
                <w:webHidden/>
              </w:rPr>
              <w:instrText xml:space="preserve"> PAGEREF _Toc176351792 \h </w:instrText>
            </w:r>
            <w:r>
              <w:rPr>
                <w:noProof/>
                <w:webHidden/>
              </w:rPr>
            </w:r>
            <w:r>
              <w:rPr>
                <w:noProof/>
                <w:webHidden/>
              </w:rPr>
              <w:fldChar w:fldCharType="separate"/>
            </w:r>
            <w:r>
              <w:rPr>
                <w:noProof/>
                <w:webHidden/>
              </w:rPr>
              <w:t>3</w:t>
            </w:r>
            <w:r>
              <w:rPr>
                <w:noProof/>
                <w:webHidden/>
              </w:rPr>
              <w:fldChar w:fldCharType="end"/>
            </w:r>
          </w:hyperlink>
        </w:p>
        <w:p w14:paraId="2AF5D86A" w14:textId="092005F5" w:rsidR="006E1F6F" w:rsidRDefault="006E1F6F">
          <w:pPr>
            <w:pStyle w:val="TDC2"/>
            <w:tabs>
              <w:tab w:val="right" w:leader="dot" w:pos="8828"/>
            </w:tabs>
            <w:rPr>
              <w:rFonts w:eastAsiaTheme="minorEastAsia"/>
              <w:noProof/>
              <w:sz w:val="24"/>
              <w:szCs w:val="24"/>
              <w:lang w:eastAsia="es-CL"/>
            </w:rPr>
          </w:pPr>
          <w:hyperlink w:anchor="_Toc176351793" w:history="1">
            <w:r w:rsidRPr="00781E78">
              <w:rPr>
                <w:rStyle w:val="Hipervnculo"/>
                <w:b/>
                <w:bCs/>
                <w:noProof/>
              </w:rPr>
              <w:t>2.3 Proceso de Escaneo</w:t>
            </w:r>
            <w:r>
              <w:rPr>
                <w:noProof/>
                <w:webHidden/>
              </w:rPr>
              <w:tab/>
            </w:r>
            <w:r>
              <w:rPr>
                <w:noProof/>
                <w:webHidden/>
              </w:rPr>
              <w:fldChar w:fldCharType="begin"/>
            </w:r>
            <w:r>
              <w:rPr>
                <w:noProof/>
                <w:webHidden/>
              </w:rPr>
              <w:instrText xml:space="preserve"> PAGEREF _Toc176351793 \h </w:instrText>
            </w:r>
            <w:r>
              <w:rPr>
                <w:noProof/>
                <w:webHidden/>
              </w:rPr>
            </w:r>
            <w:r>
              <w:rPr>
                <w:noProof/>
                <w:webHidden/>
              </w:rPr>
              <w:fldChar w:fldCharType="separate"/>
            </w:r>
            <w:r>
              <w:rPr>
                <w:noProof/>
                <w:webHidden/>
              </w:rPr>
              <w:t>4</w:t>
            </w:r>
            <w:r>
              <w:rPr>
                <w:noProof/>
                <w:webHidden/>
              </w:rPr>
              <w:fldChar w:fldCharType="end"/>
            </w:r>
          </w:hyperlink>
        </w:p>
        <w:p w14:paraId="347C2656" w14:textId="1F3F3004" w:rsidR="006E1F6F" w:rsidRDefault="006E1F6F">
          <w:pPr>
            <w:pStyle w:val="TDC1"/>
            <w:tabs>
              <w:tab w:val="right" w:leader="dot" w:pos="8828"/>
            </w:tabs>
            <w:rPr>
              <w:rFonts w:eastAsiaTheme="minorEastAsia"/>
              <w:noProof/>
              <w:sz w:val="24"/>
              <w:szCs w:val="24"/>
              <w:lang w:eastAsia="es-CL"/>
            </w:rPr>
          </w:pPr>
          <w:hyperlink w:anchor="_Toc176351794" w:history="1">
            <w:r w:rsidRPr="00781E78">
              <w:rPr>
                <w:rStyle w:val="Hipervnculo"/>
                <w:b/>
                <w:bCs/>
                <w:noProof/>
              </w:rPr>
              <w:t>3. Resultados del Escaneo</w:t>
            </w:r>
            <w:r>
              <w:rPr>
                <w:noProof/>
                <w:webHidden/>
              </w:rPr>
              <w:tab/>
            </w:r>
            <w:r>
              <w:rPr>
                <w:noProof/>
                <w:webHidden/>
              </w:rPr>
              <w:fldChar w:fldCharType="begin"/>
            </w:r>
            <w:r>
              <w:rPr>
                <w:noProof/>
                <w:webHidden/>
              </w:rPr>
              <w:instrText xml:space="preserve"> PAGEREF _Toc176351794 \h </w:instrText>
            </w:r>
            <w:r>
              <w:rPr>
                <w:noProof/>
                <w:webHidden/>
              </w:rPr>
            </w:r>
            <w:r>
              <w:rPr>
                <w:noProof/>
                <w:webHidden/>
              </w:rPr>
              <w:fldChar w:fldCharType="separate"/>
            </w:r>
            <w:r>
              <w:rPr>
                <w:noProof/>
                <w:webHidden/>
              </w:rPr>
              <w:t>6</w:t>
            </w:r>
            <w:r>
              <w:rPr>
                <w:noProof/>
                <w:webHidden/>
              </w:rPr>
              <w:fldChar w:fldCharType="end"/>
            </w:r>
          </w:hyperlink>
        </w:p>
        <w:p w14:paraId="19D78431" w14:textId="2B421F84" w:rsidR="006E1F6F" w:rsidRDefault="006E1F6F">
          <w:pPr>
            <w:pStyle w:val="TDC2"/>
            <w:tabs>
              <w:tab w:val="right" w:leader="dot" w:pos="8828"/>
            </w:tabs>
            <w:rPr>
              <w:rFonts w:eastAsiaTheme="minorEastAsia"/>
              <w:noProof/>
              <w:sz w:val="24"/>
              <w:szCs w:val="24"/>
              <w:lang w:eastAsia="es-CL"/>
            </w:rPr>
          </w:pPr>
          <w:hyperlink w:anchor="_Toc176351795" w:history="1">
            <w:r w:rsidRPr="00781E78">
              <w:rPr>
                <w:rStyle w:val="Hipervnculo"/>
                <w:b/>
                <w:bCs/>
                <w:noProof/>
              </w:rPr>
              <w:t>3.1 Resultados Nmap</w:t>
            </w:r>
            <w:r>
              <w:rPr>
                <w:noProof/>
                <w:webHidden/>
              </w:rPr>
              <w:tab/>
            </w:r>
            <w:r>
              <w:rPr>
                <w:noProof/>
                <w:webHidden/>
              </w:rPr>
              <w:fldChar w:fldCharType="begin"/>
            </w:r>
            <w:r>
              <w:rPr>
                <w:noProof/>
                <w:webHidden/>
              </w:rPr>
              <w:instrText xml:space="preserve"> PAGEREF _Toc176351795 \h </w:instrText>
            </w:r>
            <w:r>
              <w:rPr>
                <w:noProof/>
                <w:webHidden/>
              </w:rPr>
            </w:r>
            <w:r>
              <w:rPr>
                <w:noProof/>
                <w:webHidden/>
              </w:rPr>
              <w:fldChar w:fldCharType="separate"/>
            </w:r>
            <w:r>
              <w:rPr>
                <w:noProof/>
                <w:webHidden/>
              </w:rPr>
              <w:t>6</w:t>
            </w:r>
            <w:r>
              <w:rPr>
                <w:noProof/>
                <w:webHidden/>
              </w:rPr>
              <w:fldChar w:fldCharType="end"/>
            </w:r>
          </w:hyperlink>
        </w:p>
        <w:p w14:paraId="7BF70232" w14:textId="0B00FF09" w:rsidR="006E1F6F" w:rsidRDefault="006E1F6F">
          <w:pPr>
            <w:pStyle w:val="TDC2"/>
            <w:tabs>
              <w:tab w:val="right" w:leader="dot" w:pos="8828"/>
            </w:tabs>
            <w:rPr>
              <w:rFonts w:eastAsiaTheme="minorEastAsia"/>
              <w:noProof/>
              <w:sz w:val="24"/>
              <w:szCs w:val="24"/>
              <w:lang w:eastAsia="es-CL"/>
            </w:rPr>
          </w:pPr>
          <w:hyperlink w:anchor="_Toc176351796" w:history="1">
            <w:r w:rsidRPr="00781E78">
              <w:rPr>
                <w:rStyle w:val="Hipervnculo"/>
                <w:b/>
                <w:bCs/>
                <w:noProof/>
              </w:rPr>
              <w:t>3.2 Resultados Nessus</w:t>
            </w:r>
            <w:r>
              <w:rPr>
                <w:noProof/>
                <w:webHidden/>
              </w:rPr>
              <w:tab/>
            </w:r>
            <w:r>
              <w:rPr>
                <w:noProof/>
                <w:webHidden/>
              </w:rPr>
              <w:fldChar w:fldCharType="begin"/>
            </w:r>
            <w:r>
              <w:rPr>
                <w:noProof/>
                <w:webHidden/>
              </w:rPr>
              <w:instrText xml:space="preserve"> PAGEREF _Toc176351796 \h </w:instrText>
            </w:r>
            <w:r>
              <w:rPr>
                <w:noProof/>
                <w:webHidden/>
              </w:rPr>
            </w:r>
            <w:r>
              <w:rPr>
                <w:noProof/>
                <w:webHidden/>
              </w:rPr>
              <w:fldChar w:fldCharType="separate"/>
            </w:r>
            <w:r>
              <w:rPr>
                <w:noProof/>
                <w:webHidden/>
              </w:rPr>
              <w:t>7</w:t>
            </w:r>
            <w:r>
              <w:rPr>
                <w:noProof/>
                <w:webHidden/>
              </w:rPr>
              <w:fldChar w:fldCharType="end"/>
            </w:r>
          </w:hyperlink>
        </w:p>
        <w:p w14:paraId="4E1C336C" w14:textId="2C8B76B4" w:rsidR="006E1F6F" w:rsidRDefault="006E1F6F">
          <w:pPr>
            <w:pStyle w:val="TDC1"/>
            <w:tabs>
              <w:tab w:val="right" w:leader="dot" w:pos="8828"/>
            </w:tabs>
            <w:rPr>
              <w:rFonts w:eastAsiaTheme="minorEastAsia"/>
              <w:noProof/>
              <w:sz w:val="24"/>
              <w:szCs w:val="24"/>
              <w:lang w:eastAsia="es-CL"/>
            </w:rPr>
          </w:pPr>
          <w:hyperlink w:anchor="_Toc176351797" w:history="1">
            <w:r w:rsidRPr="00781E78">
              <w:rPr>
                <w:rStyle w:val="Hipervnculo"/>
                <w:b/>
                <w:bCs/>
                <w:noProof/>
              </w:rPr>
              <w:t>4.Análisis Detallado de Vulnerabilidades</w:t>
            </w:r>
            <w:r>
              <w:rPr>
                <w:noProof/>
                <w:webHidden/>
              </w:rPr>
              <w:tab/>
            </w:r>
            <w:r>
              <w:rPr>
                <w:noProof/>
                <w:webHidden/>
              </w:rPr>
              <w:fldChar w:fldCharType="begin"/>
            </w:r>
            <w:r>
              <w:rPr>
                <w:noProof/>
                <w:webHidden/>
              </w:rPr>
              <w:instrText xml:space="preserve"> PAGEREF _Toc176351797 \h </w:instrText>
            </w:r>
            <w:r>
              <w:rPr>
                <w:noProof/>
                <w:webHidden/>
              </w:rPr>
            </w:r>
            <w:r>
              <w:rPr>
                <w:noProof/>
                <w:webHidden/>
              </w:rPr>
              <w:fldChar w:fldCharType="separate"/>
            </w:r>
            <w:r>
              <w:rPr>
                <w:noProof/>
                <w:webHidden/>
              </w:rPr>
              <w:t>8</w:t>
            </w:r>
            <w:r>
              <w:rPr>
                <w:noProof/>
                <w:webHidden/>
              </w:rPr>
              <w:fldChar w:fldCharType="end"/>
            </w:r>
          </w:hyperlink>
        </w:p>
        <w:p w14:paraId="2AED886F" w14:textId="252BEF98" w:rsidR="006E1F6F" w:rsidRDefault="006E1F6F">
          <w:pPr>
            <w:pStyle w:val="TDC1"/>
            <w:tabs>
              <w:tab w:val="right" w:leader="dot" w:pos="8828"/>
            </w:tabs>
            <w:rPr>
              <w:rFonts w:eastAsiaTheme="minorEastAsia"/>
              <w:noProof/>
              <w:sz w:val="24"/>
              <w:szCs w:val="24"/>
              <w:lang w:eastAsia="es-CL"/>
            </w:rPr>
          </w:pPr>
          <w:hyperlink w:anchor="_Toc176351798" w:history="1">
            <w:r w:rsidRPr="00781E78">
              <w:rPr>
                <w:rStyle w:val="Hipervnculo"/>
                <w:b/>
                <w:bCs/>
                <w:noProof/>
              </w:rPr>
              <w:t>5.Recomendaciones Futuras</w:t>
            </w:r>
            <w:r>
              <w:rPr>
                <w:noProof/>
                <w:webHidden/>
              </w:rPr>
              <w:tab/>
            </w:r>
            <w:r>
              <w:rPr>
                <w:noProof/>
                <w:webHidden/>
              </w:rPr>
              <w:fldChar w:fldCharType="begin"/>
            </w:r>
            <w:r>
              <w:rPr>
                <w:noProof/>
                <w:webHidden/>
              </w:rPr>
              <w:instrText xml:space="preserve"> PAGEREF _Toc176351798 \h </w:instrText>
            </w:r>
            <w:r>
              <w:rPr>
                <w:noProof/>
                <w:webHidden/>
              </w:rPr>
            </w:r>
            <w:r>
              <w:rPr>
                <w:noProof/>
                <w:webHidden/>
              </w:rPr>
              <w:fldChar w:fldCharType="separate"/>
            </w:r>
            <w:r>
              <w:rPr>
                <w:noProof/>
                <w:webHidden/>
              </w:rPr>
              <w:t>51</w:t>
            </w:r>
            <w:r>
              <w:rPr>
                <w:noProof/>
                <w:webHidden/>
              </w:rPr>
              <w:fldChar w:fldCharType="end"/>
            </w:r>
          </w:hyperlink>
        </w:p>
        <w:p w14:paraId="7597C7C3" w14:textId="1ECDB783" w:rsidR="006E1F6F" w:rsidRDefault="006E1F6F">
          <w:pPr>
            <w:pStyle w:val="TDC2"/>
            <w:tabs>
              <w:tab w:val="right" w:leader="dot" w:pos="8828"/>
            </w:tabs>
            <w:rPr>
              <w:rFonts w:eastAsiaTheme="minorEastAsia"/>
              <w:noProof/>
              <w:sz w:val="24"/>
              <w:szCs w:val="24"/>
              <w:lang w:eastAsia="es-CL"/>
            </w:rPr>
          </w:pPr>
          <w:hyperlink w:anchor="_Toc176351799" w:history="1">
            <w:r w:rsidRPr="00781E78">
              <w:rPr>
                <w:rStyle w:val="Hipervnculo"/>
                <w:b/>
                <w:bCs/>
                <w:noProof/>
              </w:rPr>
              <w:t>5.1 Fortalecimiento Continuo</w:t>
            </w:r>
            <w:r>
              <w:rPr>
                <w:noProof/>
                <w:webHidden/>
              </w:rPr>
              <w:tab/>
            </w:r>
            <w:r>
              <w:rPr>
                <w:noProof/>
                <w:webHidden/>
              </w:rPr>
              <w:fldChar w:fldCharType="begin"/>
            </w:r>
            <w:r>
              <w:rPr>
                <w:noProof/>
                <w:webHidden/>
              </w:rPr>
              <w:instrText xml:space="preserve"> PAGEREF _Toc176351799 \h </w:instrText>
            </w:r>
            <w:r>
              <w:rPr>
                <w:noProof/>
                <w:webHidden/>
              </w:rPr>
            </w:r>
            <w:r>
              <w:rPr>
                <w:noProof/>
                <w:webHidden/>
              </w:rPr>
              <w:fldChar w:fldCharType="separate"/>
            </w:r>
            <w:r>
              <w:rPr>
                <w:noProof/>
                <w:webHidden/>
              </w:rPr>
              <w:t>51</w:t>
            </w:r>
            <w:r>
              <w:rPr>
                <w:noProof/>
                <w:webHidden/>
              </w:rPr>
              <w:fldChar w:fldCharType="end"/>
            </w:r>
          </w:hyperlink>
        </w:p>
        <w:p w14:paraId="5AD781F1" w14:textId="1E80F97C" w:rsidR="006E1F6F" w:rsidRDefault="006E1F6F">
          <w:pPr>
            <w:pStyle w:val="TDC2"/>
            <w:tabs>
              <w:tab w:val="right" w:leader="dot" w:pos="8828"/>
            </w:tabs>
            <w:rPr>
              <w:rFonts w:eastAsiaTheme="minorEastAsia"/>
              <w:noProof/>
              <w:sz w:val="24"/>
              <w:szCs w:val="24"/>
              <w:lang w:eastAsia="es-CL"/>
            </w:rPr>
          </w:pPr>
          <w:hyperlink w:anchor="_Toc176351800" w:history="1">
            <w:r w:rsidRPr="00781E78">
              <w:rPr>
                <w:rStyle w:val="Hipervnculo"/>
                <w:b/>
                <w:bCs/>
                <w:noProof/>
              </w:rPr>
              <w:t>5.2 Monitoreo y Respuesta Proactiva</w:t>
            </w:r>
            <w:r>
              <w:rPr>
                <w:noProof/>
                <w:webHidden/>
              </w:rPr>
              <w:tab/>
            </w:r>
            <w:r>
              <w:rPr>
                <w:noProof/>
                <w:webHidden/>
              </w:rPr>
              <w:fldChar w:fldCharType="begin"/>
            </w:r>
            <w:r>
              <w:rPr>
                <w:noProof/>
                <w:webHidden/>
              </w:rPr>
              <w:instrText xml:space="preserve"> PAGEREF _Toc176351800 \h </w:instrText>
            </w:r>
            <w:r>
              <w:rPr>
                <w:noProof/>
                <w:webHidden/>
              </w:rPr>
            </w:r>
            <w:r>
              <w:rPr>
                <w:noProof/>
                <w:webHidden/>
              </w:rPr>
              <w:fldChar w:fldCharType="separate"/>
            </w:r>
            <w:r>
              <w:rPr>
                <w:noProof/>
                <w:webHidden/>
              </w:rPr>
              <w:t>53</w:t>
            </w:r>
            <w:r>
              <w:rPr>
                <w:noProof/>
                <w:webHidden/>
              </w:rPr>
              <w:fldChar w:fldCharType="end"/>
            </w:r>
          </w:hyperlink>
        </w:p>
        <w:p w14:paraId="18A0EF5E" w14:textId="01BF274D" w:rsidR="006E1F6F" w:rsidRDefault="006E1F6F">
          <w:pPr>
            <w:pStyle w:val="TDC2"/>
            <w:tabs>
              <w:tab w:val="right" w:leader="dot" w:pos="8828"/>
            </w:tabs>
            <w:rPr>
              <w:rFonts w:eastAsiaTheme="minorEastAsia"/>
              <w:noProof/>
              <w:sz w:val="24"/>
              <w:szCs w:val="24"/>
              <w:lang w:eastAsia="es-CL"/>
            </w:rPr>
          </w:pPr>
          <w:hyperlink w:anchor="_Toc176351801" w:history="1">
            <w:r w:rsidRPr="00781E78">
              <w:rPr>
                <w:rStyle w:val="Hipervnculo"/>
                <w:b/>
                <w:bCs/>
                <w:noProof/>
              </w:rPr>
              <w:t>5.3 Capacitación y Concientización del Personal</w:t>
            </w:r>
            <w:r>
              <w:rPr>
                <w:noProof/>
                <w:webHidden/>
              </w:rPr>
              <w:tab/>
            </w:r>
            <w:r>
              <w:rPr>
                <w:noProof/>
                <w:webHidden/>
              </w:rPr>
              <w:fldChar w:fldCharType="begin"/>
            </w:r>
            <w:r>
              <w:rPr>
                <w:noProof/>
                <w:webHidden/>
              </w:rPr>
              <w:instrText xml:space="preserve"> PAGEREF _Toc176351801 \h </w:instrText>
            </w:r>
            <w:r>
              <w:rPr>
                <w:noProof/>
                <w:webHidden/>
              </w:rPr>
            </w:r>
            <w:r>
              <w:rPr>
                <w:noProof/>
                <w:webHidden/>
              </w:rPr>
              <w:fldChar w:fldCharType="separate"/>
            </w:r>
            <w:r>
              <w:rPr>
                <w:noProof/>
                <w:webHidden/>
              </w:rPr>
              <w:t>55</w:t>
            </w:r>
            <w:r>
              <w:rPr>
                <w:noProof/>
                <w:webHidden/>
              </w:rPr>
              <w:fldChar w:fldCharType="end"/>
            </w:r>
          </w:hyperlink>
        </w:p>
        <w:p w14:paraId="710BA371" w14:textId="15DE3722" w:rsidR="006E1F6F" w:rsidRDefault="006E1F6F">
          <w:pPr>
            <w:pStyle w:val="TDC2"/>
            <w:tabs>
              <w:tab w:val="right" w:leader="dot" w:pos="8828"/>
            </w:tabs>
            <w:rPr>
              <w:rFonts w:eastAsiaTheme="minorEastAsia"/>
              <w:noProof/>
              <w:sz w:val="24"/>
              <w:szCs w:val="24"/>
              <w:lang w:eastAsia="es-CL"/>
            </w:rPr>
          </w:pPr>
          <w:hyperlink w:anchor="_Toc176351802" w:history="1">
            <w:r w:rsidRPr="00781E78">
              <w:rPr>
                <w:rStyle w:val="Hipervnculo"/>
                <w:b/>
                <w:bCs/>
                <w:noProof/>
              </w:rPr>
              <w:t>5.4 Monitoreo y Respuesta ante Incidentes</w:t>
            </w:r>
            <w:r>
              <w:rPr>
                <w:noProof/>
                <w:webHidden/>
              </w:rPr>
              <w:tab/>
            </w:r>
            <w:r>
              <w:rPr>
                <w:noProof/>
                <w:webHidden/>
              </w:rPr>
              <w:fldChar w:fldCharType="begin"/>
            </w:r>
            <w:r>
              <w:rPr>
                <w:noProof/>
                <w:webHidden/>
              </w:rPr>
              <w:instrText xml:space="preserve"> PAGEREF _Toc176351802 \h </w:instrText>
            </w:r>
            <w:r>
              <w:rPr>
                <w:noProof/>
                <w:webHidden/>
              </w:rPr>
            </w:r>
            <w:r>
              <w:rPr>
                <w:noProof/>
                <w:webHidden/>
              </w:rPr>
              <w:fldChar w:fldCharType="separate"/>
            </w:r>
            <w:r>
              <w:rPr>
                <w:noProof/>
                <w:webHidden/>
              </w:rPr>
              <w:t>57</w:t>
            </w:r>
            <w:r>
              <w:rPr>
                <w:noProof/>
                <w:webHidden/>
              </w:rPr>
              <w:fldChar w:fldCharType="end"/>
            </w:r>
          </w:hyperlink>
        </w:p>
        <w:p w14:paraId="668A0C07" w14:textId="6C82AD5A" w:rsidR="006E1F6F" w:rsidRDefault="006E1F6F">
          <w:pPr>
            <w:pStyle w:val="TDC2"/>
            <w:tabs>
              <w:tab w:val="right" w:leader="dot" w:pos="8828"/>
            </w:tabs>
            <w:rPr>
              <w:rFonts w:eastAsiaTheme="minorEastAsia"/>
              <w:noProof/>
              <w:sz w:val="24"/>
              <w:szCs w:val="24"/>
              <w:lang w:eastAsia="es-CL"/>
            </w:rPr>
          </w:pPr>
          <w:hyperlink w:anchor="_Toc176351803" w:history="1">
            <w:r w:rsidRPr="00781E78">
              <w:rPr>
                <w:rStyle w:val="Hipervnculo"/>
                <w:b/>
                <w:bCs/>
                <w:noProof/>
              </w:rPr>
              <w:t>4.5 Evaluación y Mejora Continua</w:t>
            </w:r>
            <w:r>
              <w:rPr>
                <w:noProof/>
                <w:webHidden/>
              </w:rPr>
              <w:tab/>
            </w:r>
            <w:r>
              <w:rPr>
                <w:noProof/>
                <w:webHidden/>
              </w:rPr>
              <w:fldChar w:fldCharType="begin"/>
            </w:r>
            <w:r>
              <w:rPr>
                <w:noProof/>
                <w:webHidden/>
              </w:rPr>
              <w:instrText xml:space="preserve"> PAGEREF _Toc176351803 \h </w:instrText>
            </w:r>
            <w:r>
              <w:rPr>
                <w:noProof/>
                <w:webHidden/>
              </w:rPr>
            </w:r>
            <w:r>
              <w:rPr>
                <w:noProof/>
                <w:webHidden/>
              </w:rPr>
              <w:fldChar w:fldCharType="separate"/>
            </w:r>
            <w:r>
              <w:rPr>
                <w:noProof/>
                <w:webHidden/>
              </w:rPr>
              <w:t>60</w:t>
            </w:r>
            <w:r>
              <w:rPr>
                <w:noProof/>
                <w:webHidden/>
              </w:rPr>
              <w:fldChar w:fldCharType="end"/>
            </w:r>
          </w:hyperlink>
        </w:p>
        <w:p w14:paraId="58FC4A9F" w14:textId="0315B762" w:rsidR="006E1F6F" w:rsidRDefault="006E1F6F">
          <w:pPr>
            <w:pStyle w:val="TDC1"/>
            <w:tabs>
              <w:tab w:val="right" w:leader="dot" w:pos="8828"/>
            </w:tabs>
            <w:rPr>
              <w:rFonts w:eastAsiaTheme="minorEastAsia"/>
              <w:noProof/>
              <w:sz w:val="24"/>
              <w:szCs w:val="24"/>
              <w:lang w:eastAsia="es-CL"/>
            </w:rPr>
          </w:pPr>
          <w:hyperlink w:anchor="_Toc176351804" w:history="1">
            <w:r w:rsidRPr="00781E78">
              <w:rPr>
                <w:rStyle w:val="Hipervnculo"/>
                <w:b/>
                <w:bCs/>
                <w:noProof/>
              </w:rPr>
              <w:t>Referencias</w:t>
            </w:r>
            <w:r>
              <w:rPr>
                <w:noProof/>
                <w:webHidden/>
              </w:rPr>
              <w:tab/>
            </w:r>
            <w:r>
              <w:rPr>
                <w:noProof/>
                <w:webHidden/>
              </w:rPr>
              <w:fldChar w:fldCharType="begin"/>
            </w:r>
            <w:r>
              <w:rPr>
                <w:noProof/>
                <w:webHidden/>
              </w:rPr>
              <w:instrText xml:space="preserve"> PAGEREF _Toc176351804 \h </w:instrText>
            </w:r>
            <w:r>
              <w:rPr>
                <w:noProof/>
                <w:webHidden/>
              </w:rPr>
            </w:r>
            <w:r>
              <w:rPr>
                <w:noProof/>
                <w:webHidden/>
              </w:rPr>
              <w:fldChar w:fldCharType="separate"/>
            </w:r>
            <w:r>
              <w:rPr>
                <w:noProof/>
                <w:webHidden/>
              </w:rPr>
              <w:t>63</w:t>
            </w:r>
            <w:r>
              <w:rPr>
                <w:noProof/>
                <w:webHidden/>
              </w:rPr>
              <w:fldChar w:fldCharType="end"/>
            </w:r>
          </w:hyperlink>
        </w:p>
        <w:p w14:paraId="09F2F674" w14:textId="61C7AD0C" w:rsidR="00157720" w:rsidRDefault="00157720">
          <w:r>
            <w:rPr>
              <w:b/>
              <w:bCs/>
              <w:lang w:val="es-MX"/>
            </w:rPr>
            <w:fldChar w:fldCharType="end"/>
          </w:r>
        </w:p>
      </w:sdtContent>
    </w:sdt>
    <w:p w14:paraId="0BF605FC" w14:textId="77777777" w:rsidR="0037167E" w:rsidRDefault="0037167E" w:rsidP="0037167E">
      <w:pPr>
        <w:rPr>
          <w:lang w:val="en-US"/>
        </w:rPr>
      </w:pPr>
    </w:p>
    <w:p w14:paraId="75085072" w14:textId="77777777" w:rsidR="0037167E" w:rsidRDefault="0037167E" w:rsidP="0037167E">
      <w:pPr>
        <w:rPr>
          <w:lang w:val="en-US"/>
        </w:rPr>
      </w:pPr>
    </w:p>
    <w:p w14:paraId="2045ECEA" w14:textId="77777777" w:rsidR="0037167E" w:rsidRDefault="0037167E" w:rsidP="0037167E">
      <w:pPr>
        <w:rPr>
          <w:lang w:val="en-US"/>
        </w:rPr>
      </w:pPr>
    </w:p>
    <w:p w14:paraId="1C608A79" w14:textId="77777777" w:rsidR="0037167E" w:rsidRDefault="0037167E" w:rsidP="0037167E">
      <w:pPr>
        <w:rPr>
          <w:lang w:val="en-US"/>
        </w:rPr>
      </w:pPr>
    </w:p>
    <w:p w14:paraId="0D358825" w14:textId="77777777" w:rsidR="0037167E" w:rsidRDefault="0037167E" w:rsidP="0037167E">
      <w:pPr>
        <w:rPr>
          <w:lang w:val="en-US"/>
        </w:rPr>
      </w:pPr>
    </w:p>
    <w:p w14:paraId="04266385" w14:textId="77777777" w:rsidR="0037167E" w:rsidRDefault="0037167E" w:rsidP="0037167E">
      <w:pPr>
        <w:rPr>
          <w:lang w:val="en-US"/>
        </w:rPr>
      </w:pPr>
    </w:p>
    <w:p w14:paraId="42D064CF" w14:textId="77777777" w:rsidR="0037167E" w:rsidRDefault="0037167E" w:rsidP="0037167E">
      <w:pPr>
        <w:rPr>
          <w:lang w:val="en-US"/>
        </w:rPr>
      </w:pPr>
    </w:p>
    <w:p w14:paraId="673A876F" w14:textId="77777777" w:rsidR="0037167E" w:rsidRDefault="0037167E" w:rsidP="0037167E">
      <w:pPr>
        <w:rPr>
          <w:lang w:val="en-US"/>
        </w:rPr>
      </w:pPr>
    </w:p>
    <w:p w14:paraId="54036312" w14:textId="77777777" w:rsidR="0037167E" w:rsidRDefault="0037167E" w:rsidP="0037167E">
      <w:pPr>
        <w:rPr>
          <w:lang w:val="en-US"/>
        </w:rPr>
      </w:pPr>
    </w:p>
    <w:p w14:paraId="161CD9A4" w14:textId="77777777" w:rsidR="00121ED5" w:rsidRDefault="00121ED5" w:rsidP="0037167E">
      <w:pPr>
        <w:rPr>
          <w:lang w:val="en-US"/>
        </w:rPr>
        <w:sectPr w:rsidR="00121ED5">
          <w:pgSz w:w="12240" w:h="15840"/>
          <w:pgMar w:top="1417" w:right="1701" w:bottom="1417" w:left="1701" w:header="708" w:footer="708" w:gutter="0"/>
          <w:cols w:space="708"/>
          <w:docGrid w:linePitch="360"/>
        </w:sectPr>
      </w:pPr>
    </w:p>
    <w:p w14:paraId="2D6B4A90" w14:textId="20B8F3D1" w:rsidR="0037167E" w:rsidRDefault="0037167E" w:rsidP="00157720">
      <w:pPr>
        <w:pStyle w:val="Ttulo1"/>
        <w:rPr>
          <w:rFonts w:asciiTheme="minorHAnsi" w:hAnsiTheme="minorHAnsi"/>
          <w:b/>
          <w:bCs/>
          <w:color w:val="auto"/>
        </w:rPr>
      </w:pPr>
      <w:bookmarkStart w:id="0" w:name="_Toc176351787"/>
      <w:r w:rsidRPr="00157720">
        <w:rPr>
          <w:rFonts w:asciiTheme="minorHAnsi" w:hAnsiTheme="minorHAnsi"/>
          <w:b/>
          <w:bCs/>
          <w:color w:val="auto"/>
        </w:rPr>
        <w:lastRenderedPageBreak/>
        <w:t>1. Introducción</w:t>
      </w:r>
      <w:bookmarkEnd w:id="0"/>
    </w:p>
    <w:p w14:paraId="0168DE24" w14:textId="77777777" w:rsidR="001978EE" w:rsidRPr="001978EE" w:rsidRDefault="001978EE" w:rsidP="001978EE"/>
    <w:p w14:paraId="469A3F5A" w14:textId="1291F911" w:rsidR="0037167E" w:rsidRPr="00157720" w:rsidRDefault="0037167E" w:rsidP="00157720">
      <w:pPr>
        <w:pStyle w:val="Ttulo2"/>
        <w:spacing w:line="360" w:lineRule="auto"/>
        <w:rPr>
          <w:rFonts w:asciiTheme="minorHAnsi" w:hAnsiTheme="minorHAnsi"/>
          <w:b/>
          <w:bCs/>
          <w:color w:val="auto"/>
        </w:rPr>
      </w:pPr>
      <w:bookmarkStart w:id="1" w:name="_Toc176351788"/>
      <w:r w:rsidRPr="00157720">
        <w:rPr>
          <w:rFonts w:asciiTheme="minorHAnsi" w:hAnsiTheme="minorHAnsi"/>
          <w:b/>
          <w:bCs/>
          <w:color w:val="auto"/>
        </w:rPr>
        <w:t>1.1 Objetivo del Informe</w:t>
      </w:r>
      <w:bookmarkEnd w:id="1"/>
    </w:p>
    <w:p w14:paraId="244F0E1C" w14:textId="289BF241" w:rsidR="0037167E" w:rsidRPr="0037167E" w:rsidRDefault="0037167E" w:rsidP="0037167E">
      <w:pPr>
        <w:spacing w:line="360" w:lineRule="auto"/>
        <w:rPr>
          <w:sz w:val="24"/>
          <w:szCs w:val="24"/>
        </w:rPr>
      </w:pPr>
      <w:r w:rsidRPr="0037167E">
        <w:rPr>
          <w:sz w:val="24"/>
          <w:szCs w:val="24"/>
        </w:rPr>
        <w:t>El objetivo principal de este informe es realizar un análisis exhaustivo de las vulnerabilidades presentes en la máquina virtual Metasploitable</w:t>
      </w:r>
      <w:r w:rsidR="009520B4">
        <w:rPr>
          <w:sz w:val="24"/>
          <w:szCs w:val="24"/>
        </w:rPr>
        <w:t>2</w:t>
      </w:r>
      <w:r w:rsidRPr="0037167E">
        <w:rPr>
          <w:sz w:val="24"/>
          <w:szCs w:val="24"/>
        </w:rPr>
        <w:t xml:space="preserve">. A través de herramientas como Nmap y Nessus, se identificarán y evaluarán las debilidades de seguridad que podrían ser explotadas por un atacante. Posteriormente, se propondrán medidas de mitigación adecuadas para reducir el riesgo asociado a estas vulnerabilidades. </w:t>
      </w:r>
    </w:p>
    <w:p w14:paraId="7FFC7C50" w14:textId="332DA6DF" w:rsidR="00157720" w:rsidRDefault="0037167E" w:rsidP="0037167E">
      <w:pPr>
        <w:spacing w:line="360" w:lineRule="auto"/>
        <w:rPr>
          <w:sz w:val="24"/>
          <w:szCs w:val="24"/>
        </w:rPr>
      </w:pPr>
      <w:r w:rsidRPr="0037167E">
        <w:rPr>
          <w:sz w:val="24"/>
          <w:szCs w:val="24"/>
        </w:rPr>
        <w:t>Este análisis tiene como finalidad proporcionar un enfoque práctico y educativo sobre las técnicas de escaneo y evaluación de vulnerabilidades, aplicando buenas prácticas en el manejo de sistemas inseguros</w:t>
      </w:r>
      <w:r w:rsidR="009520B4">
        <w:rPr>
          <w:sz w:val="24"/>
          <w:szCs w:val="24"/>
        </w:rPr>
        <w:t>.</w:t>
      </w:r>
    </w:p>
    <w:p w14:paraId="40A69666" w14:textId="77777777" w:rsidR="00157720" w:rsidRDefault="00157720" w:rsidP="00157720">
      <w:pPr>
        <w:spacing w:line="360" w:lineRule="auto"/>
        <w:rPr>
          <w:sz w:val="32"/>
          <w:szCs w:val="32"/>
        </w:rPr>
      </w:pPr>
    </w:p>
    <w:p w14:paraId="500BF782" w14:textId="0C6603A5" w:rsidR="00157720" w:rsidRPr="00157720" w:rsidRDefault="00157720" w:rsidP="00157720">
      <w:pPr>
        <w:pStyle w:val="Ttulo2"/>
        <w:spacing w:line="360" w:lineRule="auto"/>
        <w:rPr>
          <w:rFonts w:asciiTheme="minorHAnsi" w:hAnsiTheme="minorHAnsi"/>
          <w:b/>
          <w:bCs/>
          <w:color w:val="auto"/>
        </w:rPr>
      </w:pPr>
      <w:bookmarkStart w:id="2" w:name="_Toc176351789"/>
      <w:r w:rsidRPr="00157720">
        <w:rPr>
          <w:rFonts w:asciiTheme="minorHAnsi" w:hAnsiTheme="minorHAnsi"/>
          <w:b/>
          <w:bCs/>
          <w:color w:val="auto"/>
        </w:rPr>
        <w:t>1.2 Descripción de Metasploitable2</w:t>
      </w:r>
      <w:bookmarkEnd w:id="2"/>
    </w:p>
    <w:p w14:paraId="52C5CFC3" w14:textId="77777777" w:rsidR="00157720" w:rsidRDefault="00157720" w:rsidP="00157720">
      <w:pPr>
        <w:spacing w:line="360" w:lineRule="auto"/>
        <w:rPr>
          <w:sz w:val="24"/>
          <w:szCs w:val="24"/>
        </w:rPr>
      </w:pPr>
      <w:r w:rsidRPr="00157720">
        <w:rPr>
          <w:sz w:val="24"/>
          <w:szCs w:val="24"/>
        </w:rPr>
        <w:t xml:space="preserve">Metasploitable2 es una versión específica de la máquina virtual Metasploitable, diseñada para ser un entorno de pruebas intencionalmente vulnerable. Desarrollada por Rapid7, esta VM está orientada a proporcionar una plataforma segura para el aprendizaje y la práctica de técnicas de penetración y evaluación de seguridad. </w:t>
      </w:r>
    </w:p>
    <w:p w14:paraId="75C98AB6" w14:textId="6832258F" w:rsidR="00157720" w:rsidRDefault="00157720" w:rsidP="00157720">
      <w:pPr>
        <w:spacing w:line="360" w:lineRule="auto"/>
        <w:rPr>
          <w:sz w:val="24"/>
          <w:szCs w:val="24"/>
        </w:rPr>
      </w:pPr>
      <w:r w:rsidRPr="00157720">
        <w:rPr>
          <w:sz w:val="24"/>
          <w:szCs w:val="24"/>
        </w:rPr>
        <w:t>Metasploitable2 incluye una amplia gama de servicios y aplicaciones configuradas con fallos de seguridad, como versiones vulnerables de servicios FTP, SSH, MySQL, y varias aplicaciones web, incluyendo PHP y Tomcat. Esta diversidad de vulnerabilidades la convierte en una herramienta esencial para profesionales de la ciberseguridad y estudiantes que desean adquirir experiencia práctica en el análisis y explotación de vulnerabilidades en un entorno controlado.</w:t>
      </w:r>
    </w:p>
    <w:p w14:paraId="69A73CB7" w14:textId="2328C06B" w:rsidR="001978EE" w:rsidRDefault="00157720" w:rsidP="001978EE">
      <w:pPr>
        <w:pStyle w:val="Ttulo1"/>
        <w:spacing w:line="360" w:lineRule="auto"/>
        <w:rPr>
          <w:rFonts w:asciiTheme="minorHAnsi" w:hAnsiTheme="minorHAnsi"/>
          <w:b/>
          <w:bCs/>
          <w:color w:val="auto"/>
        </w:rPr>
      </w:pPr>
      <w:bookmarkStart w:id="3" w:name="_Toc176351790"/>
      <w:r w:rsidRPr="00157720">
        <w:rPr>
          <w:rFonts w:asciiTheme="minorHAnsi" w:hAnsiTheme="minorHAnsi"/>
          <w:b/>
          <w:bCs/>
          <w:color w:val="auto"/>
        </w:rPr>
        <w:lastRenderedPageBreak/>
        <w:t>2. Metodología</w:t>
      </w:r>
      <w:bookmarkEnd w:id="3"/>
    </w:p>
    <w:p w14:paraId="2DC8DF1C" w14:textId="77777777" w:rsidR="001978EE" w:rsidRPr="001978EE" w:rsidRDefault="001978EE" w:rsidP="001978EE"/>
    <w:p w14:paraId="6AC99C64" w14:textId="77777777" w:rsidR="00157720" w:rsidRPr="00157720" w:rsidRDefault="00157720" w:rsidP="00157720">
      <w:pPr>
        <w:pStyle w:val="Ttulo2"/>
        <w:spacing w:line="360" w:lineRule="auto"/>
        <w:rPr>
          <w:rFonts w:asciiTheme="minorHAnsi" w:hAnsiTheme="minorHAnsi"/>
          <w:b/>
          <w:bCs/>
          <w:color w:val="auto"/>
        </w:rPr>
      </w:pPr>
      <w:bookmarkStart w:id="4" w:name="_Toc176351791"/>
      <w:r w:rsidRPr="00157720">
        <w:rPr>
          <w:rFonts w:asciiTheme="minorHAnsi" w:hAnsiTheme="minorHAnsi"/>
          <w:b/>
          <w:bCs/>
          <w:color w:val="auto"/>
        </w:rPr>
        <w:t>2.1 Herramientas Utilizadas</w:t>
      </w:r>
      <w:bookmarkEnd w:id="4"/>
    </w:p>
    <w:p w14:paraId="0886A3E2" w14:textId="3049BADE" w:rsidR="00157720" w:rsidRPr="00157720" w:rsidRDefault="00157720" w:rsidP="00157720">
      <w:pPr>
        <w:spacing w:line="360" w:lineRule="auto"/>
        <w:rPr>
          <w:sz w:val="24"/>
          <w:szCs w:val="24"/>
        </w:rPr>
      </w:pPr>
      <w:r w:rsidRPr="00157720">
        <w:rPr>
          <w:sz w:val="24"/>
          <w:szCs w:val="24"/>
        </w:rPr>
        <w:t>Para llevar a cabo el análisis de vulnerabilidades en la máquina Metasploitable, se emplearon las siguientes herramientas clave:</w:t>
      </w:r>
    </w:p>
    <w:p w14:paraId="2EA44CBE" w14:textId="77777777" w:rsidR="00157720" w:rsidRPr="00157720" w:rsidRDefault="00157720" w:rsidP="00157720">
      <w:pPr>
        <w:numPr>
          <w:ilvl w:val="0"/>
          <w:numId w:val="1"/>
        </w:numPr>
        <w:spacing w:line="360" w:lineRule="auto"/>
        <w:rPr>
          <w:sz w:val="24"/>
          <w:szCs w:val="24"/>
        </w:rPr>
      </w:pPr>
      <w:proofErr w:type="spellStart"/>
      <w:r w:rsidRPr="00157720">
        <w:rPr>
          <w:b/>
          <w:bCs/>
          <w:sz w:val="24"/>
          <w:szCs w:val="24"/>
        </w:rPr>
        <w:t>Nmap</w:t>
      </w:r>
      <w:proofErr w:type="spellEnd"/>
      <w:r w:rsidRPr="00157720">
        <w:rPr>
          <w:sz w:val="24"/>
          <w:szCs w:val="24"/>
        </w:rPr>
        <w:t xml:space="preserve">: </w:t>
      </w:r>
      <w:proofErr w:type="spellStart"/>
      <w:r w:rsidRPr="00157720">
        <w:rPr>
          <w:sz w:val="24"/>
          <w:szCs w:val="24"/>
        </w:rPr>
        <w:t>Nmap</w:t>
      </w:r>
      <w:proofErr w:type="spellEnd"/>
      <w:r w:rsidRPr="00157720">
        <w:rPr>
          <w:sz w:val="24"/>
          <w:szCs w:val="24"/>
        </w:rPr>
        <w:t xml:space="preserve"> (Network </w:t>
      </w:r>
      <w:proofErr w:type="spellStart"/>
      <w:r w:rsidRPr="00157720">
        <w:rPr>
          <w:sz w:val="24"/>
          <w:szCs w:val="24"/>
        </w:rPr>
        <w:t>Mapper</w:t>
      </w:r>
      <w:proofErr w:type="spellEnd"/>
      <w:r w:rsidRPr="00157720">
        <w:rPr>
          <w:sz w:val="24"/>
          <w:szCs w:val="24"/>
        </w:rPr>
        <w:t>) es una herramienta de código abierto ampliamente utilizada para la exploración de redes y auditoría de seguridad. En este proyecto, Nmap fue utilizado para realizar un escaneo exhaustivo de los puertos y servicios abiertos en Metasploitable. Con su capacidad para detectar versiones de servicios y sistemas operativos, Nmap permitió identificar puntos potenciales de entrada que podrían ser explotados por un atacante. La elección de esta herramienta se debe a su robustez y flexibilidad, lo que la convierte en un estándar en el campo de la ciberseguridad.</w:t>
      </w:r>
    </w:p>
    <w:p w14:paraId="7020E665" w14:textId="0C500840" w:rsidR="00157720" w:rsidRDefault="00157720" w:rsidP="00157720">
      <w:pPr>
        <w:numPr>
          <w:ilvl w:val="0"/>
          <w:numId w:val="1"/>
        </w:numPr>
        <w:spacing w:line="360" w:lineRule="auto"/>
        <w:rPr>
          <w:sz w:val="24"/>
          <w:szCs w:val="24"/>
        </w:rPr>
      </w:pPr>
      <w:r w:rsidRPr="00157720">
        <w:rPr>
          <w:b/>
          <w:bCs/>
          <w:sz w:val="24"/>
          <w:szCs w:val="24"/>
        </w:rPr>
        <w:t>Nessus</w:t>
      </w:r>
      <w:r w:rsidRPr="00157720">
        <w:rPr>
          <w:sz w:val="24"/>
          <w:szCs w:val="24"/>
        </w:rPr>
        <w:t>: Nessus es una de las herramientas de análisis de vulnerabilidades más reconocidas y utilizadas en la industria de la ciberseguridad. Desarrollada por Tenable</w:t>
      </w:r>
      <w:r>
        <w:rPr>
          <w:sz w:val="24"/>
          <w:szCs w:val="24"/>
        </w:rPr>
        <w:t xml:space="preserve"> Inc</w:t>
      </w:r>
      <w:r w:rsidRPr="00157720">
        <w:rPr>
          <w:sz w:val="24"/>
          <w:szCs w:val="24"/>
        </w:rPr>
        <w:t>, Nessus realiza un escaneo profundo del sistema en busca de vulnerabilidades conocidas, malas configuraciones y debilidades de seguridad. En este proyecto, Nessus fue configurado para escanear Metasploitable, identificando vulnerabilidades críticas que podrían ser explotadas. La herramienta genera informes detallados con clasificaciones de riesgo, lo que facilita la priorización de las medidas de mitigación.</w:t>
      </w:r>
    </w:p>
    <w:p w14:paraId="792444F0" w14:textId="77777777" w:rsidR="00157720" w:rsidRPr="00157720" w:rsidRDefault="00157720" w:rsidP="00157720">
      <w:pPr>
        <w:spacing w:line="360" w:lineRule="auto"/>
        <w:rPr>
          <w:sz w:val="24"/>
          <w:szCs w:val="24"/>
        </w:rPr>
      </w:pPr>
    </w:p>
    <w:p w14:paraId="6081E9F8" w14:textId="77777777" w:rsidR="00157720" w:rsidRDefault="00157720" w:rsidP="00157720">
      <w:pPr>
        <w:spacing w:line="360" w:lineRule="auto"/>
        <w:rPr>
          <w:sz w:val="24"/>
          <w:szCs w:val="24"/>
        </w:rPr>
      </w:pPr>
      <w:r w:rsidRPr="00157720">
        <w:rPr>
          <w:sz w:val="24"/>
          <w:szCs w:val="24"/>
        </w:rPr>
        <w:t xml:space="preserve">Estas herramientas fueron seleccionadas debido a su capacidad para proporcionar una visión integral de las vulnerabilidades presentes en Metasploitable, permitiendo </w:t>
      </w:r>
    </w:p>
    <w:p w14:paraId="723C832E" w14:textId="77777777" w:rsidR="00157720" w:rsidRDefault="00157720" w:rsidP="00157720">
      <w:pPr>
        <w:spacing w:line="360" w:lineRule="auto"/>
        <w:rPr>
          <w:sz w:val="24"/>
          <w:szCs w:val="24"/>
        </w:rPr>
      </w:pPr>
    </w:p>
    <w:p w14:paraId="7CAA3DB9" w14:textId="77777777" w:rsidR="00157720" w:rsidRDefault="00157720" w:rsidP="00157720">
      <w:pPr>
        <w:spacing w:line="360" w:lineRule="auto"/>
        <w:rPr>
          <w:sz w:val="24"/>
          <w:szCs w:val="24"/>
        </w:rPr>
      </w:pPr>
    </w:p>
    <w:p w14:paraId="5911FC5C" w14:textId="351E8B1E" w:rsidR="000B5559" w:rsidRDefault="00157720" w:rsidP="00157720">
      <w:pPr>
        <w:spacing w:line="360" w:lineRule="auto"/>
        <w:rPr>
          <w:sz w:val="24"/>
          <w:szCs w:val="24"/>
        </w:rPr>
      </w:pPr>
      <w:r w:rsidRPr="00157720">
        <w:rPr>
          <w:sz w:val="24"/>
          <w:szCs w:val="24"/>
        </w:rPr>
        <w:lastRenderedPageBreak/>
        <w:t>un análisis detallado que respalda las recomendaciones de seguridad propuestas en este informe.</w:t>
      </w:r>
    </w:p>
    <w:p w14:paraId="715B8EEE" w14:textId="77777777" w:rsidR="00C54AD6" w:rsidRPr="00157720" w:rsidRDefault="00C54AD6" w:rsidP="00157720">
      <w:pPr>
        <w:spacing w:line="360" w:lineRule="auto"/>
        <w:rPr>
          <w:sz w:val="24"/>
          <w:szCs w:val="24"/>
        </w:rPr>
      </w:pPr>
    </w:p>
    <w:p w14:paraId="56A6E46E" w14:textId="77777777" w:rsidR="00515A24" w:rsidRDefault="00515A24" w:rsidP="001C1E6A">
      <w:pPr>
        <w:pStyle w:val="Ttulo2"/>
        <w:rPr>
          <w:rFonts w:asciiTheme="minorHAnsi" w:hAnsiTheme="minorHAnsi"/>
          <w:b/>
          <w:bCs/>
          <w:color w:val="auto"/>
        </w:rPr>
      </w:pPr>
      <w:bookmarkStart w:id="5" w:name="_Toc176351792"/>
      <w:r w:rsidRPr="001C1E6A">
        <w:rPr>
          <w:rFonts w:asciiTheme="minorHAnsi" w:hAnsiTheme="minorHAnsi"/>
          <w:b/>
          <w:bCs/>
          <w:color w:val="auto"/>
        </w:rPr>
        <w:t>2.2 Configuración del Entorno</w:t>
      </w:r>
      <w:bookmarkEnd w:id="5"/>
    </w:p>
    <w:p w14:paraId="5669D509" w14:textId="77777777" w:rsidR="001C1E6A" w:rsidRPr="001C1E6A" w:rsidRDefault="001C1E6A" w:rsidP="001C1E6A"/>
    <w:p w14:paraId="6178B942" w14:textId="4DCB3AC0" w:rsidR="001C1E6A" w:rsidRPr="00515A24" w:rsidRDefault="00515A24" w:rsidP="00515A24">
      <w:pPr>
        <w:spacing w:line="360" w:lineRule="auto"/>
        <w:rPr>
          <w:sz w:val="24"/>
          <w:szCs w:val="24"/>
        </w:rPr>
      </w:pPr>
      <w:r w:rsidRPr="00515A24">
        <w:rPr>
          <w:sz w:val="24"/>
          <w:szCs w:val="24"/>
        </w:rPr>
        <w:t>Para llevar a cabo el análisis de vulnerabilidades en Metasploitable2, se utilizó un entorno virtualizado, configurado en VM VirtualBox. A continuación, se detallan los aspectos clave de esta configuración:</w:t>
      </w:r>
    </w:p>
    <w:p w14:paraId="2B136C0B" w14:textId="77777777" w:rsidR="00515A24" w:rsidRPr="00515A24" w:rsidRDefault="00515A24" w:rsidP="00515A24">
      <w:pPr>
        <w:numPr>
          <w:ilvl w:val="0"/>
          <w:numId w:val="2"/>
        </w:numPr>
        <w:spacing w:line="360" w:lineRule="auto"/>
        <w:rPr>
          <w:sz w:val="24"/>
          <w:szCs w:val="24"/>
        </w:rPr>
      </w:pPr>
      <w:r w:rsidRPr="00515A24">
        <w:rPr>
          <w:b/>
          <w:bCs/>
          <w:sz w:val="24"/>
          <w:szCs w:val="24"/>
        </w:rPr>
        <w:t>Virtualización</w:t>
      </w:r>
      <w:r w:rsidRPr="00515A24">
        <w:rPr>
          <w:sz w:val="24"/>
          <w:szCs w:val="24"/>
        </w:rPr>
        <w:t>:</w:t>
      </w:r>
    </w:p>
    <w:p w14:paraId="2324A535" w14:textId="2C9FAE93" w:rsidR="00515A24" w:rsidRPr="00515A24" w:rsidRDefault="00515A24" w:rsidP="00515A24">
      <w:pPr>
        <w:numPr>
          <w:ilvl w:val="1"/>
          <w:numId w:val="2"/>
        </w:numPr>
        <w:spacing w:line="360" w:lineRule="auto"/>
        <w:rPr>
          <w:sz w:val="24"/>
          <w:szCs w:val="24"/>
        </w:rPr>
      </w:pPr>
      <w:r w:rsidRPr="00515A24">
        <w:rPr>
          <w:sz w:val="24"/>
          <w:szCs w:val="24"/>
        </w:rPr>
        <w:t xml:space="preserve">Ambas máquinas, Kali Linux (utilizada para realizar el análisis) y Metasploitable2 (el objetivo del análisis), fueron virtualizadas en </w:t>
      </w:r>
      <w:r w:rsidR="001C1E6A">
        <w:rPr>
          <w:sz w:val="24"/>
          <w:szCs w:val="24"/>
        </w:rPr>
        <w:t xml:space="preserve">Oracle </w:t>
      </w:r>
      <w:r w:rsidRPr="00515A24">
        <w:rPr>
          <w:sz w:val="24"/>
          <w:szCs w:val="24"/>
        </w:rPr>
        <w:t>VM VirtualBox. Esta configuración proporciona un entorno seguro y controlado para realizar pruebas de seguridad.</w:t>
      </w:r>
    </w:p>
    <w:p w14:paraId="4FE2B978" w14:textId="77777777" w:rsidR="00515A24" w:rsidRPr="00515A24" w:rsidRDefault="00515A24" w:rsidP="00515A24">
      <w:pPr>
        <w:numPr>
          <w:ilvl w:val="0"/>
          <w:numId w:val="2"/>
        </w:numPr>
        <w:spacing w:line="360" w:lineRule="auto"/>
        <w:rPr>
          <w:sz w:val="24"/>
          <w:szCs w:val="24"/>
        </w:rPr>
      </w:pPr>
      <w:r w:rsidRPr="00515A24">
        <w:rPr>
          <w:b/>
          <w:bCs/>
          <w:sz w:val="24"/>
          <w:szCs w:val="24"/>
        </w:rPr>
        <w:t>Red</w:t>
      </w:r>
      <w:r w:rsidRPr="00515A24">
        <w:rPr>
          <w:sz w:val="24"/>
          <w:szCs w:val="24"/>
        </w:rPr>
        <w:t>:</w:t>
      </w:r>
    </w:p>
    <w:p w14:paraId="47F21AEB" w14:textId="11D6E863" w:rsidR="00515A24" w:rsidRPr="00515A24" w:rsidRDefault="00515A24" w:rsidP="00515A24">
      <w:pPr>
        <w:numPr>
          <w:ilvl w:val="1"/>
          <w:numId w:val="2"/>
        </w:numPr>
        <w:spacing w:line="360" w:lineRule="auto"/>
        <w:rPr>
          <w:sz w:val="24"/>
          <w:szCs w:val="24"/>
        </w:rPr>
      </w:pPr>
      <w:r w:rsidRPr="00515A24">
        <w:rPr>
          <w:sz w:val="24"/>
          <w:szCs w:val="24"/>
        </w:rPr>
        <w:t xml:space="preserve">Las máquinas fueron conectadas mediante una red </w:t>
      </w:r>
      <w:r w:rsidRPr="00515A24">
        <w:rPr>
          <w:b/>
          <w:bCs/>
          <w:sz w:val="24"/>
          <w:szCs w:val="24"/>
        </w:rPr>
        <w:t>NAT interna</w:t>
      </w:r>
      <w:r w:rsidRPr="00515A24">
        <w:rPr>
          <w:sz w:val="24"/>
          <w:szCs w:val="24"/>
        </w:rPr>
        <w:t xml:space="preserve"> con el prefijo IPv4: 192.169.100.0/24. Esta configuración asegura que las máquinas puedan comunicarse entre sí mientras permanecen aisladas de la red externa, </w:t>
      </w:r>
      <w:r w:rsidR="001C1E6A">
        <w:rPr>
          <w:sz w:val="24"/>
          <w:szCs w:val="24"/>
        </w:rPr>
        <w:t xml:space="preserve">lo cual es </w:t>
      </w:r>
      <w:r w:rsidRPr="00515A24">
        <w:rPr>
          <w:sz w:val="24"/>
          <w:szCs w:val="24"/>
        </w:rPr>
        <w:t>crucial para mantener la seguridad del entorno de pruebas.</w:t>
      </w:r>
    </w:p>
    <w:p w14:paraId="2DFF798C" w14:textId="77777777" w:rsidR="00515A24" w:rsidRPr="00515A24" w:rsidRDefault="00515A24" w:rsidP="00515A24">
      <w:pPr>
        <w:numPr>
          <w:ilvl w:val="1"/>
          <w:numId w:val="2"/>
        </w:numPr>
        <w:spacing w:line="360" w:lineRule="auto"/>
        <w:rPr>
          <w:sz w:val="24"/>
          <w:szCs w:val="24"/>
        </w:rPr>
      </w:pPr>
      <w:r w:rsidRPr="00515A24">
        <w:rPr>
          <w:b/>
          <w:bCs/>
          <w:sz w:val="24"/>
          <w:szCs w:val="24"/>
        </w:rPr>
        <w:t>Servidores DHCP</w:t>
      </w:r>
      <w:r w:rsidRPr="00515A24">
        <w:rPr>
          <w:sz w:val="24"/>
          <w:szCs w:val="24"/>
        </w:rPr>
        <w:t>: Están habilitados para asignar dinámicamente direcciones IP dentro de la red interna a las máquinas virtuales.</w:t>
      </w:r>
    </w:p>
    <w:p w14:paraId="3CE6B0F9" w14:textId="77777777" w:rsidR="00515A24" w:rsidRPr="00515A24" w:rsidRDefault="00515A24" w:rsidP="00515A24">
      <w:pPr>
        <w:numPr>
          <w:ilvl w:val="1"/>
          <w:numId w:val="2"/>
        </w:numPr>
        <w:spacing w:line="360" w:lineRule="auto"/>
        <w:rPr>
          <w:sz w:val="24"/>
          <w:szCs w:val="24"/>
        </w:rPr>
      </w:pPr>
      <w:r w:rsidRPr="00515A24">
        <w:rPr>
          <w:b/>
          <w:bCs/>
          <w:sz w:val="24"/>
          <w:szCs w:val="24"/>
        </w:rPr>
        <w:t>IP Asignada a Metasploitable2</w:t>
      </w:r>
      <w:r w:rsidRPr="00515A24">
        <w:rPr>
          <w:sz w:val="24"/>
          <w:szCs w:val="24"/>
        </w:rPr>
        <w:t>: La máquina Metasploitable2 recibió la dirección IP 192.169.100.9 dentro de esta red. Esta dirección fue utilizada como el objetivo en todos los escaneos realizados durante el análisis.</w:t>
      </w:r>
    </w:p>
    <w:p w14:paraId="10B79320" w14:textId="3D20AFF1" w:rsidR="00157720" w:rsidRDefault="00515A24" w:rsidP="0037167E">
      <w:pPr>
        <w:spacing w:line="360" w:lineRule="auto"/>
        <w:rPr>
          <w:sz w:val="24"/>
          <w:szCs w:val="24"/>
        </w:rPr>
      </w:pPr>
      <w:r w:rsidRPr="00515A24">
        <w:rPr>
          <w:sz w:val="24"/>
          <w:szCs w:val="24"/>
        </w:rPr>
        <w:lastRenderedPageBreak/>
        <w:t xml:space="preserve">Esta configuración garantiza que las herramientas de análisis </w:t>
      </w:r>
      <w:r w:rsidR="001C1E6A">
        <w:rPr>
          <w:sz w:val="24"/>
          <w:szCs w:val="24"/>
        </w:rPr>
        <w:t xml:space="preserve">puedan </w:t>
      </w:r>
      <w:proofErr w:type="gramStart"/>
      <w:r w:rsidR="001C1E6A">
        <w:rPr>
          <w:sz w:val="24"/>
          <w:szCs w:val="24"/>
        </w:rPr>
        <w:t xml:space="preserve">interactuar </w:t>
      </w:r>
      <w:r w:rsidRPr="00515A24">
        <w:rPr>
          <w:sz w:val="24"/>
          <w:szCs w:val="24"/>
        </w:rPr>
        <w:t xml:space="preserve"> de</w:t>
      </w:r>
      <w:proofErr w:type="gramEnd"/>
      <w:r w:rsidRPr="00515A24">
        <w:rPr>
          <w:sz w:val="24"/>
          <w:szCs w:val="24"/>
        </w:rPr>
        <w:t xml:space="preserve"> manera efectiva con Metasploitable2, permitiendo un escaneo completo y preciso sin interferencias externas.</w:t>
      </w:r>
    </w:p>
    <w:p w14:paraId="6DF0D817" w14:textId="77777777" w:rsidR="00B010AD" w:rsidRDefault="00B010AD" w:rsidP="0037167E">
      <w:pPr>
        <w:spacing w:line="360" w:lineRule="auto"/>
        <w:rPr>
          <w:sz w:val="24"/>
          <w:szCs w:val="24"/>
        </w:rPr>
      </w:pPr>
    </w:p>
    <w:p w14:paraId="2639640F" w14:textId="77777777" w:rsidR="00B010AD" w:rsidRPr="00B010AD" w:rsidRDefault="00B010AD" w:rsidP="00B010AD">
      <w:pPr>
        <w:pStyle w:val="Ttulo2"/>
        <w:rPr>
          <w:rFonts w:asciiTheme="minorHAnsi" w:hAnsiTheme="minorHAnsi"/>
          <w:b/>
          <w:bCs/>
          <w:color w:val="auto"/>
        </w:rPr>
      </w:pPr>
      <w:bookmarkStart w:id="6" w:name="_Toc176351793"/>
      <w:r w:rsidRPr="00B010AD">
        <w:rPr>
          <w:rFonts w:asciiTheme="minorHAnsi" w:hAnsiTheme="minorHAnsi"/>
          <w:b/>
          <w:bCs/>
          <w:color w:val="auto"/>
        </w:rPr>
        <w:t>2.3 Proceso de Escaneo</w:t>
      </w:r>
      <w:bookmarkEnd w:id="6"/>
    </w:p>
    <w:p w14:paraId="02C05EC2" w14:textId="7D10F838" w:rsidR="00B010AD" w:rsidRPr="00B010AD" w:rsidRDefault="00B010AD" w:rsidP="00B010AD">
      <w:pPr>
        <w:spacing w:line="360" w:lineRule="auto"/>
        <w:rPr>
          <w:sz w:val="24"/>
          <w:szCs w:val="24"/>
        </w:rPr>
      </w:pPr>
      <w:r w:rsidRPr="00B010AD">
        <w:rPr>
          <w:sz w:val="24"/>
          <w:szCs w:val="24"/>
        </w:rPr>
        <w:t>El proceso de escaneo de vulnerabilidades en Metasploitable2 se llevó a cabo en dos etapas principales: un escaneo de puertos y servicios utilizando Nmap y un análisis de vulnerabilidades más profundo con Nessus. A continuación, se describen los pasos detallados:</w:t>
      </w:r>
    </w:p>
    <w:p w14:paraId="28FFDAA5" w14:textId="77777777" w:rsidR="00B010AD" w:rsidRPr="00B010AD" w:rsidRDefault="00B010AD" w:rsidP="00B010AD">
      <w:pPr>
        <w:spacing w:line="360" w:lineRule="auto"/>
        <w:rPr>
          <w:sz w:val="24"/>
          <w:szCs w:val="24"/>
        </w:rPr>
      </w:pPr>
      <w:r w:rsidRPr="00B010AD">
        <w:rPr>
          <w:b/>
          <w:bCs/>
          <w:sz w:val="24"/>
          <w:szCs w:val="24"/>
        </w:rPr>
        <w:t>1. Escaneo de Puertos con Nmap:</w:t>
      </w:r>
    </w:p>
    <w:p w14:paraId="7A73BF30" w14:textId="23AABC51" w:rsidR="00B010AD" w:rsidRPr="00B010AD" w:rsidRDefault="00B010AD" w:rsidP="00B010AD">
      <w:pPr>
        <w:numPr>
          <w:ilvl w:val="0"/>
          <w:numId w:val="3"/>
        </w:numPr>
        <w:spacing w:line="360" w:lineRule="auto"/>
        <w:rPr>
          <w:sz w:val="24"/>
          <w:szCs w:val="24"/>
        </w:rPr>
      </w:pPr>
      <w:r w:rsidRPr="00B010AD">
        <w:rPr>
          <w:b/>
          <w:bCs/>
          <w:sz w:val="24"/>
          <w:szCs w:val="24"/>
        </w:rPr>
        <w:t>Identificación de la IP de Metasploitable2:</w:t>
      </w:r>
      <w:r w:rsidRPr="00B010AD">
        <w:rPr>
          <w:sz w:val="24"/>
          <w:szCs w:val="24"/>
        </w:rPr>
        <w:t xml:space="preserve"> Antes de iniciar el escaneo, se verificó la dirección IP asignada a la máquina Metasploitable2 en la red virtual. Este paso es </w:t>
      </w:r>
      <w:r>
        <w:rPr>
          <w:sz w:val="24"/>
          <w:szCs w:val="24"/>
        </w:rPr>
        <w:t>necesario</w:t>
      </w:r>
      <w:r w:rsidRPr="00B010AD">
        <w:rPr>
          <w:sz w:val="24"/>
          <w:szCs w:val="24"/>
        </w:rPr>
        <w:t xml:space="preserve"> para asegurar que el escaneo se dirige al objetivo correcto.</w:t>
      </w:r>
    </w:p>
    <w:p w14:paraId="457A7DB6" w14:textId="67D9B08E" w:rsidR="00B010AD" w:rsidRDefault="00B010AD" w:rsidP="00B010AD">
      <w:pPr>
        <w:numPr>
          <w:ilvl w:val="0"/>
          <w:numId w:val="3"/>
        </w:numPr>
        <w:spacing w:line="360" w:lineRule="auto"/>
        <w:rPr>
          <w:sz w:val="24"/>
          <w:szCs w:val="24"/>
        </w:rPr>
      </w:pPr>
      <w:r w:rsidRPr="00B010AD">
        <w:rPr>
          <w:b/>
          <w:bCs/>
          <w:sz w:val="24"/>
          <w:szCs w:val="24"/>
        </w:rPr>
        <w:t>Ejecución del Escaneo Nmap:</w:t>
      </w:r>
      <w:r w:rsidRPr="00B010AD">
        <w:rPr>
          <w:sz w:val="24"/>
          <w:szCs w:val="24"/>
        </w:rPr>
        <w:t xml:space="preserve"> Se utilizó Nmap para realizar un escaneo de puertos con el comando:</w:t>
      </w:r>
    </w:p>
    <w:p w14:paraId="31C068BD" w14:textId="25571E2A" w:rsidR="00B010AD" w:rsidRPr="00B010AD" w:rsidRDefault="00B010AD" w:rsidP="00B010AD">
      <w:pPr>
        <w:spacing w:line="360" w:lineRule="auto"/>
        <w:ind w:left="720"/>
        <w:rPr>
          <w:sz w:val="24"/>
          <w:szCs w:val="24"/>
        </w:rPr>
      </w:pPr>
      <w:r w:rsidRPr="00B010AD">
        <w:rPr>
          <w:noProof/>
          <w:sz w:val="24"/>
          <w:szCs w:val="24"/>
        </w:rPr>
        <w:drawing>
          <wp:anchor distT="0" distB="0" distL="114300" distR="114300" simplePos="0" relativeHeight="251650048" behindDoc="1" locked="0" layoutInCell="1" allowOverlap="1" wp14:anchorId="1134C1B5" wp14:editId="7882EFFE">
            <wp:simplePos x="0" y="0"/>
            <wp:positionH relativeFrom="column">
              <wp:posOffset>741045</wp:posOffset>
            </wp:positionH>
            <wp:positionV relativeFrom="paragraph">
              <wp:posOffset>20320</wp:posOffset>
            </wp:positionV>
            <wp:extent cx="4124325" cy="581025"/>
            <wp:effectExtent l="0" t="0" r="0" b="0"/>
            <wp:wrapSquare wrapText="bothSides"/>
            <wp:docPr id="2027936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36137" name=""/>
                    <pic:cNvPicPr/>
                  </pic:nvPicPr>
                  <pic:blipFill>
                    <a:blip r:embed="rId8">
                      <a:extLst>
                        <a:ext uri="{28A0092B-C50C-407E-A947-70E740481C1C}">
                          <a14:useLocalDpi xmlns:a14="http://schemas.microsoft.com/office/drawing/2010/main" val="0"/>
                        </a:ext>
                      </a:extLst>
                    </a:blip>
                    <a:stretch>
                      <a:fillRect/>
                    </a:stretch>
                  </pic:blipFill>
                  <pic:spPr>
                    <a:xfrm>
                      <a:off x="0" y="0"/>
                      <a:ext cx="4124325" cy="581025"/>
                    </a:xfrm>
                    <a:prstGeom prst="rect">
                      <a:avLst/>
                    </a:prstGeom>
                  </pic:spPr>
                </pic:pic>
              </a:graphicData>
            </a:graphic>
          </wp:anchor>
        </w:drawing>
      </w:r>
    </w:p>
    <w:p w14:paraId="28B53390" w14:textId="77777777" w:rsidR="005469AF" w:rsidRDefault="005469AF" w:rsidP="005469AF">
      <w:pPr>
        <w:spacing w:line="360" w:lineRule="auto"/>
        <w:ind w:left="1440"/>
        <w:rPr>
          <w:sz w:val="24"/>
          <w:szCs w:val="24"/>
        </w:rPr>
      </w:pPr>
    </w:p>
    <w:p w14:paraId="58D558E1" w14:textId="77777777" w:rsidR="005469AF" w:rsidRDefault="005469AF" w:rsidP="005469AF">
      <w:pPr>
        <w:spacing w:line="360" w:lineRule="auto"/>
        <w:ind w:left="1440"/>
        <w:rPr>
          <w:sz w:val="24"/>
          <w:szCs w:val="24"/>
        </w:rPr>
      </w:pPr>
    </w:p>
    <w:p w14:paraId="08C085E2" w14:textId="50B41C79" w:rsidR="00B010AD" w:rsidRPr="00B010AD" w:rsidRDefault="00B010AD" w:rsidP="00B010AD">
      <w:pPr>
        <w:numPr>
          <w:ilvl w:val="1"/>
          <w:numId w:val="3"/>
        </w:numPr>
        <w:spacing w:line="360" w:lineRule="auto"/>
        <w:rPr>
          <w:sz w:val="24"/>
          <w:szCs w:val="24"/>
        </w:rPr>
      </w:pPr>
      <w:r w:rsidRPr="00B010AD">
        <w:rPr>
          <w:sz w:val="24"/>
          <w:szCs w:val="24"/>
        </w:rPr>
        <w:t>-sS: Realiza un escaneo SYN, que es rápido y sigiloso, identificando puertos abiertos.</w:t>
      </w:r>
    </w:p>
    <w:p w14:paraId="5CDCDED4" w14:textId="77777777" w:rsidR="00B010AD" w:rsidRPr="00B010AD" w:rsidRDefault="00B010AD" w:rsidP="00B010AD">
      <w:pPr>
        <w:numPr>
          <w:ilvl w:val="1"/>
          <w:numId w:val="3"/>
        </w:numPr>
        <w:spacing w:line="360" w:lineRule="auto"/>
        <w:rPr>
          <w:sz w:val="24"/>
          <w:szCs w:val="24"/>
        </w:rPr>
      </w:pPr>
      <w:r w:rsidRPr="00B010AD">
        <w:rPr>
          <w:sz w:val="24"/>
          <w:szCs w:val="24"/>
        </w:rPr>
        <w:t>-sV: Detecta las versiones de los servicios que están corriendo en los puertos abiertos.</w:t>
      </w:r>
    </w:p>
    <w:p w14:paraId="205D5FE8" w14:textId="77777777" w:rsidR="00B010AD" w:rsidRPr="00B010AD" w:rsidRDefault="00B010AD" w:rsidP="00B010AD">
      <w:pPr>
        <w:numPr>
          <w:ilvl w:val="1"/>
          <w:numId w:val="3"/>
        </w:numPr>
        <w:spacing w:line="360" w:lineRule="auto"/>
        <w:rPr>
          <w:sz w:val="24"/>
          <w:szCs w:val="24"/>
        </w:rPr>
      </w:pPr>
      <w:r w:rsidRPr="00B010AD">
        <w:rPr>
          <w:sz w:val="24"/>
          <w:szCs w:val="24"/>
        </w:rPr>
        <w:t>-O: Intenta identificar el sistema operativo del objetivo basándose en las respuestas a los paquetes enviados.</w:t>
      </w:r>
    </w:p>
    <w:p w14:paraId="5B53039E" w14:textId="64E9930D" w:rsidR="00977DAD" w:rsidRDefault="00B010AD" w:rsidP="00977DAD">
      <w:pPr>
        <w:numPr>
          <w:ilvl w:val="0"/>
          <w:numId w:val="3"/>
        </w:numPr>
        <w:spacing w:line="360" w:lineRule="auto"/>
        <w:rPr>
          <w:sz w:val="24"/>
          <w:szCs w:val="24"/>
        </w:rPr>
      </w:pPr>
      <w:r w:rsidRPr="00B010AD">
        <w:rPr>
          <w:b/>
          <w:bCs/>
          <w:sz w:val="24"/>
          <w:szCs w:val="24"/>
        </w:rPr>
        <w:lastRenderedPageBreak/>
        <w:t>Análisis de Resultados:</w:t>
      </w:r>
      <w:r w:rsidRPr="00B010AD">
        <w:rPr>
          <w:sz w:val="24"/>
          <w:szCs w:val="24"/>
        </w:rPr>
        <w:t xml:space="preserve"> Una vez finalizado el escaneo, se revisaron los resultados para identificar los puertos abiertos, los servicios asociados, y cualquier indicio de vulnerabilidad basado en las versiones de los servicios detectados.</w:t>
      </w:r>
      <w:r w:rsidR="00EB41BA">
        <w:rPr>
          <w:sz w:val="24"/>
          <w:szCs w:val="24"/>
        </w:rPr>
        <w:t xml:space="preserve"> Esto, complementado con el estudio de las vulnerabilidades mediante </w:t>
      </w:r>
      <w:r w:rsidR="00977DAD">
        <w:rPr>
          <w:sz w:val="24"/>
          <w:szCs w:val="24"/>
        </w:rPr>
        <w:t>fuentes de información como CVE Details, permitirá generar una comprensión total sobre la vulnerabilidad y los procedimientos pertinentes para mitigarla.</w:t>
      </w:r>
    </w:p>
    <w:p w14:paraId="7F95A05D" w14:textId="77777777" w:rsidR="00977DAD" w:rsidRPr="00B010AD" w:rsidRDefault="00977DAD" w:rsidP="00977DAD">
      <w:pPr>
        <w:spacing w:line="360" w:lineRule="auto"/>
        <w:rPr>
          <w:sz w:val="24"/>
          <w:szCs w:val="24"/>
        </w:rPr>
      </w:pPr>
    </w:p>
    <w:p w14:paraId="42959E5A" w14:textId="77777777" w:rsidR="00B010AD" w:rsidRPr="00B010AD" w:rsidRDefault="00B010AD" w:rsidP="00B010AD">
      <w:pPr>
        <w:spacing w:line="360" w:lineRule="auto"/>
        <w:rPr>
          <w:sz w:val="24"/>
          <w:szCs w:val="24"/>
        </w:rPr>
      </w:pPr>
      <w:r w:rsidRPr="00B010AD">
        <w:rPr>
          <w:b/>
          <w:bCs/>
          <w:sz w:val="24"/>
          <w:szCs w:val="24"/>
        </w:rPr>
        <w:t>2. Análisis de Vulnerabilidades con Nessus:</w:t>
      </w:r>
    </w:p>
    <w:p w14:paraId="00E8C515" w14:textId="7A1D17DF" w:rsidR="00B010AD" w:rsidRPr="00B010AD" w:rsidRDefault="00B010AD" w:rsidP="00B010AD">
      <w:pPr>
        <w:numPr>
          <w:ilvl w:val="0"/>
          <w:numId w:val="4"/>
        </w:numPr>
        <w:spacing w:line="360" w:lineRule="auto"/>
        <w:rPr>
          <w:sz w:val="24"/>
          <w:szCs w:val="24"/>
        </w:rPr>
      </w:pPr>
      <w:r w:rsidRPr="00B010AD">
        <w:rPr>
          <w:b/>
          <w:bCs/>
          <w:sz w:val="24"/>
          <w:szCs w:val="24"/>
        </w:rPr>
        <w:t>Configuración del Escaneo en Nessus:</w:t>
      </w:r>
      <w:r w:rsidRPr="00B010AD">
        <w:rPr>
          <w:sz w:val="24"/>
          <w:szCs w:val="24"/>
        </w:rPr>
        <w:t xml:space="preserve"> Se configuró Nessus para realizar un escaneo </w:t>
      </w:r>
      <w:r w:rsidR="00977DAD">
        <w:rPr>
          <w:sz w:val="24"/>
          <w:szCs w:val="24"/>
        </w:rPr>
        <w:t>de red básico</w:t>
      </w:r>
      <w:r w:rsidRPr="00B010AD">
        <w:rPr>
          <w:sz w:val="24"/>
          <w:szCs w:val="24"/>
        </w:rPr>
        <w:t xml:space="preserve"> en la IP de Metasploitable2. La política de escaneo seleccionada fue optimizada para maximizar la detección de vulnerabilidades sin generar demasiados falsos positivos.</w:t>
      </w:r>
    </w:p>
    <w:p w14:paraId="7CDD56B2" w14:textId="77777777" w:rsidR="00B010AD" w:rsidRPr="00B010AD" w:rsidRDefault="00B010AD" w:rsidP="00B010AD">
      <w:pPr>
        <w:numPr>
          <w:ilvl w:val="0"/>
          <w:numId w:val="4"/>
        </w:numPr>
        <w:spacing w:line="360" w:lineRule="auto"/>
        <w:rPr>
          <w:sz w:val="24"/>
          <w:szCs w:val="24"/>
        </w:rPr>
      </w:pPr>
      <w:r w:rsidRPr="00B010AD">
        <w:rPr>
          <w:b/>
          <w:bCs/>
          <w:sz w:val="24"/>
          <w:szCs w:val="24"/>
        </w:rPr>
        <w:t>Ejecución del Escaneo:</w:t>
      </w:r>
      <w:r w:rsidRPr="00B010AD">
        <w:rPr>
          <w:sz w:val="24"/>
          <w:szCs w:val="24"/>
        </w:rPr>
        <w:t xml:space="preserve"> El escaneo de Nessus se lanzó contra Metasploitable2 y se monitoreó hasta su finalización. Dado que Nessus realiza un análisis exhaustivo, se esperó un tiempo considerable para la generación de los resultados.</w:t>
      </w:r>
    </w:p>
    <w:p w14:paraId="5253E0FA" w14:textId="77777777" w:rsidR="00B010AD" w:rsidRDefault="00B010AD" w:rsidP="00B010AD">
      <w:pPr>
        <w:numPr>
          <w:ilvl w:val="0"/>
          <w:numId w:val="4"/>
        </w:numPr>
        <w:spacing w:line="360" w:lineRule="auto"/>
        <w:rPr>
          <w:sz w:val="24"/>
          <w:szCs w:val="24"/>
        </w:rPr>
      </w:pPr>
      <w:r w:rsidRPr="00B010AD">
        <w:rPr>
          <w:b/>
          <w:bCs/>
          <w:sz w:val="24"/>
          <w:szCs w:val="24"/>
        </w:rPr>
        <w:t>Revisión de Resultados:</w:t>
      </w:r>
      <w:r w:rsidRPr="00B010AD">
        <w:rPr>
          <w:sz w:val="24"/>
          <w:szCs w:val="24"/>
        </w:rPr>
        <w:t xml:space="preserve"> Al finalizar el escaneo, Nessus generó un informe detallado de las vulnerabilidades detectadas, clasificadas por nivel de severidad (crítico, alto, medio, bajo). Estos resultados fueron exportados para su análisis y posterior inclusión en el informe.</w:t>
      </w:r>
    </w:p>
    <w:p w14:paraId="0E88DB49" w14:textId="77777777" w:rsidR="009520B4" w:rsidRPr="0037167E" w:rsidRDefault="009520B4" w:rsidP="0037167E">
      <w:pPr>
        <w:spacing w:line="360" w:lineRule="auto"/>
        <w:rPr>
          <w:sz w:val="24"/>
          <w:szCs w:val="24"/>
        </w:rPr>
      </w:pPr>
    </w:p>
    <w:p w14:paraId="5BBB2B94" w14:textId="5D839A31" w:rsidR="0037167E" w:rsidRDefault="0037167E" w:rsidP="0037167E"/>
    <w:p w14:paraId="1089B7C4" w14:textId="77777777" w:rsidR="00977DAD" w:rsidRDefault="00977DAD" w:rsidP="0037167E"/>
    <w:p w14:paraId="6C1D1DF0" w14:textId="77777777" w:rsidR="00977DAD" w:rsidRDefault="00977DAD" w:rsidP="0037167E"/>
    <w:p w14:paraId="3A619450" w14:textId="5E04923B" w:rsidR="006C34E2" w:rsidRDefault="006C34E2" w:rsidP="00446802">
      <w:pPr>
        <w:pStyle w:val="Ttulo1"/>
        <w:spacing w:line="360" w:lineRule="auto"/>
        <w:rPr>
          <w:rFonts w:asciiTheme="minorHAnsi" w:hAnsiTheme="minorHAnsi"/>
          <w:b/>
          <w:bCs/>
          <w:color w:val="auto"/>
        </w:rPr>
      </w:pPr>
      <w:bookmarkStart w:id="7" w:name="_Toc176351794"/>
      <w:r>
        <w:rPr>
          <w:rFonts w:asciiTheme="minorHAnsi" w:hAnsiTheme="minorHAnsi"/>
          <w:b/>
          <w:bCs/>
          <w:color w:val="auto"/>
        </w:rPr>
        <w:lastRenderedPageBreak/>
        <w:t>3</w:t>
      </w:r>
      <w:r w:rsidR="00977DAD" w:rsidRPr="00157720">
        <w:rPr>
          <w:rFonts w:asciiTheme="minorHAnsi" w:hAnsiTheme="minorHAnsi"/>
          <w:b/>
          <w:bCs/>
          <w:color w:val="auto"/>
        </w:rPr>
        <w:t xml:space="preserve">. </w:t>
      </w:r>
      <w:r w:rsidR="00977DAD">
        <w:rPr>
          <w:rFonts w:asciiTheme="minorHAnsi" w:hAnsiTheme="minorHAnsi"/>
          <w:b/>
          <w:bCs/>
          <w:color w:val="auto"/>
        </w:rPr>
        <w:t>R</w:t>
      </w:r>
      <w:r w:rsidR="00446802">
        <w:rPr>
          <w:rFonts w:asciiTheme="minorHAnsi" w:hAnsiTheme="minorHAnsi"/>
          <w:b/>
          <w:bCs/>
          <w:color w:val="auto"/>
        </w:rPr>
        <w:t xml:space="preserve">esultados </w:t>
      </w:r>
      <w:r>
        <w:rPr>
          <w:rFonts w:asciiTheme="minorHAnsi" w:hAnsiTheme="minorHAnsi"/>
          <w:b/>
          <w:bCs/>
          <w:color w:val="auto"/>
        </w:rPr>
        <w:t>del Escaneo</w:t>
      </w:r>
      <w:bookmarkEnd w:id="7"/>
    </w:p>
    <w:p w14:paraId="18B13425" w14:textId="77777777" w:rsidR="001978EE" w:rsidRPr="001978EE" w:rsidRDefault="001978EE" w:rsidP="001978EE"/>
    <w:p w14:paraId="7D975238" w14:textId="1CB491F4" w:rsidR="00446802" w:rsidRPr="00DF1AF4" w:rsidRDefault="006C34E2" w:rsidP="006C34E2">
      <w:pPr>
        <w:pStyle w:val="Ttulo2"/>
        <w:rPr>
          <w:rFonts w:asciiTheme="minorHAnsi" w:hAnsiTheme="minorHAnsi"/>
          <w:b/>
          <w:bCs/>
          <w:color w:val="auto"/>
        </w:rPr>
      </w:pPr>
      <w:bookmarkStart w:id="8" w:name="_Toc176351795"/>
      <w:r w:rsidRPr="00DF1AF4">
        <w:rPr>
          <w:rFonts w:asciiTheme="minorHAnsi" w:hAnsiTheme="minorHAnsi"/>
          <w:b/>
          <w:bCs/>
          <w:color w:val="auto"/>
        </w:rPr>
        <w:t xml:space="preserve">3.1 Resultados </w:t>
      </w:r>
      <w:r w:rsidR="00446802" w:rsidRPr="00DF1AF4">
        <w:rPr>
          <w:rFonts w:asciiTheme="minorHAnsi" w:hAnsiTheme="minorHAnsi"/>
          <w:b/>
          <w:bCs/>
          <w:color w:val="auto"/>
        </w:rPr>
        <w:t>Nmap</w:t>
      </w:r>
      <w:bookmarkEnd w:id="8"/>
    </w:p>
    <w:p w14:paraId="28801759" w14:textId="77777777" w:rsidR="00446802" w:rsidRDefault="00446802" w:rsidP="00446802"/>
    <w:tbl>
      <w:tblPr>
        <w:tblW w:w="9498" w:type="dxa"/>
        <w:tblInd w:w="70" w:type="dxa"/>
        <w:tblCellMar>
          <w:left w:w="70" w:type="dxa"/>
          <w:right w:w="70" w:type="dxa"/>
        </w:tblCellMar>
        <w:tblLook w:val="04A0" w:firstRow="1" w:lastRow="0" w:firstColumn="1" w:lastColumn="0" w:noHBand="0" w:noVBand="1"/>
      </w:tblPr>
      <w:tblGrid>
        <w:gridCol w:w="1701"/>
        <w:gridCol w:w="1560"/>
        <w:gridCol w:w="2126"/>
        <w:gridCol w:w="4111"/>
      </w:tblGrid>
      <w:tr w:rsidR="006C34E2" w:rsidRPr="006C34E2" w14:paraId="56CBC70C" w14:textId="77777777" w:rsidTr="006C34E2">
        <w:trPr>
          <w:trHeight w:val="434"/>
        </w:trPr>
        <w:tc>
          <w:tcPr>
            <w:tcW w:w="1701" w:type="dxa"/>
            <w:tcBorders>
              <w:top w:val="nil"/>
              <w:left w:val="nil"/>
              <w:bottom w:val="nil"/>
              <w:right w:val="nil"/>
            </w:tcBorders>
            <w:shd w:val="clear" w:color="000000" w:fill="83CCEB"/>
            <w:noWrap/>
            <w:vAlign w:val="bottom"/>
            <w:hideMark/>
          </w:tcPr>
          <w:p w14:paraId="0C8F0FB5"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Puerto</w:t>
            </w:r>
          </w:p>
        </w:tc>
        <w:tc>
          <w:tcPr>
            <w:tcW w:w="1560" w:type="dxa"/>
            <w:tcBorders>
              <w:top w:val="nil"/>
              <w:left w:val="nil"/>
              <w:bottom w:val="nil"/>
              <w:right w:val="nil"/>
            </w:tcBorders>
            <w:shd w:val="clear" w:color="000000" w:fill="83CCEB"/>
            <w:noWrap/>
            <w:vAlign w:val="bottom"/>
            <w:hideMark/>
          </w:tcPr>
          <w:p w14:paraId="675A53A4"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Estado</w:t>
            </w:r>
          </w:p>
        </w:tc>
        <w:tc>
          <w:tcPr>
            <w:tcW w:w="2126" w:type="dxa"/>
            <w:tcBorders>
              <w:top w:val="nil"/>
              <w:left w:val="nil"/>
              <w:bottom w:val="nil"/>
              <w:right w:val="nil"/>
            </w:tcBorders>
            <w:shd w:val="clear" w:color="000000" w:fill="83CCEB"/>
            <w:noWrap/>
            <w:vAlign w:val="bottom"/>
            <w:hideMark/>
          </w:tcPr>
          <w:p w14:paraId="0F479FF6"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Servicio</w:t>
            </w:r>
          </w:p>
        </w:tc>
        <w:tc>
          <w:tcPr>
            <w:tcW w:w="4111" w:type="dxa"/>
            <w:tcBorders>
              <w:top w:val="nil"/>
              <w:left w:val="nil"/>
              <w:bottom w:val="nil"/>
              <w:right w:val="nil"/>
            </w:tcBorders>
            <w:shd w:val="clear" w:color="000000" w:fill="83CCEB"/>
            <w:noWrap/>
            <w:vAlign w:val="bottom"/>
            <w:hideMark/>
          </w:tcPr>
          <w:p w14:paraId="49D04AA0"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Versión</w:t>
            </w:r>
          </w:p>
        </w:tc>
      </w:tr>
      <w:tr w:rsidR="006C34E2" w:rsidRPr="006C34E2" w14:paraId="318A6558" w14:textId="77777777" w:rsidTr="006C34E2">
        <w:trPr>
          <w:trHeight w:val="434"/>
        </w:trPr>
        <w:tc>
          <w:tcPr>
            <w:tcW w:w="1701" w:type="dxa"/>
            <w:tcBorders>
              <w:top w:val="nil"/>
              <w:left w:val="nil"/>
              <w:bottom w:val="nil"/>
              <w:right w:val="nil"/>
            </w:tcBorders>
            <w:shd w:val="clear" w:color="auto" w:fill="auto"/>
            <w:noWrap/>
            <w:vAlign w:val="bottom"/>
            <w:hideMark/>
          </w:tcPr>
          <w:p w14:paraId="629FF8EA"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21/TCP</w:t>
            </w:r>
          </w:p>
        </w:tc>
        <w:tc>
          <w:tcPr>
            <w:tcW w:w="1560" w:type="dxa"/>
            <w:tcBorders>
              <w:top w:val="nil"/>
              <w:left w:val="nil"/>
              <w:bottom w:val="nil"/>
              <w:right w:val="nil"/>
            </w:tcBorders>
            <w:shd w:val="clear" w:color="auto" w:fill="auto"/>
            <w:noWrap/>
            <w:vAlign w:val="bottom"/>
            <w:hideMark/>
          </w:tcPr>
          <w:p w14:paraId="2E1D15E1"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2CDD2FA8"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FTP</w:t>
            </w:r>
          </w:p>
        </w:tc>
        <w:tc>
          <w:tcPr>
            <w:tcW w:w="4111" w:type="dxa"/>
            <w:tcBorders>
              <w:top w:val="nil"/>
              <w:left w:val="nil"/>
              <w:bottom w:val="nil"/>
              <w:right w:val="nil"/>
            </w:tcBorders>
            <w:shd w:val="clear" w:color="auto" w:fill="auto"/>
            <w:noWrap/>
            <w:vAlign w:val="bottom"/>
            <w:hideMark/>
          </w:tcPr>
          <w:p w14:paraId="3C7A0E7B"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vsftpd 2.3.4</w:t>
            </w:r>
          </w:p>
        </w:tc>
      </w:tr>
      <w:tr w:rsidR="006C34E2" w:rsidRPr="006C34E2" w14:paraId="594DA78B" w14:textId="77777777" w:rsidTr="006C34E2">
        <w:trPr>
          <w:trHeight w:val="434"/>
        </w:trPr>
        <w:tc>
          <w:tcPr>
            <w:tcW w:w="1701" w:type="dxa"/>
            <w:tcBorders>
              <w:top w:val="nil"/>
              <w:left w:val="nil"/>
              <w:bottom w:val="nil"/>
              <w:right w:val="nil"/>
            </w:tcBorders>
            <w:shd w:val="clear" w:color="000000" w:fill="D9D9D9"/>
            <w:noWrap/>
            <w:vAlign w:val="bottom"/>
            <w:hideMark/>
          </w:tcPr>
          <w:p w14:paraId="255EA096"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22/TCP</w:t>
            </w:r>
          </w:p>
        </w:tc>
        <w:tc>
          <w:tcPr>
            <w:tcW w:w="1560" w:type="dxa"/>
            <w:tcBorders>
              <w:top w:val="nil"/>
              <w:left w:val="nil"/>
              <w:bottom w:val="nil"/>
              <w:right w:val="nil"/>
            </w:tcBorders>
            <w:shd w:val="clear" w:color="000000" w:fill="D9D9D9"/>
            <w:noWrap/>
            <w:vAlign w:val="bottom"/>
            <w:hideMark/>
          </w:tcPr>
          <w:p w14:paraId="3A43562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444C46AB"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SSH</w:t>
            </w:r>
          </w:p>
        </w:tc>
        <w:tc>
          <w:tcPr>
            <w:tcW w:w="4111" w:type="dxa"/>
            <w:tcBorders>
              <w:top w:val="nil"/>
              <w:left w:val="nil"/>
              <w:bottom w:val="nil"/>
              <w:right w:val="nil"/>
            </w:tcBorders>
            <w:shd w:val="clear" w:color="000000" w:fill="D9D9D9"/>
            <w:noWrap/>
            <w:vAlign w:val="bottom"/>
            <w:hideMark/>
          </w:tcPr>
          <w:p w14:paraId="3D3FF2AD"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OpenSSH 4.7p1 Debian 8ubuntu1 (protocol 2.0)</w:t>
            </w:r>
          </w:p>
        </w:tc>
      </w:tr>
      <w:tr w:rsidR="006C34E2" w:rsidRPr="006C34E2" w14:paraId="5EEDE55B" w14:textId="77777777" w:rsidTr="006C34E2">
        <w:trPr>
          <w:trHeight w:val="434"/>
        </w:trPr>
        <w:tc>
          <w:tcPr>
            <w:tcW w:w="1701" w:type="dxa"/>
            <w:tcBorders>
              <w:top w:val="nil"/>
              <w:left w:val="nil"/>
              <w:bottom w:val="nil"/>
              <w:right w:val="nil"/>
            </w:tcBorders>
            <w:shd w:val="clear" w:color="auto" w:fill="auto"/>
            <w:noWrap/>
            <w:vAlign w:val="bottom"/>
            <w:hideMark/>
          </w:tcPr>
          <w:p w14:paraId="13217164"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23/TCP</w:t>
            </w:r>
          </w:p>
        </w:tc>
        <w:tc>
          <w:tcPr>
            <w:tcW w:w="1560" w:type="dxa"/>
            <w:tcBorders>
              <w:top w:val="nil"/>
              <w:left w:val="nil"/>
              <w:bottom w:val="nil"/>
              <w:right w:val="nil"/>
            </w:tcBorders>
            <w:shd w:val="clear" w:color="auto" w:fill="auto"/>
            <w:noWrap/>
            <w:vAlign w:val="bottom"/>
            <w:hideMark/>
          </w:tcPr>
          <w:p w14:paraId="0507C068"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156CF64E"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Telnet</w:t>
            </w:r>
          </w:p>
        </w:tc>
        <w:tc>
          <w:tcPr>
            <w:tcW w:w="4111" w:type="dxa"/>
            <w:tcBorders>
              <w:top w:val="nil"/>
              <w:left w:val="nil"/>
              <w:bottom w:val="nil"/>
              <w:right w:val="nil"/>
            </w:tcBorders>
            <w:shd w:val="clear" w:color="auto" w:fill="auto"/>
            <w:noWrap/>
            <w:vAlign w:val="bottom"/>
            <w:hideMark/>
          </w:tcPr>
          <w:p w14:paraId="1031BB5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 xml:space="preserve">Linux </w:t>
            </w:r>
            <w:proofErr w:type="spellStart"/>
            <w:r w:rsidRPr="006C34E2">
              <w:rPr>
                <w:rFonts w:ascii="Aptos" w:eastAsia="Times New Roman" w:hAnsi="Aptos" w:cs="Times New Roman"/>
                <w:color w:val="000000"/>
                <w:kern w:val="0"/>
                <w:sz w:val="24"/>
                <w:szCs w:val="24"/>
                <w:lang w:eastAsia="es-CL"/>
                <w14:ligatures w14:val="none"/>
              </w:rPr>
              <w:t>telnetd</w:t>
            </w:r>
            <w:proofErr w:type="spellEnd"/>
          </w:p>
        </w:tc>
      </w:tr>
      <w:tr w:rsidR="006C34E2" w:rsidRPr="006C34E2" w14:paraId="463F6846" w14:textId="77777777" w:rsidTr="006C34E2">
        <w:trPr>
          <w:trHeight w:val="434"/>
        </w:trPr>
        <w:tc>
          <w:tcPr>
            <w:tcW w:w="1701" w:type="dxa"/>
            <w:tcBorders>
              <w:top w:val="nil"/>
              <w:left w:val="nil"/>
              <w:bottom w:val="nil"/>
              <w:right w:val="nil"/>
            </w:tcBorders>
            <w:shd w:val="clear" w:color="000000" w:fill="D9D9D9"/>
            <w:noWrap/>
            <w:vAlign w:val="bottom"/>
            <w:hideMark/>
          </w:tcPr>
          <w:p w14:paraId="6784B696"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25/TCP</w:t>
            </w:r>
          </w:p>
        </w:tc>
        <w:tc>
          <w:tcPr>
            <w:tcW w:w="1560" w:type="dxa"/>
            <w:tcBorders>
              <w:top w:val="nil"/>
              <w:left w:val="nil"/>
              <w:bottom w:val="nil"/>
              <w:right w:val="nil"/>
            </w:tcBorders>
            <w:shd w:val="clear" w:color="000000" w:fill="D9D9D9"/>
            <w:noWrap/>
            <w:vAlign w:val="bottom"/>
            <w:hideMark/>
          </w:tcPr>
          <w:p w14:paraId="695D9339"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45E5DFC7"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SMTP</w:t>
            </w:r>
          </w:p>
        </w:tc>
        <w:tc>
          <w:tcPr>
            <w:tcW w:w="4111" w:type="dxa"/>
            <w:tcBorders>
              <w:top w:val="nil"/>
              <w:left w:val="nil"/>
              <w:bottom w:val="nil"/>
              <w:right w:val="nil"/>
            </w:tcBorders>
            <w:shd w:val="clear" w:color="000000" w:fill="D9D9D9"/>
            <w:noWrap/>
            <w:vAlign w:val="bottom"/>
            <w:hideMark/>
          </w:tcPr>
          <w:p w14:paraId="1EC6A89E"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roofErr w:type="spellStart"/>
            <w:r w:rsidRPr="006C34E2">
              <w:rPr>
                <w:rFonts w:ascii="Aptos" w:eastAsia="Times New Roman" w:hAnsi="Aptos" w:cs="Times New Roman"/>
                <w:color w:val="000000"/>
                <w:kern w:val="0"/>
                <w:sz w:val="24"/>
                <w:szCs w:val="24"/>
                <w:lang w:eastAsia="es-CL"/>
                <w14:ligatures w14:val="none"/>
              </w:rPr>
              <w:t>Postfix</w:t>
            </w:r>
            <w:proofErr w:type="spellEnd"/>
            <w:r w:rsidRPr="006C34E2">
              <w:rPr>
                <w:rFonts w:ascii="Aptos" w:eastAsia="Times New Roman" w:hAnsi="Aptos" w:cs="Times New Roman"/>
                <w:color w:val="000000"/>
                <w:kern w:val="0"/>
                <w:sz w:val="24"/>
                <w:szCs w:val="24"/>
                <w:lang w:eastAsia="es-CL"/>
                <w14:ligatures w14:val="none"/>
              </w:rPr>
              <w:t xml:space="preserve"> </w:t>
            </w:r>
            <w:proofErr w:type="spellStart"/>
            <w:r w:rsidRPr="006C34E2">
              <w:rPr>
                <w:rFonts w:ascii="Aptos" w:eastAsia="Times New Roman" w:hAnsi="Aptos" w:cs="Times New Roman"/>
                <w:color w:val="000000"/>
                <w:kern w:val="0"/>
                <w:sz w:val="24"/>
                <w:szCs w:val="24"/>
                <w:lang w:eastAsia="es-CL"/>
                <w14:ligatures w14:val="none"/>
              </w:rPr>
              <w:t>smtpd</w:t>
            </w:r>
            <w:proofErr w:type="spellEnd"/>
          </w:p>
        </w:tc>
      </w:tr>
      <w:tr w:rsidR="006C34E2" w:rsidRPr="006C34E2" w14:paraId="5C227520" w14:textId="77777777" w:rsidTr="006C34E2">
        <w:trPr>
          <w:trHeight w:val="434"/>
        </w:trPr>
        <w:tc>
          <w:tcPr>
            <w:tcW w:w="1701" w:type="dxa"/>
            <w:tcBorders>
              <w:top w:val="nil"/>
              <w:left w:val="nil"/>
              <w:bottom w:val="nil"/>
              <w:right w:val="nil"/>
            </w:tcBorders>
            <w:shd w:val="clear" w:color="auto" w:fill="auto"/>
            <w:noWrap/>
            <w:vAlign w:val="bottom"/>
            <w:hideMark/>
          </w:tcPr>
          <w:p w14:paraId="09902C16"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53/TCP</w:t>
            </w:r>
          </w:p>
        </w:tc>
        <w:tc>
          <w:tcPr>
            <w:tcW w:w="1560" w:type="dxa"/>
            <w:tcBorders>
              <w:top w:val="nil"/>
              <w:left w:val="nil"/>
              <w:bottom w:val="nil"/>
              <w:right w:val="nil"/>
            </w:tcBorders>
            <w:shd w:val="clear" w:color="auto" w:fill="auto"/>
            <w:noWrap/>
            <w:vAlign w:val="bottom"/>
            <w:hideMark/>
          </w:tcPr>
          <w:p w14:paraId="7AF7F59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1596C65B"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DNS</w:t>
            </w:r>
          </w:p>
        </w:tc>
        <w:tc>
          <w:tcPr>
            <w:tcW w:w="4111" w:type="dxa"/>
            <w:tcBorders>
              <w:top w:val="nil"/>
              <w:left w:val="nil"/>
              <w:bottom w:val="nil"/>
              <w:right w:val="nil"/>
            </w:tcBorders>
            <w:shd w:val="clear" w:color="auto" w:fill="auto"/>
            <w:noWrap/>
            <w:vAlign w:val="bottom"/>
            <w:hideMark/>
          </w:tcPr>
          <w:p w14:paraId="5444529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ISC BIND 9.4.2</w:t>
            </w:r>
          </w:p>
        </w:tc>
      </w:tr>
      <w:tr w:rsidR="006C34E2" w:rsidRPr="006C34E2" w14:paraId="089726D1" w14:textId="77777777" w:rsidTr="006C34E2">
        <w:trPr>
          <w:trHeight w:val="434"/>
        </w:trPr>
        <w:tc>
          <w:tcPr>
            <w:tcW w:w="1701" w:type="dxa"/>
            <w:tcBorders>
              <w:top w:val="nil"/>
              <w:left w:val="nil"/>
              <w:bottom w:val="nil"/>
              <w:right w:val="nil"/>
            </w:tcBorders>
            <w:shd w:val="clear" w:color="000000" w:fill="D9D9D9"/>
            <w:noWrap/>
            <w:vAlign w:val="bottom"/>
            <w:hideMark/>
          </w:tcPr>
          <w:p w14:paraId="30F444E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80/TCP</w:t>
            </w:r>
          </w:p>
        </w:tc>
        <w:tc>
          <w:tcPr>
            <w:tcW w:w="1560" w:type="dxa"/>
            <w:tcBorders>
              <w:top w:val="nil"/>
              <w:left w:val="nil"/>
              <w:bottom w:val="nil"/>
              <w:right w:val="nil"/>
            </w:tcBorders>
            <w:shd w:val="clear" w:color="000000" w:fill="D9D9D9"/>
            <w:noWrap/>
            <w:vAlign w:val="bottom"/>
            <w:hideMark/>
          </w:tcPr>
          <w:p w14:paraId="26038066"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6F618AEA"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HTTP</w:t>
            </w:r>
          </w:p>
        </w:tc>
        <w:tc>
          <w:tcPr>
            <w:tcW w:w="4111" w:type="dxa"/>
            <w:tcBorders>
              <w:top w:val="nil"/>
              <w:left w:val="nil"/>
              <w:bottom w:val="nil"/>
              <w:right w:val="nil"/>
            </w:tcBorders>
            <w:shd w:val="clear" w:color="000000" w:fill="D9D9D9"/>
            <w:noWrap/>
            <w:vAlign w:val="bottom"/>
            <w:hideMark/>
          </w:tcPr>
          <w:p w14:paraId="0C1B2640"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 xml:space="preserve">Apache </w:t>
            </w:r>
            <w:proofErr w:type="spellStart"/>
            <w:r w:rsidRPr="006C34E2">
              <w:rPr>
                <w:rFonts w:ascii="Aptos" w:eastAsia="Times New Roman" w:hAnsi="Aptos" w:cs="Times New Roman"/>
                <w:color w:val="000000"/>
                <w:kern w:val="0"/>
                <w:sz w:val="24"/>
                <w:szCs w:val="24"/>
                <w:lang w:eastAsia="es-CL"/>
                <w14:ligatures w14:val="none"/>
              </w:rPr>
              <w:t>httpd</w:t>
            </w:r>
            <w:proofErr w:type="spellEnd"/>
            <w:r w:rsidRPr="006C34E2">
              <w:rPr>
                <w:rFonts w:ascii="Aptos" w:eastAsia="Times New Roman" w:hAnsi="Aptos" w:cs="Times New Roman"/>
                <w:color w:val="000000"/>
                <w:kern w:val="0"/>
                <w:sz w:val="24"/>
                <w:szCs w:val="24"/>
                <w:lang w:eastAsia="es-CL"/>
                <w14:ligatures w14:val="none"/>
              </w:rPr>
              <w:t xml:space="preserve"> 2.2.8 ((Ubuntu) DAV/2)</w:t>
            </w:r>
          </w:p>
        </w:tc>
      </w:tr>
      <w:tr w:rsidR="006C34E2" w:rsidRPr="006C34E2" w14:paraId="7AEB939C" w14:textId="77777777" w:rsidTr="006C34E2">
        <w:trPr>
          <w:trHeight w:val="434"/>
        </w:trPr>
        <w:tc>
          <w:tcPr>
            <w:tcW w:w="1701" w:type="dxa"/>
            <w:tcBorders>
              <w:top w:val="nil"/>
              <w:left w:val="nil"/>
              <w:bottom w:val="nil"/>
              <w:right w:val="nil"/>
            </w:tcBorders>
            <w:shd w:val="clear" w:color="auto" w:fill="auto"/>
            <w:noWrap/>
            <w:vAlign w:val="bottom"/>
            <w:hideMark/>
          </w:tcPr>
          <w:p w14:paraId="29B8D0EE"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111/TCP</w:t>
            </w:r>
          </w:p>
        </w:tc>
        <w:tc>
          <w:tcPr>
            <w:tcW w:w="1560" w:type="dxa"/>
            <w:tcBorders>
              <w:top w:val="nil"/>
              <w:left w:val="nil"/>
              <w:bottom w:val="nil"/>
              <w:right w:val="nil"/>
            </w:tcBorders>
            <w:shd w:val="clear" w:color="auto" w:fill="auto"/>
            <w:noWrap/>
            <w:vAlign w:val="bottom"/>
            <w:hideMark/>
          </w:tcPr>
          <w:p w14:paraId="32340C5C"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11CAED5B"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roofErr w:type="spellStart"/>
            <w:r w:rsidRPr="006C34E2">
              <w:rPr>
                <w:rFonts w:ascii="Aptos" w:eastAsia="Times New Roman" w:hAnsi="Aptos" w:cs="Times New Roman"/>
                <w:color w:val="000000"/>
                <w:kern w:val="0"/>
                <w:sz w:val="24"/>
                <w:szCs w:val="24"/>
                <w:lang w:eastAsia="es-CL"/>
                <w14:ligatures w14:val="none"/>
              </w:rPr>
              <w:t>Rpcbind</w:t>
            </w:r>
            <w:proofErr w:type="spellEnd"/>
          </w:p>
        </w:tc>
        <w:tc>
          <w:tcPr>
            <w:tcW w:w="4111" w:type="dxa"/>
            <w:tcBorders>
              <w:top w:val="nil"/>
              <w:left w:val="nil"/>
              <w:bottom w:val="nil"/>
              <w:right w:val="nil"/>
            </w:tcBorders>
            <w:shd w:val="clear" w:color="auto" w:fill="auto"/>
            <w:noWrap/>
            <w:vAlign w:val="bottom"/>
            <w:hideMark/>
          </w:tcPr>
          <w:p w14:paraId="31007DEC"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 xml:space="preserve"> 2 (RPC #100000)</w:t>
            </w:r>
          </w:p>
        </w:tc>
      </w:tr>
      <w:tr w:rsidR="006C34E2" w:rsidRPr="006C34E2" w14:paraId="4086AA7C" w14:textId="77777777" w:rsidTr="006C34E2">
        <w:trPr>
          <w:trHeight w:val="434"/>
        </w:trPr>
        <w:tc>
          <w:tcPr>
            <w:tcW w:w="1701" w:type="dxa"/>
            <w:tcBorders>
              <w:top w:val="nil"/>
              <w:left w:val="nil"/>
              <w:bottom w:val="nil"/>
              <w:right w:val="nil"/>
            </w:tcBorders>
            <w:shd w:val="clear" w:color="000000" w:fill="D9D9D9"/>
            <w:noWrap/>
            <w:vAlign w:val="bottom"/>
            <w:hideMark/>
          </w:tcPr>
          <w:p w14:paraId="3A8AAF7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139/TCP</w:t>
            </w:r>
          </w:p>
        </w:tc>
        <w:tc>
          <w:tcPr>
            <w:tcW w:w="1560" w:type="dxa"/>
            <w:tcBorders>
              <w:top w:val="nil"/>
              <w:left w:val="nil"/>
              <w:bottom w:val="nil"/>
              <w:right w:val="nil"/>
            </w:tcBorders>
            <w:shd w:val="clear" w:color="000000" w:fill="D9D9D9"/>
            <w:noWrap/>
            <w:vAlign w:val="bottom"/>
            <w:hideMark/>
          </w:tcPr>
          <w:p w14:paraId="75799847"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54D3E34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NetBIOS-</w:t>
            </w:r>
            <w:proofErr w:type="spellStart"/>
            <w:r w:rsidRPr="006C34E2">
              <w:rPr>
                <w:rFonts w:ascii="Aptos" w:eastAsia="Times New Roman" w:hAnsi="Aptos" w:cs="Times New Roman"/>
                <w:color w:val="000000"/>
                <w:kern w:val="0"/>
                <w:sz w:val="24"/>
                <w:szCs w:val="24"/>
                <w:lang w:eastAsia="es-CL"/>
                <w14:ligatures w14:val="none"/>
              </w:rPr>
              <w:t>ssn</w:t>
            </w:r>
            <w:proofErr w:type="spellEnd"/>
          </w:p>
        </w:tc>
        <w:tc>
          <w:tcPr>
            <w:tcW w:w="4111" w:type="dxa"/>
            <w:tcBorders>
              <w:top w:val="nil"/>
              <w:left w:val="nil"/>
              <w:bottom w:val="nil"/>
              <w:right w:val="nil"/>
            </w:tcBorders>
            <w:shd w:val="clear" w:color="000000" w:fill="D9D9D9"/>
            <w:noWrap/>
            <w:vAlign w:val="bottom"/>
            <w:hideMark/>
          </w:tcPr>
          <w:p w14:paraId="5FC26AC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 xml:space="preserve">Samba </w:t>
            </w:r>
            <w:proofErr w:type="spellStart"/>
            <w:r w:rsidRPr="006C34E2">
              <w:rPr>
                <w:rFonts w:ascii="Aptos" w:eastAsia="Times New Roman" w:hAnsi="Aptos" w:cs="Times New Roman"/>
                <w:color w:val="000000"/>
                <w:kern w:val="0"/>
                <w:sz w:val="24"/>
                <w:szCs w:val="24"/>
                <w:lang w:eastAsia="es-CL"/>
                <w14:ligatures w14:val="none"/>
              </w:rPr>
              <w:t>smbd</w:t>
            </w:r>
            <w:proofErr w:type="spellEnd"/>
            <w:r w:rsidRPr="006C34E2">
              <w:rPr>
                <w:rFonts w:ascii="Aptos" w:eastAsia="Times New Roman" w:hAnsi="Aptos" w:cs="Times New Roman"/>
                <w:color w:val="000000"/>
                <w:kern w:val="0"/>
                <w:sz w:val="24"/>
                <w:szCs w:val="24"/>
                <w:lang w:eastAsia="es-CL"/>
                <w14:ligatures w14:val="none"/>
              </w:rPr>
              <w:t xml:space="preserve"> 3.X - 4.X</w:t>
            </w:r>
          </w:p>
        </w:tc>
      </w:tr>
      <w:tr w:rsidR="006C34E2" w:rsidRPr="006C34E2" w14:paraId="77A56FDD" w14:textId="77777777" w:rsidTr="006C34E2">
        <w:trPr>
          <w:trHeight w:val="434"/>
        </w:trPr>
        <w:tc>
          <w:tcPr>
            <w:tcW w:w="1701" w:type="dxa"/>
            <w:tcBorders>
              <w:top w:val="nil"/>
              <w:left w:val="nil"/>
              <w:bottom w:val="nil"/>
              <w:right w:val="nil"/>
            </w:tcBorders>
            <w:shd w:val="clear" w:color="auto" w:fill="auto"/>
            <w:noWrap/>
            <w:vAlign w:val="bottom"/>
            <w:hideMark/>
          </w:tcPr>
          <w:p w14:paraId="09472341"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445/TCP</w:t>
            </w:r>
          </w:p>
        </w:tc>
        <w:tc>
          <w:tcPr>
            <w:tcW w:w="1560" w:type="dxa"/>
            <w:tcBorders>
              <w:top w:val="nil"/>
              <w:left w:val="nil"/>
              <w:bottom w:val="nil"/>
              <w:right w:val="nil"/>
            </w:tcBorders>
            <w:shd w:val="clear" w:color="auto" w:fill="auto"/>
            <w:noWrap/>
            <w:vAlign w:val="bottom"/>
            <w:hideMark/>
          </w:tcPr>
          <w:p w14:paraId="09201DAD"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301F3E01"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NetBIOS-</w:t>
            </w:r>
            <w:proofErr w:type="spellStart"/>
            <w:r w:rsidRPr="006C34E2">
              <w:rPr>
                <w:rFonts w:ascii="Aptos" w:eastAsia="Times New Roman" w:hAnsi="Aptos" w:cs="Times New Roman"/>
                <w:color w:val="000000"/>
                <w:kern w:val="0"/>
                <w:sz w:val="24"/>
                <w:szCs w:val="24"/>
                <w:lang w:eastAsia="es-CL"/>
                <w14:ligatures w14:val="none"/>
              </w:rPr>
              <w:t>ssn</w:t>
            </w:r>
            <w:proofErr w:type="spellEnd"/>
          </w:p>
        </w:tc>
        <w:tc>
          <w:tcPr>
            <w:tcW w:w="4111" w:type="dxa"/>
            <w:tcBorders>
              <w:top w:val="nil"/>
              <w:left w:val="nil"/>
              <w:bottom w:val="nil"/>
              <w:right w:val="nil"/>
            </w:tcBorders>
            <w:shd w:val="clear" w:color="auto" w:fill="auto"/>
            <w:noWrap/>
            <w:vAlign w:val="bottom"/>
            <w:hideMark/>
          </w:tcPr>
          <w:p w14:paraId="399A8322"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 xml:space="preserve">Samba </w:t>
            </w:r>
            <w:proofErr w:type="spellStart"/>
            <w:r w:rsidRPr="006C34E2">
              <w:rPr>
                <w:rFonts w:ascii="Aptos" w:eastAsia="Times New Roman" w:hAnsi="Aptos" w:cs="Times New Roman"/>
                <w:color w:val="000000"/>
                <w:kern w:val="0"/>
                <w:sz w:val="24"/>
                <w:szCs w:val="24"/>
                <w:lang w:eastAsia="es-CL"/>
                <w14:ligatures w14:val="none"/>
              </w:rPr>
              <w:t>smbd</w:t>
            </w:r>
            <w:proofErr w:type="spellEnd"/>
            <w:r w:rsidRPr="006C34E2">
              <w:rPr>
                <w:rFonts w:ascii="Aptos" w:eastAsia="Times New Roman" w:hAnsi="Aptos" w:cs="Times New Roman"/>
                <w:color w:val="000000"/>
                <w:kern w:val="0"/>
                <w:sz w:val="24"/>
                <w:szCs w:val="24"/>
                <w:lang w:eastAsia="es-CL"/>
                <w14:ligatures w14:val="none"/>
              </w:rPr>
              <w:t xml:space="preserve"> 3.X - 4.X</w:t>
            </w:r>
          </w:p>
        </w:tc>
      </w:tr>
      <w:tr w:rsidR="006C34E2" w:rsidRPr="006C34E2" w14:paraId="4BA59CFE" w14:textId="77777777" w:rsidTr="006C34E2">
        <w:trPr>
          <w:trHeight w:val="434"/>
        </w:trPr>
        <w:tc>
          <w:tcPr>
            <w:tcW w:w="1701" w:type="dxa"/>
            <w:tcBorders>
              <w:top w:val="nil"/>
              <w:left w:val="nil"/>
              <w:bottom w:val="nil"/>
              <w:right w:val="nil"/>
            </w:tcBorders>
            <w:shd w:val="clear" w:color="000000" w:fill="D9D9D9"/>
            <w:noWrap/>
            <w:vAlign w:val="bottom"/>
            <w:hideMark/>
          </w:tcPr>
          <w:p w14:paraId="20C15A30"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512/TCP</w:t>
            </w:r>
          </w:p>
        </w:tc>
        <w:tc>
          <w:tcPr>
            <w:tcW w:w="1560" w:type="dxa"/>
            <w:tcBorders>
              <w:top w:val="nil"/>
              <w:left w:val="nil"/>
              <w:bottom w:val="nil"/>
              <w:right w:val="nil"/>
            </w:tcBorders>
            <w:shd w:val="clear" w:color="000000" w:fill="D9D9D9"/>
            <w:noWrap/>
            <w:vAlign w:val="bottom"/>
            <w:hideMark/>
          </w:tcPr>
          <w:p w14:paraId="34ADA24E"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04384D07"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roofErr w:type="spellStart"/>
            <w:r w:rsidRPr="006C34E2">
              <w:rPr>
                <w:rFonts w:ascii="Aptos" w:eastAsia="Times New Roman" w:hAnsi="Aptos" w:cs="Times New Roman"/>
                <w:color w:val="000000"/>
                <w:kern w:val="0"/>
                <w:sz w:val="24"/>
                <w:szCs w:val="24"/>
                <w:lang w:eastAsia="es-CL"/>
                <w14:ligatures w14:val="none"/>
              </w:rPr>
              <w:t>Exec</w:t>
            </w:r>
            <w:proofErr w:type="spellEnd"/>
          </w:p>
        </w:tc>
        <w:tc>
          <w:tcPr>
            <w:tcW w:w="4111" w:type="dxa"/>
            <w:tcBorders>
              <w:top w:val="nil"/>
              <w:left w:val="nil"/>
              <w:bottom w:val="nil"/>
              <w:right w:val="nil"/>
            </w:tcBorders>
            <w:shd w:val="clear" w:color="000000" w:fill="D9D9D9"/>
            <w:noWrap/>
            <w:vAlign w:val="bottom"/>
            <w:hideMark/>
          </w:tcPr>
          <w:p w14:paraId="7EEFABFA"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roofErr w:type="spellStart"/>
            <w:r w:rsidRPr="006C34E2">
              <w:rPr>
                <w:rFonts w:ascii="Aptos" w:eastAsia="Times New Roman" w:hAnsi="Aptos" w:cs="Times New Roman"/>
                <w:color w:val="000000"/>
                <w:kern w:val="0"/>
                <w:sz w:val="24"/>
                <w:szCs w:val="24"/>
                <w:lang w:eastAsia="es-CL"/>
                <w14:ligatures w14:val="none"/>
              </w:rPr>
              <w:t>netkit-rsh</w:t>
            </w:r>
            <w:proofErr w:type="spellEnd"/>
            <w:r w:rsidRPr="006C34E2">
              <w:rPr>
                <w:rFonts w:ascii="Aptos" w:eastAsia="Times New Roman" w:hAnsi="Aptos" w:cs="Times New Roman"/>
                <w:color w:val="000000"/>
                <w:kern w:val="0"/>
                <w:sz w:val="24"/>
                <w:szCs w:val="24"/>
                <w:lang w:eastAsia="es-CL"/>
                <w14:ligatures w14:val="none"/>
              </w:rPr>
              <w:t xml:space="preserve"> </w:t>
            </w:r>
            <w:proofErr w:type="spellStart"/>
            <w:r w:rsidRPr="006C34E2">
              <w:rPr>
                <w:rFonts w:ascii="Aptos" w:eastAsia="Times New Roman" w:hAnsi="Aptos" w:cs="Times New Roman"/>
                <w:color w:val="000000"/>
                <w:kern w:val="0"/>
                <w:sz w:val="24"/>
                <w:szCs w:val="24"/>
                <w:lang w:eastAsia="es-CL"/>
                <w14:ligatures w14:val="none"/>
              </w:rPr>
              <w:t>rexecd</w:t>
            </w:r>
            <w:proofErr w:type="spellEnd"/>
          </w:p>
        </w:tc>
      </w:tr>
      <w:tr w:rsidR="006C34E2" w:rsidRPr="006C34E2" w14:paraId="4B0E8EDC" w14:textId="77777777" w:rsidTr="006C34E2">
        <w:trPr>
          <w:trHeight w:val="434"/>
        </w:trPr>
        <w:tc>
          <w:tcPr>
            <w:tcW w:w="1701" w:type="dxa"/>
            <w:tcBorders>
              <w:top w:val="nil"/>
              <w:left w:val="nil"/>
              <w:bottom w:val="nil"/>
              <w:right w:val="nil"/>
            </w:tcBorders>
            <w:shd w:val="clear" w:color="auto" w:fill="auto"/>
            <w:noWrap/>
            <w:vAlign w:val="bottom"/>
            <w:hideMark/>
          </w:tcPr>
          <w:p w14:paraId="2B8489D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513/TCP</w:t>
            </w:r>
          </w:p>
        </w:tc>
        <w:tc>
          <w:tcPr>
            <w:tcW w:w="1560" w:type="dxa"/>
            <w:tcBorders>
              <w:top w:val="nil"/>
              <w:left w:val="nil"/>
              <w:bottom w:val="nil"/>
              <w:right w:val="nil"/>
            </w:tcBorders>
            <w:shd w:val="clear" w:color="auto" w:fill="auto"/>
            <w:noWrap/>
            <w:vAlign w:val="bottom"/>
            <w:hideMark/>
          </w:tcPr>
          <w:p w14:paraId="16A83D6B"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4F48FC9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roofErr w:type="spellStart"/>
            <w:r w:rsidRPr="006C34E2">
              <w:rPr>
                <w:rFonts w:ascii="Aptos" w:eastAsia="Times New Roman" w:hAnsi="Aptos" w:cs="Times New Roman"/>
                <w:color w:val="000000"/>
                <w:kern w:val="0"/>
                <w:sz w:val="24"/>
                <w:szCs w:val="24"/>
                <w:lang w:eastAsia="es-CL"/>
                <w14:ligatures w14:val="none"/>
              </w:rPr>
              <w:t>Login</w:t>
            </w:r>
            <w:proofErr w:type="spellEnd"/>
          </w:p>
        </w:tc>
        <w:tc>
          <w:tcPr>
            <w:tcW w:w="4111" w:type="dxa"/>
            <w:tcBorders>
              <w:top w:val="nil"/>
              <w:left w:val="nil"/>
              <w:bottom w:val="nil"/>
              <w:right w:val="nil"/>
            </w:tcBorders>
            <w:shd w:val="clear" w:color="auto" w:fill="auto"/>
            <w:noWrap/>
            <w:vAlign w:val="bottom"/>
            <w:hideMark/>
          </w:tcPr>
          <w:p w14:paraId="3E0E70EA"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
        </w:tc>
      </w:tr>
      <w:tr w:rsidR="006C34E2" w:rsidRPr="006C34E2" w14:paraId="2C2CDAF2" w14:textId="77777777" w:rsidTr="006C34E2">
        <w:trPr>
          <w:trHeight w:val="434"/>
        </w:trPr>
        <w:tc>
          <w:tcPr>
            <w:tcW w:w="1701" w:type="dxa"/>
            <w:tcBorders>
              <w:top w:val="nil"/>
              <w:left w:val="nil"/>
              <w:bottom w:val="nil"/>
              <w:right w:val="nil"/>
            </w:tcBorders>
            <w:shd w:val="clear" w:color="000000" w:fill="D9D9D9"/>
            <w:noWrap/>
            <w:vAlign w:val="bottom"/>
            <w:hideMark/>
          </w:tcPr>
          <w:p w14:paraId="088B5D3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514/TCP</w:t>
            </w:r>
          </w:p>
        </w:tc>
        <w:tc>
          <w:tcPr>
            <w:tcW w:w="1560" w:type="dxa"/>
            <w:tcBorders>
              <w:top w:val="nil"/>
              <w:left w:val="nil"/>
              <w:bottom w:val="nil"/>
              <w:right w:val="nil"/>
            </w:tcBorders>
            <w:shd w:val="clear" w:color="000000" w:fill="D9D9D9"/>
            <w:noWrap/>
            <w:vAlign w:val="bottom"/>
            <w:hideMark/>
          </w:tcPr>
          <w:p w14:paraId="658327B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7398A965"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 xml:space="preserve">TCP </w:t>
            </w:r>
            <w:proofErr w:type="spellStart"/>
            <w:r w:rsidRPr="006C34E2">
              <w:rPr>
                <w:rFonts w:ascii="Aptos" w:eastAsia="Times New Roman" w:hAnsi="Aptos" w:cs="Times New Roman"/>
                <w:color w:val="000000"/>
                <w:kern w:val="0"/>
                <w:sz w:val="24"/>
                <w:szCs w:val="24"/>
                <w:lang w:eastAsia="es-CL"/>
                <w14:ligatures w14:val="none"/>
              </w:rPr>
              <w:t>Wrapped</w:t>
            </w:r>
            <w:proofErr w:type="spellEnd"/>
          </w:p>
        </w:tc>
        <w:tc>
          <w:tcPr>
            <w:tcW w:w="4111" w:type="dxa"/>
            <w:tcBorders>
              <w:top w:val="nil"/>
              <w:left w:val="nil"/>
              <w:bottom w:val="nil"/>
              <w:right w:val="nil"/>
            </w:tcBorders>
            <w:shd w:val="clear" w:color="000000" w:fill="D9D9D9"/>
            <w:noWrap/>
            <w:vAlign w:val="bottom"/>
            <w:hideMark/>
          </w:tcPr>
          <w:p w14:paraId="42A76DD2"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 </w:t>
            </w:r>
          </w:p>
        </w:tc>
      </w:tr>
      <w:tr w:rsidR="006C34E2" w:rsidRPr="006C34E2" w14:paraId="5AC36AC3" w14:textId="77777777" w:rsidTr="006C34E2">
        <w:trPr>
          <w:trHeight w:val="434"/>
        </w:trPr>
        <w:tc>
          <w:tcPr>
            <w:tcW w:w="1701" w:type="dxa"/>
            <w:tcBorders>
              <w:top w:val="nil"/>
              <w:left w:val="nil"/>
              <w:bottom w:val="nil"/>
              <w:right w:val="nil"/>
            </w:tcBorders>
            <w:shd w:val="clear" w:color="auto" w:fill="auto"/>
            <w:noWrap/>
            <w:vAlign w:val="bottom"/>
            <w:hideMark/>
          </w:tcPr>
          <w:p w14:paraId="4FD83E98"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1099/TCP</w:t>
            </w:r>
          </w:p>
        </w:tc>
        <w:tc>
          <w:tcPr>
            <w:tcW w:w="1560" w:type="dxa"/>
            <w:tcBorders>
              <w:top w:val="nil"/>
              <w:left w:val="nil"/>
              <w:bottom w:val="nil"/>
              <w:right w:val="nil"/>
            </w:tcBorders>
            <w:shd w:val="clear" w:color="auto" w:fill="auto"/>
            <w:noWrap/>
            <w:vAlign w:val="bottom"/>
            <w:hideMark/>
          </w:tcPr>
          <w:p w14:paraId="35E62E67"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5A8EEF72"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Java-RMI</w:t>
            </w:r>
          </w:p>
        </w:tc>
        <w:tc>
          <w:tcPr>
            <w:tcW w:w="4111" w:type="dxa"/>
            <w:tcBorders>
              <w:top w:val="nil"/>
              <w:left w:val="nil"/>
              <w:bottom w:val="nil"/>
              <w:right w:val="nil"/>
            </w:tcBorders>
            <w:shd w:val="clear" w:color="auto" w:fill="auto"/>
            <w:noWrap/>
            <w:vAlign w:val="bottom"/>
            <w:hideMark/>
          </w:tcPr>
          <w:p w14:paraId="3884D3F0"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 xml:space="preserve">GNU </w:t>
            </w:r>
            <w:proofErr w:type="spellStart"/>
            <w:r w:rsidRPr="006C34E2">
              <w:rPr>
                <w:rFonts w:ascii="Aptos" w:eastAsia="Times New Roman" w:hAnsi="Aptos" w:cs="Times New Roman"/>
                <w:color w:val="000000"/>
                <w:kern w:val="0"/>
                <w:sz w:val="24"/>
                <w:szCs w:val="24"/>
                <w:lang w:eastAsia="es-CL"/>
                <w14:ligatures w14:val="none"/>
              </w:rPr>
              <w:t>Classpath</w:t>
            </w:r>
            <w:proofErr w:type="spellEnd"/>
            <w:r w:rsidRPr="006C34E2">
              <w:rPr>
                <w:rFonts w:ascii="Aptos" w:eastAsia="Times New Roman" w:hAnsi="Aptos" w:cs="Times New Roman"/>
                <w:color w:val="000000"/>
                <w:kern w:val="0"/>
                <w:sz w:val="24"/>
                <w:szCs w:val="24"/>
                <w:lang w:eastAsia="es-CL"/>
                <w14:ligatures w14:val="none"/>
              </w:rPr>
              <w:t xml:space="preserve"> </w:t>
            </w:r>
            <w:proofErr w:type="spellStart"/>
            <w:r w:rsidRPr="006C34E2">
              <w:rPr>
                <w:rFonts w:ascii="Aptos" w:eastAsia="Times New Roman" w:hAnsi="Aptos" w:cs="Times New Roman"/>
                <w:color w:val="000000"/>
                <w:kern w:val="0"/>
                <w:sz w:val="24"/>
                <w:szCs w:val="24"/>
                <w:lang w:eastAsia="es-CL"/>
                <w14:ligatures w14:val="none"/>
              </w:rPr>
              <w:t>grmiregistry</w:t>
            </w:r>
            <w:proofErr w:type="spellEnd"/>
          </w:p>
        </w:tc>
      </w:tr>
      <w:tr w:rsidR="006C34E2" w:rsidRPr="006C34E2" w14:paraId="3D84F50C" w14:textId="77777777" w:rsidTr="006C34E2">
        <w:trPr>
          <w:trHeight w:val="434"/>
        </w:trPr>
        <w:tc>
          <w:tcPr>
            <w:tcW w:w="1701" w:type="dxa"/>
            <w:tcBorders>
              <w:top w:val="nil"/>
              <w:left w:val="nil"/>
              <w:bottom w:val="nil"/>
              <w:right w:val="nil"/>
            </w:tcBorders>
            <w:shd w:val="clear" w:color="000000" w:fill="D9D9D9"/>
            <w:noWrap/>
            <w:vAlign w:val="bottom"/>
            <w:hideMark/>
          </w:tcPr>
          <w:p w14:paraId="15E3AD1C"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1524/TCP</w:t>
            </w:r>
          </w:p>
        </w:tc>
        <w:tc>
          <w:tcPr>
            <w:tcW w:w="1560" w:type="dxa"/>
            <w:tcBorders>
              <w:top w:val="nil"/>
              <w:left w:val="nil"/>
              <w:bottom w:val="nil"/>
              <w:right w:val="nil"/>
            </w:tcBorders>
            <w:shd w:val="clear" w:color="000000" w:fill="D9D9D9"/>
            <w:noWrap/>
            <w:vAlign w:val="bottom"/>
            <w:hideMark/>
          </w:tcPr>
          <w:p w14:paraId="5A74BEB9"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4BC597D9"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roofErr w:type="spellStart"/>
            <w:r w:rsidRPr="006C34E2">
              <w:rPr>
                <w:rFonts w:ascii="Aptos" w:eastAsia="Times New Roman" w:hAnsi="Aptos" w:cs="Times New Roman"/>
                <w:color w:val="000000"/>
                <w:kern w:val="0"/>
                <w:sz w:val="24"/>
                <w:szCs w:val="24"/>
                <w:lang w:eastAsia="es-CL"/>
                <w14:ligatures w14:val="none"/>
              </w:rPr>
              <w:t>Bind</w:t>
            </w:r>
            <w:proofErr w:type="spellEnd"/>
            <w:r w:rsidRPr="006C34E2">
              <w:rPr>
                <w:rFonts w:ascii="Aptos" w:eastAsia="Times New Roman" w:hAnsi="Aptos" w:cs="Times New Roman"/>
                <w:color w:val="000000"/>
                <w:kern w:val="0"/>
                <w:sz w:val="24"/>
                <w:szCs w:val="24"/>
                <w:lang w:eastAsia="es-CL"/>
                <w14:ligatures w14:val="none"/>
              </w:rPr>
              <w:t xml:space="preserve"> Shell</w:t>
            </w:r>
          </w:p>
        </w:tc>
        <w:tc>
          <w:tcPr>
            <w:tcW w:w="4111" w:type="dxa"/>
            <w:tcBorders>
              <w:top w:val="nil"/>
              <w:left w:val="nil"/>
              <w:bottom w:val="nil"/>
              <w:right w:val="nil"/>
            </w:tcBorders>
            <w:shd w:val="clear" w:color="000000" w:fill="D9D9D9"/>
            <w:noWrap/>
            <w:vAlign w:val="bottom"/>
            <w:hideMark/>
          </w:tcPr>
          <w:p w14:paraId="765F3519"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roofErr w:type="spellStart"/>
            <w:r w:rsidRPr="006C34E2">
              <w:rPr>
                <w:rFonts w:ascii="Aptos" w:eastAsia="Times New Roman" w:hAnsi="Aptos" w:cs="Times New Roman"/>
                <w:color w:val="000000"/>
                <w:kern w:val="0"/>
                <w:sz w:val="24"/>
                <w:szCs w:val="24"/>
                <w:lang w:eastAsia="es-CL"/>
                <w14:ligatures w14:val="none"/>
              </w:rPr>
              <w:t>Metasploitable</w:t>
            </w:r>
            <w:proofErr w:type="spellEnd"/>
            <w:r w:rsidRPr="006C34E2">
              <w:rPr>
                <w:rFonts w:ascii="Aptos" w:eastAsia="Times New Roman" w:hAnsi="Aptos" w:cs="Times New Roman"/>
                <w:color w:val="000000"/>
                <w:kern w:val="0"/>
                <w:sz w:val="24"/>
                <w:szCs w:val="24"/>
                <w:lang w:eastAsia="es-CL"/>
                <w14:ligatures w14:val="none"/>
              </w:rPr>
              <w:t xml:space="preserve"> </w:t>
            </w:r>
            <w:proofErr w:type="spellStart"/>
            <w:r w:rsidRPr="006C34E2">
              <w:rPr>
                <w:rFonts w:ascii="Aptos" w:eastAsia="Times New Roman" w:hAnsi="Aptos" w:cs="Times New Roman"/>
                <w:color w:val="000000"/>
                <w:kern w:val="0"/>
                <w:sz w:val="24"/>
                <w:szCs w:val="24"/>
                <w:lang w:eastAsia="es-CL"/>
                <w14:ligatures w14:val="none"/>
              </w:rPr>
              <w:t>root</w:t>
            </w:r>
            <w:proofErr w:type="spellEnd"/>
            <w:r w:rsidRPr="006C34E2">
              <w:rPr>
                <w:rFonts w:ascii="Aptos" w:eastAsia="Times New Roman" w:hAnsi="Aptos" w:cs="Times New Roman"/>
                <w:color w:val="000000"/>
                <w:kern w:val="0"/>
                <w:sz w:val="24"/>
                <w:szCs w:val="24"/>
                <w:lang w:eastAsia="es-CL"/>
                <w14:ligatures w14:val="none"/>
              </w:rPr>
              <w:t xml:space="preserve"> </w:t>
            </w:r>
            <w:proofErr w:type="spellStart"/>
            <w:r w:rsidRPr="006C34E2">
              <w:rPr>
                <w:rFonts w:ascii="Aptos" w:eastAsia="Times New Roman" w:hAnsi="Aptos" w:cs="Times New Roman"/>
                <w:color w:val="000000"/>
                <w:kern w:val="0"/>
                <w:sz w:val="24"/>
                <w:szCs w:val="24"/>
                <w:lang w:eastAsia="es-CL"/>
                <w14:ligatures w14:val="none"/>
              </w:rPr>
              <w:t>shell</w:t>
            </w:r>
            <w:proofErr w:type="spellEnd"/>
          </w:p>
        </w:tc>
      </w:tr>
      <w:tr w:rsidR="006C34E2" w:rsidRPr="006C34E2" w14:paraId="530677FD" w14:textId="77777777" w:rsidTr="006C34E2">
        <w:trPr>
          <w:trHeight w:val="434"/>
        </w:trPr>
        <w:tc>
          <w:tcPr>
            <w:tcW w:w="1701" w:type="dxa"/>
            <w:tcBorders>
              <w:top w:val="nil"/>
              <w:left w:val="nil"/>
              <w:bottom w:val="nil"/>
              <w:right w:val="nil"/>
            </w:tcBorders>
            <w:shd w:val="clear" w:color="auto" w:fill="auto"/>
            <w:noWrap/>
            <w:vAlign w:val="bottom"/>
            <w:hideMark/>
          </w:tcPr>
          <w:p w14:paraId="30B995AB"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2049/TCP</w:t>
            </w:r>
          </w:p>
        </w:tc>
        <w:tc>
          <w:tcPr>
            <w:tcW w:w="1560" w:type="dxa"/>
            <w:tcBorders>
              <w:top w:val="nil"/>
              <w:left w:val="nil"/>
              <w:bottom w:val="nil"/>
              <w:right w:val="nil"/>
            </w:tcBorders>
            <w:shd w:val="clear" w:color="auto" w:fill="auto"/>
            <w:noWrap/>
            <w:vAlign w:val="bottom"/>
            <w:hideMark/>
          </w:tcPr>
          <w:p w14:paraId="5AAF7F76"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19B9B081"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NFS</w:t>
            </w:r>
          </w:p>
        </w:tc>
        <w:tc>
          <w:tcPr>
            <w:tcW w:w="4111" w:type="dxa"/>
            <w:tcBorders>
              <w:top w:val="nil"/>
              <w:left w:val="nil"/>
              <w:bottom w:val="nil"/>
              <w:right w:val="nil"/>
            </w:tcBorders>
            <w:shd w:val="clear" w:color="auto" w:fill="auto"/>
            <w:noWrap/>
            <w:vAlign w:val="bottom"/>
            <w:hideMark/>
          </w:tcPr>
          <w:p w14:paraId="03B50827"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2-4 (RPC #100003)</w:t>
            </w:r>
          </w:p>
        </w:tc>
      </w:tr>
      <w:tr w:rsidR="006C34E2" w:rsidRPr="006C34E2" w14:paraId="5D935955" w14:textId="77777777" w:rsidTr="006C34E2">
        <w:trPr>
          <w:trHeight w:val="434"/>
        </w:trPr>
        <w:tc>
          <w:tcPr>
            <w:tcW w:w="1701" w:type="dxa"/>
            <w:tcBorders>
              <w:top w:val="nil"/>
              <w:left w:val="nil"/>
              <w:bottom w:val="nil"/>
              <w:right w:val="nil"/>
            </w:tcBorders>
            <w:shd w:val="clear" w:color="000000" w:fill="D9D9D9"/>
            <w:noWrap/>
            <w:vAlign w:val="bottom"/>
            <w:hideMark/>
          </w:tcPr>
          <w:p w14:paraId="3A360B1D"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2121/TCP</w:t>
            </w:r>
          </w:p>
        </w:tc>
        <w:tc>
          <w:tcPr>
            <w:tcW w:w="1560" w:type="dxa"/>
            <w:tcBorders>
              <w:top w:val="nil"/>
              <w:left w:val="nil"/>
              <w:bottom w:val="nil"/>
              <w:right w:val="nil"/>
            </w:tcBorders>
            <w:shd w:val="clear" w:color="000000" w:fill="D9D9D9"/>
            <w:noWrap/>
            <w:vAlign w:val="bottom"/>
            <w:hideMark/>
          </w:tcPr>
          <w:p w14:paraId="46552815"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4BEF9195"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FTP</w:t>
            </w:r>
          </w:p>
        </w:tc>
        <w:tc>
          <w:tcPr>
            <w:tcW w:w="4111" w:type="dxa"/>
            <w:tcBorders>
              <w:top w:val="nil"/>
              <w:left w:val="nil"/>
              <w:bottom w:val="nil"/>
              <w:right w:val="nil"/>
            </w:tcBorders>
            <w:shd w:val="clear" w:color="000000" w:fill="D9D9D9"/>
            <w:noWrap/>
            <w:vAlign w:val="bottom"/>
            <w:hideMark/>
          </w:tcPr>
          <w:p w14:paraId="40B0E6C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roofErr w:type="spellStart"/>
            <w:r w:rsidRPr="006C34E2">
              <w:rPr>
                <w:rFonts w:ascii="Aptos" w:eastAsia="Times New Roman" w:hAnsi="Aptos" w:cs="Times New Roman"/>
                <w:color w:val="000000"/>
                <w:kern w:val="0"/>
                <w:sz w:val="24"/>
                <w:szCs w:val="24"/>
                <w:lang w:eastAsia="es-CL"/>
                <w14:ligatures w14:val="none"/>
              </w:rPr>
              <w:t>ProFTPD</w:t>
            </w:r>
            <w:proofErr w:type="spellEnd"/>
            <w:r w:rsidRPr="006C34E2">
              <w:rPr>
                <w:rFonts w:ascii="Aptos" w:eastAsia="Times New Roman" w:hAnsi="Aptos" w:cs="Times New Roman"/>
                <w:color w:val="000000"/>
                <w:kern w:val="0"/>
                <w:sz w:val="24"/>
                <w:szCs w:val="24"/>
                <w:lang w:eastAsia="es-CL"/>
                <w14:ligatures w14:val="none"/>
              </w:rPr>
              <w:t xml:space="preserve"> 1.3.1</w:t>
            </w:r>
          </w:p>
        </w:tc>
      </w:tr>
      <w:tr w:rsidR="006C34E2" w:rsidRPr="006C34E2" w14:paraId="653556A6" w14:textId="77777777" w:rsidTr="006C34E2">
        <w:trPr>
          <w:trHeight w:val="434"/>
        </w:trPr>
        <w:tc>
          <w:tcPr>
            <w:tcW w:w="1701" w:type="dxa"/>
            <w:tcBorders>
              <w:top w:val="nil"/>
              <w:left w:val="nil"/>
              <w:bottom w:val="nil"/>
              <w:right w:val="nil"/>
            </w:tcBorders>
            <w:shd w:val="clear" w:color="auto" w:fill="auto"/>
            <w:noWrap/>
            <w:vAlign w:val="bottom"/>
            <w:hideMark/>
          </w:tcPr>
          <w:p w14:paraId="78D6EC50"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3306/TCP</w:t>
            </w:r>
          </w:p>
        </w:tc>
        <w:tc>
          <w:tcPr>
            <w:tcW w:w="1560" w:type="dxa"/>
            <w:tcBorders>
              <w:top w:val="nil"/>
              <w:left w:val="nil"/>
              <w:bottom w:val="nil"/>
              <w:right w:val="nil"/>
            </w:tcBorders>
            <w:shd w:val="clear" w:color="auto" w:fill="auto"/>
            <w:noWrap/>
            <w:vAlign w:val="bottom"/>
            <w:hideMark/>
          </w:tcPr>
          <w:p w14:paraId="6834C27B"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4B15C79E"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MySQL</w:t>
            </w:r>
          </w:p>
        </w:tc>
        <w:tc>
          <w:tcPr>
            <w:tcW w:w="4111" w:type="dxa"/>
            <w:tcBorders>
              <w:top w:val="nil"/>
              <w:left w:val="nil"/>
              <w:bottom w:val="nil"/>
              <w:right w:val="nil"/>
            </w:tcBorders>
            <w:shd w:val="clear" w:color="auto" w:fill="auto"/>
            <w:noWrap/>
            <w:vAlign w:val="bottom"/>
            <w:hideMark/>
          </w:tcPr>
          <w:p w14:paraId="1D97D78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MySQL 5.0.51a-3ubuntu5</w:t>
            </w:r>
          </w:p>
        </w:tc>
      </w:tr>
      <w:tr w:rsidR="006C34E2" w:rsidRPr="006C34E2" w14:paraId="62EA6B2B" w14:textId="77777777" w:rsidTr="006C34E2">
        <w:trPr>
          <w:trHeight w:val="434"/>
        </w:trPr>
        <w:tc>
          <w:tcPr>
            <w:tcW w:w="1701" w:type="dxa"/>
            <w:tcBorders>
              <w:top w:val="nil"/>
              <w:left w:val="nil"/>
              <w:bottom w:val="nil"/>
              <w:right w:val="nil"/>
            </w:tcBorders>
            <w:shd w:val="clear" w:color="000000" w:fill="D9D9D9"/>
            <w:noWrap/>
            <w:vAlign w:val="bottom"/>
            <w:hideMark/>
          </w:tcPr>
          <w:p w14:paraId="4A4A0601"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5432/TCP</w:t>
            </w:r>
          </w:p>
        </w:tc>
        <w:tc>
          <w:tcPr>
            <w:tcW w:w="1560" w:type="dxa"/>
            <w:tcBorders>
              <w:top w:val="nil"/>
              <w:left w:val="nil"/>
              <w:bottom w:val="nil"/>
              <w:right w:val="nil"/>
            </w:tcBorders>
            <w:shd w:val="clear" w:color="000000" w:fill="D9D9D9"/>
            <w:noWrap/>
            <w:vAlign w:val="bottom"/>
            <w:hideMark/>
          </w:tcPr>
          <w:p w14:paraId="14D53D31"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539938B2"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PostgreSQL</w:t>
            </w:r>
          </w:p>
        </w:tc>
        <w:tc>
          <w:tcPr>
            <w:tcW w:w="4111" w:type="dxa"/>
            <w:tcBorders>
              <w:top w:val="nil"/>
              <w:left w:val="nil"/>
              <w:bottom w:val="nil"/>
              <w:right w:val="nil"/>
            </w:tcBorders>
            <w:shd w:val="clear" w:color="000000" w:fill="D9D9D9"/>
            <w:noWrap/>
            <w:vAlign w:val="bottom"/>
            <w:hideMark/>
          </w:tcPr>
          <w:p w14:paraId="3820F1D6"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PostgreSQL DB 8.3.0 - 8.3.7</w:t>
            </w:r>
          </w:p>
        </w:tc>
      </w:tr>
      <w:tr w:rsidR="006C34E2" w:rsidRPr="006C34E2" w14:paraId="4BC03AB1" w14:textId="77777777" w:rsidTr="006C34E2">
        <w:trPr>
          <w:trHeight w:val="434"/>
        </w:trPr>
        <w:tc>
          <w:tcPr>
            <w:tcW w:w="1701" w:type="dxa"/>
            <w:tcBorders>
              <w:top w:val="nil"/>
              <w:left w:val="nil"/>
              <w:bottom w:val="nil"/>
              <w:right w:val="nil"/>
            </w:tcBorders>
            <w:shd w:val="clear" w:color="auto" w:fill="auto"/>
            <w:noWrap/>
            <w:vAlign w:val="bottom"/>
            <w:hideMark/>
          </w:tcPr>
          <w:p w14:paraId="561E34F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5900/TCP</w:t>
            </w:r>
          </w:p>
        </w:tc>
        <w:tc>
          <w:tcPr>
            <w:tcW w:w="1560" w:type="dxa"/>
            <w:tcBorders>
              <w:top w:val="nil"/>
              <w:left w:val="nil"/>
              <w:bottom w:val="nil"/>
              <w:right w:val="nil"/>
            </w:tcBorders>
            <w:shd w:val="clear" w:color="auto" w:fill="auto"/>
            <w:noWrap/>
            <w:vAlign w:val="bottom"/>
            <w:hideMark/>
          </w:tcPr>
          <w:p w14:paraId="5FE2306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0368EA38"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VNC</w:t>
            </w:r>
          </w:p>
        </w:tc>
        <w:tc>
          <w:tcPr>
            <w:tcW w:w="4111" w:type="dxa"/>
            <w:tcBorders>
              <w:top w:val="nil"/>
              <w:left w:val="nil"/>
              <w:bottom w:val="nil"/>
              <w:right w:val="nil"/>
            </w:tcBorders>
            <w:shd w:val="clear" w:color="auto" w:fill="auto"/>
            <w:noWrap/>
            <w:vAlign w:val="bottom"/>
            <w:hideMark/>
          </w:tcPr>
          <w:p w14:paraId="6AEE1C4A"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VNC (protocol 3.3)</w:t>
            </w:r>
          </w:p>
        </w:tc>
      </w:tr>
      <w:tr w:rsidR="006C34E2" w:rsidRPr="006C34E2" w14:paraId="3878AA17" w14:textId="77777777" w:rsidTr="006C34E2">
        <w:trPr>
          <w:trHeight w:val="434"/>
        </w:trPr>
        <w:tc>
          <w:tcPr>
            <w:tcW w:w="1701" w:type="dxa"/>
            <w:tcBorders>
              <w:top w:val="nil"/>
              <w:left w:val="nil"/>
              <w:bottom w:val="nil"/>
              <w:right w:val="nil"/>
            </w:tcBorders>
            <w:shd w:val="clear" w:color="000000" w:fill="D9D9D9"/>
            <w:noWrap/>
            <w:vAlign w:val="bottom"/>
            <w:hideMark/>
          </w:tcPr>
          <w:p w14:paraId="2898833A"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6000/TCP</w:t>
            </w:r>
          </w:p>
        </w:tc>
        <w:tc>
          <w:tcPr>
            <w:tcW w:w="1560" w:type="dxa"/>
            <w:tcBorders>
              <w:top w:val="nil"/>
              <w:left w:val="nil"/>
              <w:bottom w:val="nil"/>
              <w:right w:val="nil"/>
            </w:tcBorders>
            <w:shd w:val="clear" w:color="000000" w:fill="D9D9D9"/>
            <w:noWrap/>
            <w:vAlign w:val="bottom"/>
            <w:hideMark/>
          </w:tcPr>
          <w:p w14:paraId="7DEF034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555D0E36"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X11</w:t>
            </w:r>
          </w:p>
        </w:tc>
        <w:tc>
          <w:tcPr>
            <w:tcW w:w="4111" w:type="dxa"/>
            <w:tcBorders>
              <w:top w:val="nil"/>
              <w:left w:val="nil"/>
              <w:bottom w:val="nil"/>
              <w:right w:val="nil"/>
            </w:tcBorders>
            <w:shd w:val="clear" w:color="000000" w:fill="D9D9D9"/>
            <w:noWrap/>
            <w:vAlign w:val="bottom"/>
            <w:hideMark/>
          </w:tcPr>
          <w:p w14:paraId="6DF7049B"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(access denied)</w:t>
            </w:r>
          </w:p>
        </w:tc>
      </w:tr>
      <w:tr w:rsidR="006C34E2" w:rsidRPr="006C34E2" w14:paraId="75B64CCD" w14:textId="77777777" w:rsidTr="006C34E2">
        <w:trPr>
          <w:trHeight w:val="434"/>
        </w:trPr>
        <w:tc>
          <w:tcPr>
            <w:tcW w:w="1701" w:type="dxa"/>
            <w:tcBorders>
              <w:top w:val="nil"/>
              <w:left w:val="nil"/>
              <w:bottom w:val="nil"/>
              <w:right w:val="nil"/>
            </w:tcBorders>
            <w:shd w:val="clear" w:color="auto" w:fill="auto"/>
            <w:noWrap/>
            <w:vAlign w:val="bottom"/>
            <w:hideMark/>
          </w:tcPr>
          <w:p w14:paraId="082210E5"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6667/TCP</w:t>
            </w:r>
          </w:p>
        </w:tc>
        <w:tc>
          <w:tcPr>
            <w:tcW w:w="1560" w:type="dxa"/>
            <w:tcBorders>
              <w:top w:val="nil"/>
              <w:left w:val="nil"/>
              <w:bottom w:val="nil"/>
              <w:right w:val="nil"/>
            </w:tcBorders>
            <w:shd w:val="clear" w:color="auto" w:fill="auto"/>
            <w:noWrap/>
            <w:vAlign w:val="bottom"/>
            <w:hideMark/>
          </w:tcPr>
          <w:p w14:paraId="1DEEE12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70418031"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IRC</w:t>
            </w:r>
          </w:p>
        </w:tc>
        <w:tc>
          <w:tcPr>
            <w:tcW w:w="4111" w:type="dxa"/>
            <w:tcBorders>
              <w:top w:val="nil"/>
              <w:left w:val="nil"/>
              <w:bottom w:val="nil"/>
              <w:right w:val="nil"/>
            </w:tcBorders>
            <w:shd w:val="clear" w:color="auto" w:fill="auto"/>
            <w:noWrap/>
            <w:vAlign w:val="bottom"/>
            <w:hideMark/>
          </w:tcPr>
          <w:p w14:paraId="1BDFD9E1"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proofErr w:type="spellStart"/>
            <w:r w:rsidRPr="006C34E2">
              <w:rPr>
                <w:rFonts w:ascii="Aptos" w:eastAsia="Times New Roman" w:hAnsi="Aptos" w:cs="Times New Roman"/>
                <w:color w:val="000000"/>
                <w:kern w:val="0"/>
                <w:sz w:val="24"/>
                <w:szCs w:val="24"/>
                <w:lang w:eastAsia="es-CL"/>
                <w14:ligatures w14:val="none"/>
              </w:rPr>
              <w:t>UnrealIRCd</w:t>
            </w:r>
            <w:proofErr w:type="spellEnd"/>
          </w:p>
        </w:tc>
      </w:tr>
      <w:tr w:rsidR="006C34E2" w:rsidRPr="006C34E2" w14:paraId="429ABE80" w14:textId="77777777" w:rsidTr="006C34E2">
        <w:trPr>
          <w:trHeight w:val="434"/>
        </w:trPr>
        <w:tc>
          <w:tcPr>
            <w:tcW w:w="1701" w:type="dxa"/>
            <w:tcBorders>
              <w:top w:val="nil"/>
              <w:left w:val="nil"/>
              <w:bottom w:val="nil"/>
              <w:right w:val="nil"/>
            </w:tcBorders>
            <w:shd w:val="clear" w:color="000000" w:fill="D9D9D9"/>
            <w:noWrap/>
            <w:vAlign w:val="bottom"/>
            <w:hideMark/>
          </w:tcPr>
          <w:p w14:paraId="6DAD39EC"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8009/TCP</w:t>
            </w:r>
          </w:p>
        </w:tc>
        <w:tc>
          <w:tcPr>
            <w:tcW w:w="1560" w:type="dxa"/>
            <w:tcBorders>
              <w:top w:val="nil"/>
              <w:left w:val="nil"/>
              <w:bottom w:val="nil"/>
              <w:right w:val="nil"/>
            </w:tcBorders>
            <w:shd w:val="clear" w:color="000000" w:fill="D9D9D9"/>
            <w:noWrap/>
            <w:vAlign w:val="bottom"/>
            <w:hideMark/>
          </w:tcPr>
          <w:p w14:paraId="299410D7"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000000" w:fill="D9D9D9"/>
            <w:noWrap/>
            <w:vAlign w:val="bottom"/>
            <w:hideMark/>
          </w:tcPr>
          <w:p w14:paraId="3056D68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AJP13</w:t>
            </w:r>
          </w:p>
        </w:tc>
        <w:tc>
          <w:tcPr>
            <w:tcW w:w="4111" w:type="dxa"/>
            <w:tcBorders>
              <w:top w:val="nil"/>
              <w:left w:val="nil"/>
              <w:bottom w:val="nil"/>
              <w:right w:val="nil"/>
            </w:tcBorders>
            <w:shd w:val="clear" w:color="000000" w:fill="D9D9D9"/>
            <w:noWrap/>
            <w:vAlign w:val="bottom"/>
            <w:hideMark/>
          </w:tcPr>
          <w:p w14:paraId="0E71E63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 xml:space="preserve">Apache </w:t>
            </w:r>
            <w:proofErr w:type="spellStart"/>
            <w:r w:rsidRPr="006C34E2">
              <w:rPr>
                <w:rFonts w:ascii="Aptos" w:eastAsia="Times New Roman" w:hAnsi="Aptos" w:cs="Times New Roman"/>
                <w:color w:val="000000"/>
                <w:kern w:val="0"/>
                <w:sz w:val="24"/>
                <w:szCs w:val="24"/>
                <w:lang w:eastAsia="es-CL"/>
                <w14:ligatures w14:val="none"/>
              </w:rPr>
              <w:t>Jserv</w:t>
            </w:r>
            <w:proofErr w:type="spellEnd"/>
            <w:r w:rsidRPr="006C34E2">
              <w:rPr>
                <w:rFonts w:ascii="Aptos" w:eastAsia="Times New Roman" w:hAnsi="Aptos" w:cs="Times New Roman"/>
                <w:color w:val="000000"/>
                <w:kern w:val="0"/>
                <w:sz w:val="24"/>
                <w:szCs w:val="24"/>
                <w:lang w:eastAsia="es-CL"/>
                <w14:ligatures w14:val="none"/>
              </w:rPr>
              <w:t xml:space="preserve"> (</w:t>
            </w:r>
            <w:proofErr w:type="spellStart"/>
            <w:r w:rsidRPr="006C34E2">
              <w:rPr>
                <w:rFonts w:ascii="Aptos" w:eastAsia="Times New Roman" w:hAnsi="Aptos" w:cs="Times New Roman"/>
                <w:color w:val="000000"/>
                <w:kern w:val="0"/>
                <w:sz w:val="24"/>
                <w:szCs w:val="24"/>
                <w:lang w:eastAsia="es-CL"/>
                <w14:ligatures w14:val="none"/>
              </w:rPr>
              <w:t>Protocol</w:t>
            </w:r>
            <w:proofErr w:type="spellEnd"/>
            <w:r w:rsidRPr="006C34E2">
              <w:rPr>
                <w:rFonts w:ascii="Aptos" w:eastAsia="Times New Roman" w:hAnsi="Aptos" w:cs="Times New Roman"/>
                <w:color w:val="000000"/>
                <w:kern w:val="0"/>
                <w:sz w:val="24"/>
                <w:szCs w:val="24"/>
                <w:lang w:eastAsia="es-CL"/>
                <w14:ligatures w14:val="none"/>
              </w:rPr>
              <w:t xml:space="preserve"> v1.3)</w:t>
            </w:r>
          </w:p>
        </w:tc>
      </w:tr>
      <w:tr w:rsidR="006C34E2" w:rsidRPr="006E1F6F" w14:paraId="4A7BB805" w14:textId="77777777" w:rsidTr="006C34E2">
        <w:trPr>
          <w:trHeight w:val="434"/>
        </w:trPr>
        <w:tc>
          <w:tcPr>
            <w:tcW w:w="1701" w:type="dxa"/>
            <w:tcBorders>
              <w:top w:val="nil"/>
              <w:left w:val="nil"/>
              <w:bottom w:val="nil"/>
              <w:right w:val="nil"/>
            </w:tcBorders>
            <w:shd w:val="clear" w:color="auto" w:fill="auto"/>
            <w:noWrap/>
            <w:vAlign w:val="bottom"/>
            <w:hideMark/>
          </w:tcPr>
          <w:p w14:paraId="458B1682"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8180/TCP</w:t>
            </w:r>
          </w:p>
        </w:tc>
        <w:tc>
          <w:tcPr>
            <w:tcW w:w="1560" w:type="dxa"/>
            <w:tcBorders>
              <w:top w:val="nil"/>
              <w:left w:val="nil"/>
              <w:bottom w:val="nil"/>
              <w:right w:val="nil"/>
            </w:tcBorders>
            <w:shd w:val="clear" w:color="auto" w:fill="auto"/>
            <w:noWrap/>
            <w:vAlign w:val="bottom"/>
            <w:hideMark/>
          </w:tcPr>
          <w:p w14:paraId="03EB432F"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Abierto</w:t>
            </w:r>
          </w:p>
        </w:tc>
        <w:tc>
          <w:tcPr>
            <w:tcW w:w="2126" w:type="dxa"/>
            <w:tcBorders>
              <w:top w:val="nil"/>
              <w:left w:val="nil"/>
              <w:bottom w:val="nil"/>
              <w:right w:val="nil"/>
            </w:tcBorders>
            <w:shd w:val="clear" w:color="auto" w:fill="auto"/>
            <w:noWrap/>
            <w:vAlign w:val="bottom"/>
            <w:hideMark/>
          </w:tcPr>
          <w:p w14:paraId="737D2043" w14:textId="77777777" w:rsidR="006C34E2" w:rsidRPr="006C34E2" w:rsidRDefault="006C34E2" w:rsidP="006C34E2">
            <w:pPr>
              <w:spacing w:after="0" w:line="240" w:lineRule="auto"/>
              <w:rPr>
                <w:rFonts w:ascii="Aptos" w:eastAsia="Times New Roman" w:hAnsi="Aptos" w:cs="Times New Roman"/>
                <w:color w:val="000000"/>
                <w:kern w:val="0"/>
                <w:sz w:val="24"/>
                <w:szCs w:val="24"/>
                <w:lang w:eastAsia="es-CL"/>
                <w14:ligatures w14:val="none"/>
              </w:rPr>
            </w:pPr>
            <w:r w:rsidRPr="006C34E2">
              <w:rPr>
                <w:rFonts w:ascii="Aptos" w:eastAsia="Times New Roman" w:hAnsi="Aptos" w:cs="Times New Roman"/>
                <w:color w:val="000000"/>
                <w:kern w:val="0"/>
                <w:sz w:val="24"/>
                <w:szCs w:val="24"/>
                <w:lang w:eastAsia="es-CL"/>
                <w14:ligatures w14:val="none"/>
              </w:rPr>
              <w:t>HTTP</w:t>
            </w:r>
          </w:p>
        </w:tc>
        <w:tc>
          <w:tcPr>
            <w:tcW w:w="4111" w:type="dxa"/>
            <w:tcBorders>
              <w:top w:val="nil"/>
              <w:left w:val="nil"/>
              <w:bottom w:val="nil"/>
              <w:right w:val="nil"/>
            </w:tcBorders>
            <w:shd w:val="clear" w:color="auto" w:fill="auto"/>
            <w:noWrap/>
            <w:vAlign w:val="bottom"/>
            <w:hideMark/>
          </w:tcPr>
          <w:p w14:paraId="224BA167" w14:textId="77777777" w:rsidR="006C34E2" w:rsidRPr="006C34E2" w:rsidRDefault="006C34E2" w:rsidP="006C34E2">
            <w:pPr>
              <w:spacing w:after="0" w:line="240" w:lineRule="auto"/>
              <w:rPr>
                <w:rFonts w:ascii="Aptos" w:eastAsia="Times New Roman" w:hAnsi="Aptos" w:cs="Times New Roman"/>
                <w:color w:val="000000"/>
                <w:kern w:val="0"/>
                <w:sz w:val="24"/>
                <w:szCs w:val="24"/>
                <w:lang w:val="en-US" w:eastAsia="es-CL"/>
                <w14:ligatures w14:val="none"/>
              </w:rPr>
            </w:pPr>
            <w:r w:rsidRPr="006C34E2">
              <w:rPr>
                <w:rFonts w:ascii="Aptos" w:eastAsia="Times New Roman" w:hAnsi="Aptos" w:cs="Times New Roman"/>
                <w:color w:val="000000"/>
                <w:kern w:val="0"/>
                <w:sz w:val="24"/>
                <w:szCs w:val="24"/>
                <w:lang w:val="en-US" w:eastAsia="es-CL"/>
                <w14:ligatures w14:val="none"/>
              </w:rPr>
              <w:t>Apache Tomcat/Coyote JSP engine 1.1</w:t>
            </w:r>
          </w:p>
        </w:tc>
      </w:tr>
    </w:tbl>
    <w:p w14:paraId="062A24FD" w14:textId="32EFEA84" w:rsidR="00DF1AF4" w:rsidRPr="00DF1AF4" w:rsidRDefault="00DF1AF4" w:rsidP="00DF1AF4">
      <w:pPr>
        <w:pStyle w:val="Ttulo2"/>
        <w:rPr>
          <w:rFonts w:asciiTheme="minorHAnsi" w:hAnsiTheme="minorHAnsi"/>
          <w:b/>
          <w:bCs/>
          <w:color w:val="auto"/>
        </w:rPr>
      </w:pPr>
      <w:bookmarkStart w:id="9" w:name="_Toc176351796"/>
      <w:r w:rsidRPr="00DF1AF4">
        <w:rPr>
          <w:rFonts w:asciiTheme="minorHAnsi" w:hAnsiTheme="minorHAnsi"/>
          <w:b/>
          <w:bCs/>
          <w:color w:val="auto"/>
        </w:rPr>
        <w:lastRenderedPageBreak/>
        <w:t>3.2 Resultados Nessus</w:t>
      </w:r>
      <w:bookmarkEnd w:id="9"/>
    </w:p>
    <w:p w14:paraId="15961AF3" w14:textId="77777777" w:rsidR="006C34E2" w:rsidRPr="00EB4628" w:rsidRDefault="006C34E2" w:rsidP="00446802"/>
    <w:p w14:paraId="599B44BE" w14:textId="6DA1A726" w:rsidR="00DF1AF4" w:rsidRDefault="00DF1AF4" w:rsidP="00DF1AF4">
      <w:pPr>
        <w:rPr>
          <w:b/>
          <w:bCs/>
          <w:sz w:val="28"/>
          <w:szCs w:val="28"/>
        </w:rPr>
      </w:pPr>
      <w:r w:rsidRPr="00DF1AF4">
        <w:rPr>
          <w:b/>
          <w:bCs/>
          <w:sz w:val="28"/>
          <w:szCs w:val="28"/>
        </w:rPr>
        <w:t>Sumario de Vulnerabilidades</w:t>
      </w:r>
    </w:p>
    <w:p w14:paraId="019AE5A9" w14:textId="71C4D61F" w:rsidR="00DF1AF4" w:rsidRDefault="00524548" w:rsidP="00DF1AF4">
      <w:pPr>
        <w:rPr>
          <w:b/>
          <w:bCs/>
          <w:sz w:val="28"/>
          <w:szCs w:val="28"/>
        </w:rPr>
      </w:pPr>
      <w:r w:rsidRPr="00524548">
        <w:rPr>
          <w:b/>
          <w:bCs/>
          <w:noProof/>
          <w:sz w:val="28"/>
          <w:szCs w:val="28"/>
        </w:rPr>
        <w:drawing>
          <wp:anchor distT="0" distB="0" distL="114300" distR="114300" simplePos="0" relativeHeight="251653120" behindDoc="1" locked="0" layoutInCell="1" allowOverlap="1" wp14:anchorId="67406E96" wp14:editId="21C9D712">
            <wp:simplePos x="0" y="0"/>
            <wp:positionH relativeFrom="column">
              <wp:posOffset>-211455</wp:posOffset>
            </wp:positionH>
            <wp:positionV relativeFrom="paragraph">
              <wp:posOffset>575945</wp:posOffset>
            </wp:positionV>
            <wp:extent cx="6035040" cy="4191000"/>
            <wp:effectExtent l="0" t="0" r="0" b="0"/>
            <wp:wrapTight wrapText="bothSides">
              <wp:wrapPolygon edited="0">
                <wp:start x="0" y="0"/>
                <wp:lineTo x="0" y="21502"/>
                <wp:lineTo x="21545" y="21502"/>
                <wp:lineTo x="21545" y="0"/>
                <wp:lineTo x="0" y="0"/>
              </wp:wrapPolygon>
            </wp:wrapTight>
            <wp:docPr id="474069793" name="Gráfico 1">
              <a:extLst xmlns:a="http://schemas.openxmlformats.org/drawingml/2006/main">
                <a:ext uri="{FF2B5EF4-FFF2-40B4-BE49-F238E27FC236}">
                  <a16:creationId xmlns:a16="http://schemas.microsoft.com/office/drawing/2014/main" id="{1ECA047D-67DF-7B80-ED92-67C0A062D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17B91EDB" w14:textId="780BA4F9" w:rsidR="00DF1AF4" w:rsidRPr="00DF1AF4" w:rsidRDefault="00DF1AF4" w:rsidP="00DF1AF4">
      <w:pPr>
        <w:rPr>
          <w:b/>
          <w:bCs/>
          <w:sz w:val="28"/>
          <w:szCs w:val="28"/>
        </w:rPr>
      </w:pPr>
    </w:p>
    <w:p w14:paraId="1214F636" w14:textId="3FD6BA7F" w:rsidR="006C34E2" w:rsidRPr="00EB4628" w:rsidRDefault="006C34E2" w:rsidP="00446802"/>
    <w:p w14:paraId="1A997935" w14:textId="256A4E6F" w:rsidR="00C54AD6" w:rsidRPr="00C54AD6" w:rsidRDefault="009976F3" w:rsidP="00C54AD6">
      <w:pPr>
        <w:jc w:val="center"/>
      </w:pPr>
      <w:r w:rsidRPr="009976F3">
        <w:t>“</w:t>
      </w:r>
      <w:r w:rsidRPr="009976F3">
        <w:rPr>
          <w:i/>
          <w:iCs/>
        </w:rPr>
        <w:t>Nota: Se identificaron 13</w:t>
      </w:r>
      <w:r>
        <w:rPr>
          <w:i/>
          <w:iCs/>
        </w:rPr>
        <w:t>3</w:t>
      </w:r>
      <w:r w:rsidRPr="009976F3">
        <w:rPr>
          <w:i/>
          <w:iCs/>
        </w:rPr>
        <w:t xml:space="preserve"> alertas de tipo '</w:t>
      </w:r>
      <w:proofErr w:type="spellStart"/>
      <w:r w:rsidRPr="009976F3">
        <w:rPr>
          <w:i/>
          <w:iCs/>
        </w:rPr>
        <w:t>info</w:t>
      </w:r>
      <w:proofErr w:type="spellEnd"/>
      <w:r w:rsidRPr="009976F3">
        <w:rPr>
          <w:i/>
          <w:iCs/>
        </w:rPr>
        <w:t>', que no se muestran en el gráfico anterior debido a su bajo riesgo.</w:t>
      </w:r>
      <w:r w:rsidRPr="009976F3">
        <w:t>”</w:t>
      </w:r>
    </w:p>
    <w:p w14:paraId="73EB868A" w14:textId="77777777" w:rsidR="001978EE" w:rsidRDefault="001978EE" w:rsidP="00446802"/>
    <w:p w14:paraId="02E1A93D" w14:textId="25B70089" w:rsidR="00CF3049" w:rsidRDefault="00CF3049" w:rsidP="00446802"/>
    <w:p w14:paraId="25A5F73C" w14:textId="5656A307" w:rsidR="00CF3049" w:rsidRDefault="00CF3049" w:rsidP="00446802"/>
    <w:p w14:paraId="18CA56A2" w14:textId="77777777" w:rsidR="00C54AD6" w:rsidRPr="009976F3" w:rsidRDefault="00C54AD6" w:rsidP="00C54AD6">
      <w:pPr>
        <w:pStyle w:val="Ttulo1"/>
        <w:tabs>
          <w:tab w:val="left" w:pos="888"/>
        </w:tabs>
        <w:rPr>
          <w:rFonts w:asciiTheme="minorHAnsi" w:hAnsiTheme="minorHAnsi"/>
          <w:b/>
          <w:bCs/>
          <w:color w:val="auto"/>
        </w:rPr>
      </w:pPr>
      <w:bookmarkStart w:id="10" w:name="_Toc176351797"/>
      <w:r w:rsidRPr="009976F3">
        <w:rPr>
          <w:rFonts w:asciiTheme="minorHAnsi" w:hAnsiTheme="minorHAnsi"/>
          <w:b/>
          <w:bCs/>
          <w:color w:val="auto"/>
        </w:rPr>
        <w:lastRenderedPageBreak/>
        <w:t>4</w:t>
      </w:r>
      <w:r>
        <w:rPr>
          <w:rFonts w:asciiTheme="minorHAnsi" w:hAnsiTheme="minorHAnsi"/>
          <w:b/>
          <w:bCs/>
          <w:color w:val="auto"/>
        </w:rPr>
        <w:t>.Análisis Detallado de Vulnerabilidades</w:t>
      </w:r>
      <w:bookmarkEnd w:id="10"/>
    </w:p>
    <w:p w14:paraId="1DDE4A2C" w14:textId="198F0BC3" w:rsidR="00CF3049" w:rsidRDefault="00C54AD6" w:rsidP="00446802">
      <w:r>
        <w:rPr>
          <w:noProof/>
        </w:rPr>
        <w:drawing>
          <wp:anchor distT="0" distB="0" distL="114300" distR="114300" simplePos="0" relativeHeight="251661312" behindDoc="1" locked="0" layoutInCell="1" allowOverlap="1" wp14:anchorId="67656459" wp14:editId="1FC2F210">
            <wp:simplePos x="0" y="0"/>
            <wp:positionH relativeFrom="margin">
              <wp:align>left</wp:align>
            </wp:positionH>
            <wp:positionV relativeFrom="paragraph">
              <wp:posOffset>735330</wp:posOffset>
            </wp:positionV>
            <wp:extent cx="5509260" cy="5814060"/>
            <wp:effectExtent l="0" t="0" r="0" b="0"/>
            <wp:wrapTight wrapText="bothSides">
              <wp:wrapPolygon edited="0">
                <wp:start x="0" y="0"/>
                <wp:lineTo x="0" y="21515"/>
                <wp:lineTo x="21510" y="21515"/>
                <wp:lineTo x="21510" y="0"/>
                <wp:lineTo x="0" y="0"/>
              </wp:wrapPolygon>
            </wp:wrapTight>
            <wp:docPr id="3" name="Imagen 2">
              <a:extLst xmlns:a="http://schemas.openxmlformats.org/drawingml/2006/main">
                <a:ext uri="{FF2B5EF4-FFF2-40B4-BE49-F238E27FC236}">
                  <a16:creationId xmlns:a16="http://schemas.microsoft.com/office/drawing/2014/main" id="{DD3A9F4B-DD5C-1163-B2EF-B9EC268F48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DD3A9F4B-DD5C-1163-B2EF-B9EC268F481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5814060"/>
                    </a:xfrm>
                    <a:prstGeom prst="rect">
                      <a:avLst/>
                    </a:prstGeom>
                    <a:noFill/>
                  </pic:spPr>
                </pic:pic>
              </a:graphicData>
            </a:graphic>
          </wp:anchor>
        </w:drawing>
      </w:r>
    </w:p>
    <w:p w14:paraId="44B082CD" w14:textId="3619218E" w:rsidR="00CF3049" w:rsidRDefault="00BF1F0E" w:rsidP="00446802">
      <w:r>
        <w:rPr>
          <w:noProof/>
        </w:rPr>
        <w:lastRenderedPageBreak/>
        <w:drawing>
          <wp:inline distT="0" distB="0" distL="0" distR="0" wp14:anchorId="7D290D43" wp14:editId="2AEECAE3">
            <wp:extent cx="5509260" cy="5814060"/>
            <wp:effectExtent l="0" t="0" r="0" b="0"/>
            <wp:docPr id="4" name="Imagen 3">
              <a:extLst xmlns:a="http://schemas.openxmlformats.org/drawingml/2006/main">
                <a:ext uri="{FF2B5EF4-FFF2-40B4-BE49-F238E27FC236}">
                  <a16:creationId xmlns:a16="http://schemas.microsoft.com/office/drawing/2014/main" id="{1821A63B-F207-F1C4-74C1-2713D13223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1821A63B-F207-F1C4-74C1-2713D132233F}"/>
                        </a:ext>
                      </a:extLst>
                    </pic:cNvPr>
                    <pic:cNvPicPr>
                      <a:picLocks noChangeAspect="1" noChangeArrowheads="1"/>
                      <a:extLst>
                        <a:ext uri="{84589F7E-364E-4C9E-8A38-B11213B215E9}">
                          <a14:cameraTool xmlns:a14="http://schemas.microsoft.com/office/drawing/2010/main" cellRange="Hoja2!$E$5:$F$10"/>
                        </a:ext>
                      </a:extLst>
                    </pic:cNvPicPr>
                  </pic:nvPicPr>
                  <pic:blipFill>
                    <a:blip r:embed="rId11"/>
                    <a:srcRect/>
                    <a:stretch>
                      <a:fillRect/>
                    </a:stretch>
                  </pic:blipFill>
                  <pic:spPr bwMode="auto">
                    <a:xfrm>
                      <a:off x="0" y="0"/>
                      <a:ext cx="5509260" cy="58140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9BFC2D3" w14:textId="77777777" w:rsidR="00CF3049" w:rsidRDefault="00CF3049" w:rsidP="00446802"/>
    <w:p w14:paraId="0041AB16" w14:textId="77777777" w:rsidR="00CF3049" w:rsidRPr="009976F3" w:rsidRDefault="00CF3049" w:rsidP="00446802"/>
    <w:p w14:paraId="6646E821" w14:textId="77777777" w:rsidR="00DF1AF4" w:rsidRPr="009976F3" w:rsidRDefault="00DF1AF4" w:rsidP="00446802"/>
    <w:p w14:paraId="5423D8E7" w14:textId="77777777" w:rsidR="00DF1AF4" w:rsidRPr="009976F3" w:rsidRDefault="00DF1AF4" w:rsidP="00446802"/>
    <w:p w14:paraId="35C2D63E" w14:textId="77777777" w:rsidR="00DF1AF4" w:rsidRDefault="00DF1AF4" w:rsidP="00446802"/>
    <w:p w14:paraId="3535105C" w14:textId="77777777" w:rsidR="00BF1F0E" w:rsidRDefault="00BF1F0E" w:rsidP="00446802"/>
    <w:p w14:paraId="5A8ACEE9" w14:textId="77777777" w:rsidR="00BF1F0E" w:rsidRDefault="00BF1F0E" w:rsidP="00446802"/>
    <w:p w14:paraId="59D0A89C" w14:textId="77777777" w:rsidR="00BF1F0E" w:rsidRDefault="00BF1F0E" w:rsidP="00446802"/>
    <w:p w14:paraId="40E9AB74" w14:textId="77777777" w:rsidR="00BF1F0E" w:rsidRPr="009976F3" w:rsidRDefault="00BF1F0E" w:rsidP="00446802"/>
    <w:p w14:paraId="74D48BAD" w14:textId="72D37E4B" w:rsidR="00DF1AF4" w:rsidRPr="009976F3" w:rsidRDefault="00742EB0" w:rsidP="00446802">
      <w:r>
        <w:rPr>
          <w:noProof/>
        </w:rPr>
        <w:drawing>
          <wp:inline distT="0" distB="0" distL="0" distR="0" wp14:anchorId="36A0FF54" wp14:editId="59700B90">
            <wp:extent cx="5509260" cy="5814060"/>
            <wp:effectExtent l="0" t="0" r="0" b="0"/>
            <wp:docPr id="6" name="Imagen 5">
              <a:extLst xmlns:a="http://schemas.openxmlformats.org/drawingml/2006/main">
                <a:ext uri="{FF2B5EF4-FFF2-40B4-BE49-F238E27FC236}">
                  <a16:creationId xmlns:a16="http://schemas.microsoft.com/office/drawing/2014/main" id="{883F2809-09A5-8127-2B7D-DDBCA4592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883F2809-09A5-8127-2B7D-DDBCA4592626}"/>
                        </a:ext>
                      </a:extLst>
                    </pic:cNvPr>
                    <pic:cNvPicPr>
                      <a:picLocks noChangeAspect="1" noChangeArrowheads="1"/>
                      <a:extLst>
                        <a:ext uri="{84589F7E-364E-4C9E-8A38-B11213B215E9}">
                          <a14:cameraTool xmlns:a14="http://schemas.microsoft.com/office/drawing/2010/main" cellRange="Hoja2!$E$5:$F$10"/>
                        </a:ext>
                      </a:extLst>
                    </pic:cNvPicPr>
                  </pic:nvPicPr>
                  <pic:blipFill>
                    <a:blip r:embed="rId12"/>
                    <a:srcRect/>
                    <a:stretch>
                      <a:fillRect/>
                    </a:stretch>
                  </pic:blipFill>
                  <pic:spPr bwMode="auto">
                    <a:xfrm>
                      <a:off x="0" y="0"/>
                      <a:ext cx="5509260" cy="58140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934883B" w14:textId="77777777" w:rsidR="00DF1AF4" w:rsidRPr="009976F3" w:rsidRDefault="00DF1AF4" w:rsidP="00446802"/>
    <w:p w14:paraId="32AF1D94" w14:textId="77777777" w:rsidR="00DF1AF4" w:rsidRPr="009976F3" w:rsidRDefault="00DF1AF4" w:rsidP="00446802"/>
    <w:p w14:paraId="61ABB205" w14:textId="77777777" w:rsidR="00DF1AF4" w:rsidRPr="009976F3" w:rsidRDefault="00DF1AF4" w:rsidP="00446802"/>
    <w:p w14:paraId="38245D3F" w14:textId="77777777" w:rsidR="00DF1AF4" w:rsidRPr="009976F3" w:rsidRDefault="00DF1AF4" w:rsidP="00446802"/>
    <w:p w14:paraId="0D96C4BC" w14:textId="77777777" w:rsidR="00DF1AF4" w:rsidRDefault="00DF1AF4" w:rsidP="00446802"/>
    <w:p w14:paraId="67B6B6E0" w14:textId="77777777" w:rsidR="00EB5F46" w:rsidRDefault="00EB5F46" w:rsidP="00446802"/>
    <w:p w14:paraId="7FB485F6" w14:textId="46E615DF" w:rsidR="00EB5F46" w:rsidRDefault="00EB5F46" w:rsidP="00446802"/>
    <w:p w14:paraId="2A2EFB06" w14:textId="14FE644E" w:rsidR="00EB5F46" w:rsidRDefault="00F669B8" w:rsidP="00446802">
      <w:r>
        <w:rPr>
          <w:noProof/>
        </w:rPr>
        <w:lastRenderedPageBreak/>
        <w:drawing>
          <wp:anchor distT="0" distB="0" distL="114300" distR="114300" simplePos="0" relativeHeight="251663360" behindDoc="1" locked="0" layoutInCell="1" allowOverlap="1" wp14:anchorId="2880F4CC" wp14:editId="7E5AC0E0">
            <wp:simplePos x="0" y="0"/>
            <wp:positionH relativeFrom="margin">
              <wp:align>center</wp:align>
            </wp:positionH>
            <wp:positionV relativeFrom="paragraph">
              <wp:posOffset>224790</wp:posOffset>
            </wp:positionV>
            <wp:extent cx="5509260" cy="6423660"/>
            <wp:effectExtent l="0" t="0" r="0" b="0"/>
            <wp:wrapTight wrapText="bothSides">
              <wp:wrapPolygon edited="0">
                <wp:start x="0" y="0"/>
                <wp:lineTo x="0" y="21523"/>
                <wp:lineTo x="21510" y="21523"/>
                <wp:lineTo x="21510" y="0"/>
                <wp:lineTo x="0" y="0"/>
              </wp:wrapPolygon>
            </wp:wrapTight>
            <wp:docPr id="11" name="Imagen 10">
              <a:extLst xmlns:a="http://schemas.openxmlformats.org/drawingml/2006/main">
                <a:ext uri="{FF2B5EF4-FFF2-40B4-BE49-F238E27FC236}">
                  <a16:creationId xmlns:a16="http://schemas.microsoft.com/office/drawing/2014/main" id="{52FACBF1-1714-AE9F-E8A6-74F34D9B7A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52FACBF1-1714-AE9F-E8A6-74F34D9B7A3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260" cy="6423660"/>
                    </a:xfrm>
                    <a:prstGeom prst="rect">
                      <a:avLst/>
                    </a:prstGeom>
                    <a:noFill/>
                  </pic:spPr>
                </pic:pic>
              </a:graphicData>
            </a:graphic>
          </wp:anchor>
        </w:drawing>
      </w:r>
    </w:p>
    <w:p w14:paraId="0BEC8DEF" w14:textId="4415D7A3" w:rsidR="00EB5F46" w:rsidRDefault="00EB5F46" w:rsidP="00446802"/>
    <w:p w14:paraId="6229EFE5" w14:textId="77777777" w:rsidR="00EB5F46" w:rsidRDefault="00EB5F46" w:rsidP="00446802"/>
    <w:p w14:paraId="56DDD476" w14:textId="77777777" w:rsidR="00EB5F46" w:rsidRDefault="00EB5F46" w:rsidP="00446802"/>
    <w:p w14:paraId="26B0E44D" w14:textId="77777777" w:rsidR="00EB5F46" w:rsidRDefault="00EB5F46" w:rsidP="00446802"/>
    <w:p w14:paraId="41F05EEB" w14:textId="77777777" w:rsidR="00F24D73" w:rsidRDefault="00F24D73" w:rsidP="00446802"/>
    <w:p w14:paraId="5663C0B3" w14:textId="2025C4EA" w:rsidR="00F24D73" w:rsidRDefault="00F24D73" w:rsidP="00446802">
      <w:r>
        <w:rPr>
          <w:noProof/>
        </w:rPr>
        <w:lastRenderedPageBreak/>
        <w:drawing>
          <wp:inline distT="0" distB="0" distL="0" distR="0" wp14:anchorId="64000718" wp14:editId="701D057F">
            <wp:extent cx="5509260" cy="6149340"/>
            <wp:effectExtent l="0" t="0" r="0" b="3810"/>
            <wp:docPr id="12" name="Imagen 11">
              <a:extLst xmlns:a="http://schemas.openxmlformats.org/drawingml/2006/main">
                <a:ext uri="{FF2B5EF4-FFF2-40B4-BE49-F238E27FC236}">
                  <a16:creationId xmlns:a16="http://schemas.microsoft.com/office/drawing/2014/main" id="{1C0ED371-16AA-46D0-E276-6E6667BE6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1C0ED371-16AA-46D0-E276-6E6667BE6552}"/>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260" cy="61493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C97A6A7" w14:textId="77777777" w:rsidR="00F24D73" w:rsidRDefault="00F24D73" w:rsidP="00446802"/>
    <w:p w14:paraId="25F4039E" w14:textId="77777777" w:rsidR="00EB5F46" w:rsidRDefault="00EB5F46" w:rsidP="00446802"/>
    <w:p w14:paraId="10020090" w14:textId="12A9203A" w:rsidR="00EB5F46" w:rsidRDefault="00F669B8" w:rsidP="00446802">
      <w:r>
        <w:rPr>
          <w:noProof/>
        </w:rPr>
        <w:lastRenderedPageBreak/>
        <w:drawing>
          <wp:anchor distT="0" distB="0" distL="114300" distR="114300" simplePos="0" relativeHeight="251662336" behindDoc="1" locked="0" layoutInCell="1" allowOverlap="1" wp14:anchorId="698134E4" wp14:editId="7D461314">
            <wp:simplePos x="0" y="0"/>
            <wp:positionH relativeFrom="margin">
              <wp:align>right</wp:align>
            </wp:positionH>
            <wp:positionV relativeFrom="paragraph">
              <wp:posOffset>357505</wp:posOffset>
            </wp:positionV>
            <wp:extent cx="5509260" cy="6225540"/>
            <wp:effectExtent l="0" t="0" r="0" b="3810"/>
            <wp:wrapTight wrapText="bothSides">
              <wp:wrapPolygon edited="0">
                <wp:start x="0" y="0"/>
                <wp:lineTo x="0" y="21547"/>
                <wp:lineTo x="21510" y="21547"/>
                <wp:lineTo x="21510" y="0"/>
                <wp:lineTo x="0" y="0"/>
              </wp:wrapPolygon>
            </wp:wrapTight>
            <wp:docPr id="7" name="Imagen 6">
              <a:extLst xmlns:a="http://schemas.openxmlformats.org/drawingml/2006/main">
                <a:ext uri="{FF2B5EF4-FFF2-40B4-BE49-F238E27FC236}">
                  <a16:creationId xmlns:a16="http://schemas.microsoft.com/office/drawing/2014/main" id="{DB71805D-AE57-146A-D393-868274F931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DB71805D-AE57-146A-D393-868274F931FF}"/>
                        </a:ext>
                      </a:extLst>
                    </pic:cNvPr>
                    <pic:cNvPicPr>
                      <a:picLocks noChangeAspect="1" noChangeArrowheads="1"/>
                      <a:extLst>
                        <a:ext uri="{84589F7E-364E-4C9E-8A38-B11213B215E9}">
                          <a14:cameraTool xmlns:a14="http://schemas.microsoft.com/office/drawing/2010/main" cellRange="Hoja2!$E$5:$F$10"/>
                        </a:ext>
                      </a:extLst>
                    </pic:cNvPicPr>
                  </pic:nvPicPr>
                  <pic:blipFill>
                    <a:blip r:embed="rId15"/>
                    <a:srcRect/>
                    <a:stretch>
                      <a:fillRect/>
                    </a:stretch>
                  </pic:blipFill>
                  <pic:spPr bwMode="auto">
                    <a:xfrm>
                      <a:off x="0" y="0"/>
                      <a:ext cx="5509260" cy="6225540"/>
                    </a:xfrm>
                    <a:prstGeom prst="rect">
                      <a:avLst/>
                    </a:prstGeom>
                    <a:noFill/>
                  </pic:spPr>
                </pic:pic>
              </a:graphicData>
            </a:graphic>
          </wp:anchor>
        </w:drawing>
      </w:r>
    </w:p>
    <w:p w14:paraId="1B950135" w14:textId="64CAD0EC" w:rsidR="00EB5F46" w:rsidRDefault="00EB5F46" w:rsidP="00446802"/>
    <w:p w14:paraId="601EC839" w14:textId="3FFBEDD5" w:rsidR="00483963" w:rsidRDefault="00483963" w:rsidP="00446802"/>
    <w:p w14:paraId="0897E847" w14:textId="25679CA1" w:rsidR="00483963" w:rsidRDefault="00483963" w:rsidP="00446802"/>
    <w:p w14:paraId="65BB7ABD" w14:textId="221820A5" w:rsidR="00483963" w:rsidRPr="009976F3" w:rsidRDefault="00483963" w:rsidP="00446802"/>
    <w:p w14:paraId="3FDB287B" w14:textId="77777777" w:rsidR="00DF1AF4" w:rsidRDefault="00DF1AF4" w:rsidP="00446802"/>
    <w:p w14:paraId="7318D2C4" w14:textId="77777777" w:rsidR="00752623" w:rsidRDefault="00752623" w:rsidP="00446802"/>
    <w:p w14:paraId="213362C6" w14:textId="77777777" w:rsidR="00752623" w:rsidRDefault="00752623" w:rsidP="00446802"/>
    <w:p w14:paraId="660451A5" w14:textId="4F7ED7DE" w:rsidR="00752623" w:rsidRDefault="00F669B8" w:rsidP="00446802">
      <w:r>
        <w:rPr>
          <w:noProof/>
        </w:rPr>
        <w:drawing>
          <wp:anchor distT="0" distB="0" distL="114300" distR="114300" simplePos="0" relativeHeight="251664384" behindDoc="1" locked="0" layoutInCell="1" allowOverlap="1" wp14:anchorId="7E2D8762" wp14:editId="03C479C8">
            <wp:simplePos x="0" y="0"/>
            <wp:positionH relativeFrom="margin">
              <wp:align>left</wp:align>
            </wp:positionH>
            <wp:positionV relativeFrom="paragraph">
              <wp:posOffset>156210</wp:posOffset>
            </wp:positionV>
            <wp:extent cx="5509260" cy="6225540"/>
            <wp:effectExtent l="0" t="0" r="0" b="3810"/>
            <wp:wrapTight wrapText="bothSides">
              <wp:wrapPolygon edited="0">
                <wp:start x="0" y="0"/>
                <wp:lineTo x="0" y="21547"/>
                <wp:lineTo x="21510" y="21547"/>
                <wp:lineTo x="21510" y="0"/>
                <wp:lineTo x="0" y="0"/>
              </wp:wrapPolygon>
            </wp:wrapTight>
            <wp:docPr id="9" name="Imagen 8">
              <a:extLst xmlns:a="http://schemas.openxmlformats.org/drawingml/2006/main">
                <a:ext uri="{FF2B5EF4-FFF2-40B4-BE49-F238E27FC236}">
                  <a16:creationId xmlns:a16="http://schemas.microsoft.com/office/drawing/2014/main" id="{CCC0747D-B5AC-1989-6901-3780411820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CCC0747D-B5AC-1989-6901-3780411820F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6225540"/>
                    </a:xfrm>
                    <a:prstGeom prst="rect">
                      <a:avLst/>
                    </a:prstGeom>
                    <a:noFill/>
                  </pic:spPr>
                </pic:pic>
              </a:graphicData>
            </a:graphic>
          </wp:anchor>
        </w:drawing>
      </w:r>
    </w:p>
    <w:p w14:paraId="464F0DBF" w14:textId="325FFFCA" w:rsidR="00752623" w:rsidRDefault="00752623" w:rsidP="00446802"/>
    <w:p w14:paraId="6633BC51" w14:textId="3CCFD8DC" w:rsidR="00752623" w:rsidRDefault="00752623" w:rsidP="00446802"/>
    <w:p w14:paraId="5F20507C" w14:textId="29236FA5" w:rsidR="00752623" w:rsidRDefault="00752623" w:rsidP="00446802"/>
    <w:p w14:paraId="026BBF43" w14:textId="77777777" w:rsidR="00752623" w:rsidRDefault="00752623" w:rsidP="00446802"/>
    <w:p w14:paraId="47B990D9" w14:textId="77777777" w:rsidR="00752623" w:rsidRDefault="00752623" w:rsidP="00446802"/>
    <w:p w14:paraId="76A90D61" w14:textId="31223E55" w:rsidR="00752623" w:rsidRDefault="007A5242" w:rsidP="00446802">
      <w:r>
        <w:rPr>
          <w:noProof/>
        </w:rPr>
        <w:drawing>
          <wp:inline distT="0" distB="0" distL="0" distR="0" wp14:anchorId="09BE0545" wp14:editId="59DCD8FE">
            <wp:extent cx="5509260" cy="6446520"/>
            <wp:effectExtent l="0" t="0" r="0" b="0"/>
            <wp:docPr id="13" name="Imagen 12">
              <a:extLst xmlns:a="http://schemas.openxmlformats.org/drawingml/2006/main">
                <a:ext uri="{FF2B5EF4-FFF2-40B4-BE49-F238E27FC236}">
                  <a16:creationId xmlns:a16="http://schemas.microsoft.com/office/drawing/2014/main" id="{6022951E-F00A-4512-7320-72A7FA419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6022951E-F00A-4512-7320-72A7FA4192FC}"/>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64465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302E641" w14:textId="77777777" w:rsidR="00752623" w:rsidRDefault="00752623" w:rsidP="00446802"/>
    <w:p w14:paraId="1395F592" w14:textId="77777777" w:rsidR="00752623" w:rsidRDefault="00752623" w:rsidP="00446802"/>
    <w:p w14:paraId="5F753558" w14:textId="743FDFE2" w:rsidR="00EB4628" w:rsidRPr="00EB4628" w:rsidRDefault="00EB4628" w:rsidP="00EB4628"/>
    <w:p w14:paraId="57697582" w14:textId="517CE6EC" w:rsidR="00EB4628" w:rsidRDefault="00610CFE" w:rsidP="00EB4628">
      <w:pPr>
        <w:jc w:val="right"/>
      </w:pPr>
      <w:r>
        <w:rPr>
          <w:noProof/>
        </w:rPr>
        <w:lastRenderedPageBreak/>
        <w:drawing>
          <wp:anchor distT="0" distB="0" distL="114300" distR="114300" simplePos="0" relativeHeight="251665408" behindDoc="1" locked="0" layoutInCell="1" allowOverlap="1" wp14:anchorId="26901D7B" wp14:editId="3FB3D575">
            <wp:simplePos x="0" y="0"/>
            <wp:positionH relativeFrom="margin">
              <wp:align>left</wp:align>
            </wp:positionH>
            <wp:positionV relativeFrom="paragraph">
              <wp:posOffset>209550</wp:posOffset>
            </wp:positionV>
            <wp:extent cx="5509260" cy="6065520"/>
            <wp:effectExtent l="0" t="0" r="0" b="0"/>
            <wp:wrapTight wrapText="bothSides">
              <wp:wrapPolygon edited="0">
                <wp:start x="0" y="0"/>
                <wp:lineTo x="0" y="21505"/>
                <wp:lineTo x="21510" y="21505"/>
                <wp:lineTo x="21510" y="0"/>
                <wp:lineTo x="0" y="0"/>
              </wp:wrapPolygon>
            </wp:wrapTight>
            <wp:docPr id="5" name="Imagen 4">
              <a:extLst xmlns:a="http://schemas.openxmlformats.org/drawingml/2006/main">
                <a:ext uri="{FF2B5EF4-FFF2-40B4-BE49-F238E27FC236}">
                  <a16:creationId xmlns:a16="http://schemas.microsoft.com/office/drawing/2014/main" id="{E5F56E7D-AA74-18AF-89B9-D93062B883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E5F56E7D-AA74-18AF-89B9-D93062B883DF}"/>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260" cy="6065520"/>
                    </a:xfrm>
                    <a:prstGeom prst="rect">
                      <a:avLst/>
                    </a:prstGeom>
                    <a:noFill/>
                  </pic:spPr>
                </pic:pic>
              </a:graphicData>
            </a:graphic>
          </wp:anchor>
        </w:drawing>
      </w:r>
    </w:p>
    <w:p w14:paraId="088504AF" w14:textId="57E340AE" w:rsidR="00EB4628" w:rsidRDefault="00EB4628" w:rsidP="00EB4628">
      <w:pPr>
        <w:jc w:val="right"/>
      </w:pPr>
    </w:p>
    <w:p w14:paraId="22CA3E9C" w14:textId="77777777" w:rsidR="00EB4628" w:rsidRDefault="00EB4628" w:rsidP="00EB4628">
      <w:pPr>
        <w:jc w:val="right"/>
      </w:pPr>
    </w:p>
    <w:p w14:paraId="35406F45" w14:textId="77777777" w:rsidR="00EB4628" w:rsidRDefault="00EB4628" w:rsidP="00EB4628">
      <w:pPr>
        <w:jc w:val="right"/>
      </w:pPr>
    </w:p>
    <w:p w14:paraId="154EF814" w14:textId="77777777" w:rsidR="00EB4628" w:rsidRDefault="00EB4628" w:rsidP="00EB4628">
      <w:pPr>
        <w:jc w:val="right"/>
      </w:pPr>
    </w:p>
    <w:p w14:paraId="55AF1DB1" w14:textId="6A79F5AB" w:rsidR="00EB4628" w:rsidRDefault="00EB4628" w:rsidP="00EB4628"/>
    <w:p w14:paraId="058EF8D6" w14:textId="63D28659" w:rsidR="00EB4628" w:rsidRDefault="008663E3" w:rsidP="00EB4628">
      <w:pPr>
        <w:jc w:val="right"/>
      </w:pPr>
      <w:r>
        <w:rPr>
          <w:noProof/>
        </w:rPr>
        <w:lastRenderedPageBreak/>
        <w:drawing>
          <wp:anchor distT="0" distB="0" distL="114300" distR="114300" simplePos="0" relativeHeight="251666432" behindDoc="1" locked="0" layoutInCell="1" allowOverlap="1" wp14:anchorId="5EABB6BF" wp14:editId="1E78ED62">
            <wp:simplePos x="0" y="0"/>
            <wp:positionH relativeFrom="margin">
              <wp:align>left</wp:align>
            </wp:positionH>
            <wp:positionV relativeFrom="paragraph">
              <wp:posOffset>224790</wp:posOffset>
            </wp:positionV>
            <wp:extent cx="5509260" cy="7239000"/>
            <wp:effectExtent l="0" t="0" r="0" b="0"/>
            <wp:wrapTight wrapText="bothSides">
              <wp:wrapPolygon edited="0">
                <wp:start x="0" y="0"/>
                <wp:lineTo x="0" y="21543"/>
                <wp:lineTo x="21510" y="21543"/>
                <wp:lineTo x="21510" y="0"/>
                <wp:lineTo x="0" y="0"/>
              </wp:wrapPolygon>
            </wp:wrapTight>
            <wp:docPr id="8" name="Imagen 7">
              <a:extLst xmlns:a="http://schemas.openxmlformats.org/drawingml/2006/main">
                <a:ext uri="{FF2B5EF4-FFF2-40B4-BE49-F238E27FC236}">
                  <a16:creationId xmlns:a16="http://schemas.microsoft.com/office/drawing/2014/main" id="{D503B26F-5F04-6860-1C17-72C3F09D0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D503B26F-5F04-6860-1C17-72C3F09D018B}"/>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9260" cy="7239000"/>
                    </a:xfrm>
                    <a:prstGeom prst="rect">
                      <a:avLst/>
                    </a:prstGeom>
                    <a:noFill/>
                  </pic:spPr>
                </pic:pic>
              </a:graphicData>
            </a:graphic>
          </wp:anchor>
        </w:drawing>
      </w:r>
    </w:p>
    <w:p w14:paraId="11D8800E" w14:textId="77777777" w:rsidR="00EB4628" w:rsidRDefault="00EB4628" w:rsidP="00EB4628">
      <w:pPr>
        <w:jc w:val="right"/>
      </w:pPr>
    </w:p>
    <w:p w14:paraId="7A66CC12" w14:textId="77777777" w:rsidR="00EB4628" w:rsidRDefault="00EB4628" w:rsidP="00EB4628">
      <w:pPr>
        <w:jc w:val="right"/>
      </w:pPr>
    </w:p>
    <w:p w14:paraId="73F7CAAB" w14:textId="70954462" w:rsidR="00EB4628" w:rsidRDefault="00E85455" w:rsidP="008663E3">
      <w:r>
        <w:rPr>
          <w:noProof/>
        </w:rPr>
        <w:lastRenderedPageBreak/>
        <w:drawing>
          <wp:anchor distT="0" distB="0" distL="114300" distR="114300" simplePos="0" relativeHeight="251669504" behindDoc="1" locked="0" layoutInCell="1" allowOverlap="1" wp14:anchorId="296D6501" wp14:editId="64C8A583">
            <wp:simplePos x="0" y="0"/>
            <wp:positionH relativeFrom="margin">
              <wp:posOffset>0</wp:posOffset>
            </wp:positionH>
            <wp:positionV relativeFrom="paragraph">
              <wp:posOffset>216535</wp:posOffset>
            </wp:positionV>
            <wp:extent cx="5509260" cy="8039100"/>
            <wp:effectExtent l="0" t="0" r="0" b="0"/>
            <wp:wrapTight wrapText="bothSides">
              <wp:wrapPolygon edited="0">
                <wp:start x="0" y="0"/>
                <wp:lineTo x="0" y="21549"/>
                <wp:lineTo x="21510" y="21549"/>
                <wp:lineTo x="21510" y="0"/>
                <wp:lineTo x="0" y="0"/>
              </wp:wrapPolygon>
            </wp:wrapTight>
            <wp:docPr id="1894216238" name="Imagen 9">
              <a:extLst xmlns:a="http://schemas.openxmlformats.org/drawingml/2006/main">
                <a:ext uri="{FF2B5EF4-FFF2-40B4-BE49-F238E27FC236}">
                  <a16:creationId xmlns:a16="http://schemas.microsoft.com/office/drawing/2014/main" id="{E6AE31F6-7FDA-4459-045C-E469BF55D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E6AE31F6-7FDA-4459-045C-E469BF55D027}"/>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9260" cy="8039100"/>
                    </a:xfrm>
                    <a:prstGeom prst="rect">
                      <a:avLst/>
                    </a:prstGeom>
                    <a:noFill/>
                  </pic:spPr>
                </pic:pic>
              </a:graphicData>
            </a:graphic>
          </wp:anchor>
        </w:drawing>
      </w:r>
    </w:p>
    <w:p w14:paraId="676B9DA7" w14:textId="26FF79E1" w:rsidR="00EB4628" w:rsidRDefault="00E85455" w:rsidP="00591B41">
      <w:r>
        <w:rPr>
          <w:noProof/>
        </w:rPr>
        <w:lastRenderedPageBreak/>
        <w:drawing>
          <wp:inline distT="0" distB="0" distL="0" distR="0" wp14:anchorId="31F3751F" wp14:editId="63E0EB92">
            <wp:extent cx="5509260" cy="8039100"/>
            <wp:effectExtent l="0" t="0" r="0" b="0"/>
            <wp:docPr id="183123015" name="Imagen 13">
              <a:extLst xmlns:a="http://schemas.openxmlformats.org/drawingml/2006/main">
                <a:ext uri="{FF2B5EF4-FFF2-40B4-BE49-F238E27FC236}">
                  <a16:creationId xmlns:a16="http://schemas.microsoft.com/office/drawing/2014/main" id="{4AAF0634-C3A3-0077-89B7-9404D4D74A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4AAF0634-C3A3-0077-89B7-9404D4D74A89}"/>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9260" cy="80391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D6E05D" w14:textId="76A17E7B" w:rsidR="00EB4628" w:rsidRPr="00F8661B" w:rsidRDefault="00EB4628" w:rsidP="00ED0D8A"/>
    <w:p w14:paraId="62A858CC" w14:textId="2C7E3C15" w:rsidR="00EB4628" w:rsidRDefault="00F8661B" w:rsidP="00ED0D8A">
      <w:r>
        <w:rPr>
          <w:noProof/>
        </w:rPr>
        <w:drawing>
          <wp:anchor distT="0" distB="0" distL="114300" distR="114300" simplePos="0" relativeHeight="251671552" behindDoc="1" locked="0" layoutInCell="1" allowOverlap="1" wp14:anchorId="7A39FFAF" wp14:editId="1BACF095">
            <wp:simplePos x="0" y="0"/>
            <wp:positionH relativeFrom="margin">
              <wp:align>left</wp:align>
            </wp:positionH>
            <wp:positionV relativeFrom="paragraph">
              <wp:posOffset>239395</wp:posOffset>
            </wp:positionV>
            <wp:extent cx="5509260" cy="6096000"/>
            <wp:effectExtent l="0" t="0" r="0" b="0"/>
            <wp:wrapTight wrapText="bothSides">
              <wp:wrapPolygon edited="0">
                <wp:start x="0" y="0"/>
                <wp:lineTo x="0" y="21533"/>
                <wp:lineTo x="21510" y="21533"/>
                <wp:lineTo x="21510" y="0"/>
                <wp:lineTo x="0" y="0"/>
              </wp:wrapPolygon>
            </wp:wrapTight>
            <wp:docPr id="16" name="Imagen 15">
              <a:extLst xmlns:a="http://schemas.openxmlformats.org/drawingml/2006/main">
                <a:ext uri="{FF2B5EF4-FFF2-40B4-BE49-F238E27FC236}">
                  <a16:creationId xmlns:a16="http://schemas.microsoft.com/office/drawing/2014/main" id="{8596E40A-8CA1-08D0-CC46-520864E5A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a:extLst>
                        <a:ext uri="{FF2B5EF4-FFF2-40B4-BE49-F238E27FC236}">
                          <a16:creationId xmlns:a16="http://schemas.microsoft.com/office/drawing/2014/main" id="{8596E40A-8CA1-08D0-CC46-520864E5AA52}"/>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9260" cy="6096000"/>
                    </a:xfrm>
                    <a:prstGeom prst="rect">
                      <a:avLst/>
                    </a:prstGeom>
                    <a:noFill/>
                  </pic:spPr>
                </pic:pic>
              </a:graphicData>
            </a:graphic>
          </wp:anchor>
        </w:drawing>
      </w:r>
    </w:p>
    <w:p w14:paraId="55B8B386" w14:textId="77777777" w:rsidR="00EB4628" w:rsidRDefault="00EB4628" w:rsidP="008663E3"/>
    <w:p w14:paraId="0FF0087E" w14:textId="77777777" w:rsidR="00EB4628" w:rsidRDefault="00EB4628" w:rsidP="00EB4628">
      <w:pPr>
        <w:jc w:val="right"/>
      </w:pPr>
    </w:p>
    <w:p w14:paraId="584DC370" w14:textId="77777777" w:rsidR="00EB4628" w:rsidRDefault="00EB4628" w:rsidP="00EB4628">
      <w:pPr>
        <w:jc w:val="right"/>
      </w:pPr>
    </w:p>
    <w:p w14:paraId="15B6C490" w14:textId="77777777" w:rsidR="00EB4628" w:rsidRDefault="00EB4628" w:rsidP="00EB4628">
      <w:pPr>
        <w:jc w:val="right"/>
      </w:pPr>
    </w:p>
    <w:p w14:paraId="46622EC7" w14:textId="77777777" w:rsidR="00EB4628" w:rsidRDefault="00EB4628" w:rsidP="00591B41"/>
    <w:p w14:paraId="5E26DB0B" w14:textId="604C103C" w:rsidR="00EB4628" w:rsidRDefault="00F8661B" w:rsidP="00F8661B">
      <w:r>
        <w:rPr>
          <w:noProof/>
        </w:rPr>
        <w:lastRenderedPageBreak/>
        <w:drawing>
          <wp:anchor distT="0" distB="0" distL="114300" distR="114300" simplePos="0" relativeHeight="251670528" behindDoc="1" locked="0" layoutInCell="1" allowOverlap="1" wp14:anchorId="6117AA08" wp14:editId="3271AB11">
            <wp:simplePos x="0" y="0"/>
            <wp:positionH relativeFrom="margin">
              <wp:align>left</wp:align>
            </wp:positionH>
            <wp:positionV relativeFrom="paragraph">
              <wp:posOffset>327660</wp:posOffset>
            </wp:positionV>
            <wp:extent cx="5509260" cy="5875020"/>
            <wp:effectExtent l="0" t="0" r="0" b="0"/>
            <wp:wrapTight wrapText="bothSides">
              <wp:wrapPolygon edited="0">
                <wp:start x="0" y="0"/>
                <wp:lineTo x="0" y="21502"/>
                <wp:lineTo x="21510" y="21502"/>
                <wp:lineTo x="21510" y="0"/>
                <wp:lineTo x="0" y="0"/>
              </wp:wrapPolygon>
            </wp:wrapTight>
            <wp:docPr id="15" name="Imagen 14">
              <a:extLst xmlns:a="http://schemas.openxmlformats.org/drawingml/2006/main">
                <a:ext uri="{FF2B5EF4-FFF2-40B4-BE49-F238E27FC236}">
                  <a16:creationId xmlns:a16="http://schemas.microsoft.com/office/drawing/2014/main" id="{3A8A8CD1-B407-1113-F3ED-ED33C8C2E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3A8A8CD1-B407-1113-F3ED-ED33C8C2E989}"/>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9260" cy="5875020"/>
                    </a:xfrm>
                    <a:prstGeom prst="rect">
                      <a:avLst/>
                    </a:prstGeom>
                    <a:noFill/>
                  </pic:spPr>
                </pic:pic>
              </a:graphicData>
            </a:graphic>
          </wp:anchor>
        </w:drawing>
      </w:r>
    </w:p>
    <w:p w14:paraId="181CF22D" w14:textId="77777777" w:rsidR="00EB4628" w:rsidRDefault="00EB4628" w:rsidP="00F8661B"/>
    <w:p w14:paraId="2F3E4123" w14:textId="77777777" w:rsidR="00EB4628" w:rsidRDefault="00EB4628" w:rsidP="00EB4628">
      <w:pPr>
        <w:jc w:val="right"/>
      </w:pPr>
    </w:p>
    <w:p w14:paraId="26BCC5FD" w14:textId="77777777" w:rsidR="00F8661B" w:rsidRDefault="00F8661B" w:rsidP="00EB4628">
      <w:pPr>
        <w:jc w:val="right"/>
      </w:pPr>
    </w:p>
    <w:p w14:paraId="55517D3E" w14:textId="77777777" w:rsidR="00F8661B" w:rsidRDefault="00F8661B" w:rsidP="00EB4628">
      <w:pPr>
        <w:jc w:val="right"/>
      </w:pPr>
    </w:p>
    <w:p w14:paraId="2590F126" w14:textId="77777777" w:rsidR="00F8661B" w:rsidRDefault="00F8661B" w:rsidP="00EB4628">
      <w:pPr>
        <w:jc w:val="right"/>
      </w:pPr>
    </w:p>
    <w:p w14:paraId="7CF43503" w14:textId="77777777" w:rsidR="00F8661B" w:rsidRDefault="00F8661B" w:rsidP="00EB4628">
      <w:pPr>
        <w:jc w:val="right"/>
      </w:pPr>
    </w:p>
    <w:p w14:paraId="600DF170" w14:textId="77777777" w:rsidR="00F8661B" w:rsidRDefault="00F8661B" w:rsidP="00EB4628">
      <w:pPr>
        <w:jc w:val="right"/>
      </w:pPr>
    </w:p>
    <w:p w14:paraId="64E08563" w14:textId="3043CF5A" w:rsidR="00F8661B" w:rsidRDefault="00F8661B" w:rsidP="00EB4628">
      <w:pPr>
        <w:jc w:val="right"/>
      </w:pPr>
    </w:p>
    <w:p w14:paraId="44C9ECAF" w14:textId="34767E72" w:rsidR="00F8661B" w:rsidRDefault="0008059D" w:rsidP="0008059D">
      <w:r>
        <w:rPr>
          <w:noProof/>
        </w:rPr>
        <w:drawing>
          <wp:anchor distT="0" distB="0" distL="114300" distR="114300" simplePos="0" relativeHeight="251672576" behindDoc="1" locked="0" layoutInCell="1" allowOverlap="1" wp14:anchorId="0A445B47" wp14:editId="57BD9544">
            <wp:simplePos x="0" y="0"/>
            <wp:positionH relativeFrom="margin">
              <wp:align>left</wp:align>
            </wp:positionH>
            <wp:positionV relativeFrom="paragraph">
              <wp:posOffset>201295</wp:posOffset>
            </wp:positionV>
            <wp:extent cx="5509260" cy="6096000"/>
            <wp:effectExtent l="0" t="0" r="0" b="0"/>
            <wp:wrapTight wrapText="bothSides">
              <wp:wrapPolygon edited="0">
                <wp:start x="0" y="0"/>
                <wp:lineTo x="0" y="21533"/>
                <wp:lineTo x="21510" y="21533"/>
                <wp:lineTo x="21510" y="0"/>
                <wp:lineTo x="0" y="0"/>
              </wp:wrapPolygon>
            </wp:wrapTight>
            <wp:docPr id="17" name="Imagen 16">
              <a:extLst xmlns:a="http://schemas.openxmlformats.org/drawingml/2006/main">
                <a:ext uri="{FF2B5EF4-FFF2-40B4-BE49-F238E27FC236}">
                  <a16:creationId xmlns:a16="http://schemas.microsoft.com/office/drawing/2014/main" id="{E4C30634-788F-287E-158C-6C3F2AC4E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E4C30634-788F-287E-158C-6C3F2AC4E70E}"/>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9260" cy="6096000"/>
                    </a:xfrm>
                    <a:prstGeom prst="rect">
                      <a:avLst/>
                    </a:prstGeom>
                    <a:noFill/>
                  </pic:spPr>
                </pic:pic>
              </a:graphicData>
            </a:graphic>
          </wp:anchor>
        </w:drawing>
      </w:r>
    </w:p>
    <w:p w14:paraId="703CF7CA" w14:textId="77777777" w:rsidR="00F8661B" w:rsidRDefault="00F8661B" w:rsidP="00F8661B"/>
    <w:p w14:paraId="2A377BE2" w14:textId="77777777" w:rsidR="00EB4628" w:rsidRDefault="00EB4628" w:rsidP="00EB4628">
      <w:pPr>
        <w:jc w:val="right"/>
      </w:pPr>
    </w:p>
    <w:p w14:paraId="4A3959A8" w14:textId="77777777" w:rsidR="00EB4628" w:rsidRDefault="00EB4628" w:rsidP="00EB4628">
      <w:pPr>
        <w:jc w:val="right"/>
      </w:pPr>
    </w:p>
    <w:p w14:paraId="23225A3A" w14:textId="77777777" w:rsidR="00EB4628" w:rsidRDefault="00EB4628" w:rsidP="00EB4628">
      <w:pPr>
        <w:jc w:val="right"/>
      </w:pPr>
    </w:p>
    <w:p w14:paraId="39F58A54" w14:textId="77777777" w:rsidR="00EB4628" w:rsidRDefault="00EB4628" w:rsidP="00EB4628">
      <w:pPr>
        <w:jc w:val="right"/>
      </w:pPr>
    </w:p>
    <w:p w14:paraId="7A07EEB1" w14:textId="77777777" w:rsidR="00EB4628" w:rsidRDefault="00EB4628" w:rsidP="00EB4628">
      <w:pPr>
        <w:jc w:val="right"/>
      </w:pPr>
    </w:p>
    <w:p w14:paraId="11670899" w14:textId="6509AE62" w:rsidR="00EB4628" w:rsidRDefault="002907EB" w:rsidP="0008059D">
      <w:r>
        <w:rPr>
          <w:noProof/>
        </w:rPr>
        <w:drawing>
          <wp:inline distT="0" distB="0" distL="0" distR="0" wp14:anchorId="3F73BFF7" wp14:editId="569842D1">
            <wp:extent cx="5509260" cy="6987540"/>
            <wp:effectExtent l="0" t="0" r="0" b="3810"/>
            <wp:docPr id="18" name="Imagen 17">
              <a:extLst xmlns:a="http://schemas.openxmlformats.org/drawingml/2006/main">
                <a:ext uri="{FF2B5EF4-FFF2-40B4-BE49-F238E27FC236}">
                  <a16:creationId xmlns:a16="http://schemas.microsoft.com/office/drawing/2014/main" id="{75E5E96F-B5C5-94A5-3A10-96D728B9C4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5E5E96F-B5C5-94A5-3A10-96D728B9C422}"/>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9260" cy="69875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62F1989" w14:textId="77777777" w:rsidR="00EB4628" w:rsidRDefault="00EB4628" w:rsidP="00F8661B"/>
    <w:p w14:paraId="2946DDDB" w14:textId="77777777" w:rsidR="00EB4628" w:rsidRDefault="00EB4628" w:rsidP="00EB4628">
      <w:pPr>
        <w:jc w:val="right"/>
      </w:pPr>
    </w:p>
    <w:p w14:paraId="5D3571FF" w14:textId="77777777" w:rsidR="00EB4628" w:rsidRDefault="00EB4628" w:rsidP="00EB4628">
      <w:pPr>
        <w:jc w:val="right"/>
      </w:pPr>
    </w:p>
    <w:p w14:paraId="03660362" w14:textId="77777777" w:rsidR="00EB4628" w:rsidRDefault="00EB4628" w:rsidP="00EB4628">
      <w:pPr>
        <w:jc w:val="right"/>
      </w:pPr>
    </w:p>
    <w:p w14:paraId="3ECD2E60" w14:textId="57412488" w:rsidR="00EB4628" w:rsidRPr="002052F3" w:rsidRDefault="002052F3" w:rsidP="002052F3">
      <w:r>
        <w:rPr>
          <w:noProof/>
        </w:rPr>
        <w:drawing>
          <wp:inline distT="0" distB="0" distL="0" distR="0" wp14:anchorId="79235F6D" wp14:editId="5D10D99F">
            <wp:extent cx="5509260" cy="5905500"/>
            <wp:effectExtent l="0" t="0" r="0" b="0"/>
            <wp:docPr id="20" name="Imagen 19">
              <a:extLst xmlns:a="http://schemas.openxmlformats.org/drawingml/2006/main">
                <a:ext uri="{FF2B5EF4-FFF2-40B4-BE49-F238E27FC236}">
                  <a16:creationId xmlns:a16="http://schemas.microsoft.com/office/drawing/2014/main" id="{27563AD3-9F72-CFA4-EBB2-0283960CE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a:extLst>
                        <a:ext uri="{FF2B5EF4-FFF2-40B4-BE49-F238E27FC236}">
                          <a16:creationId xmlns:a16="http://schemas.microsoft.com/office/drawing/2014/main" id="{27563AD3-9F72-CFA4-EBB2-0283960CE4DE}"/>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9260" cy="5905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A7FEE1B" w14:textId="77777777" w:rsidR="00EB4628" w:rsidRDefault="00EB4628" w:rsidP="00EB4628">
      <w:pPr>
        <w:jc w:val="right"/>
      </w:pPr>
    </w:p>
    <w:p w14:paraId="3F4787D9" w14:textId="77777777" w:rsidR="00EB4628" w:rsidRDefault="00EB4628" w:rsidP="00EB4628">
      <w:pPr>
        <w:jc w:val="right"/>
      </w:pPr>
    </w:p>
    <w:p w14:paraId="6C9506B9" w14:textId="77777777" w:rsidR="00EB4628" w:rsidRDefault="00EB4628" w:rsidP="00EB4628">
      <w:pPr>
        <w:jc w:val="right"/>
      </w:pPr>
    </w:p>
    <w:p w14:paraId="44717D08" w14:textId="77777777" w:rsidR="00EB4628" w:rsidRDefault="00EB4628" w:rsidP="002907EB"/>
    <w:p w14:paraId="4C2E2C0D" w14:textId="77777777" w:rsidR="00EB4628" w:rsidRDefault="00EB4628" w:rsidP="00EB4628">
      <w:pPr>
        <w:jc w:val="right"/>
      </w:pPr>
    </w:p>
    <w:p w14:paraId="5FDCC793" w14:textId="77777777" w:rsidR="00EB4628" w:rsidRDefault="00EB4628" w:rsidP="00EB4628">
      <w:pPr>
        <w:jc w:val="right"/>
      </w:pPr>
    </w:p>
    <w:p w14:paraId="60E6B2A2" w14:textId="77777777" w:rsidR="00EB4628" w:rsidRDefault="00EB4628" w:rsidP="00EB4628">
      <w:pPr>
        <w:jc w:val="right"/>
      </w:pPr>
    </w:p>
    <w:p w14:paraId="310F0188" w14:textId="77777777" w:rsidR="00EB4628" w:rsidRDefault="00EB4628" w:rsidP="00EB4628">
      <w:pPr>
        <w:jc w:val="right"/>
      </w:pPr>
    </w:p>
    <w:p w14:paraId="3AA0AF61" w14:textId="77777777" w:rsidR="00EB4628" w:rsidRDefault="00EB4628" w:rsidP="00EB4628">
      <w:pPr>
        <w:jc w:val="right"/>
      </w:pPr>
    </w:p>
    <w:p w14:paraId="40B1FC2F" w14:textId="26BD20BF" w:rsidR="00EB4628" w:rsidRDefault="002052F3" w:rsidP="002052F3">
      <w:r>
        <w:rPr>
          <w:noProof/>
        </w:rPr>
        <w:drawing>
          <wp:inline distT="0" distB="0" distL="0" distR="0" wp14:anchorId="409DFD5A" wp14:editId="080D47DB">
            <wp:extent cx="5509260" cy="5288280"/>
            <wp:effectExtent l="0" t="0" r="0" b="7620"/>
            <wp:docPr id="21" name="Imagen 20">
              <a:extLst xmlns:a="http://schemas.openxmlformats.org/drawingml/2006/main">
                <a:ext uri="{FF2B5EF4-FFF2-40B4-BE49-F238E27FC236}">
                  <a16:creationId xmlns:a16="http://schemas.microsoft.com/office/drawing/2014/main" id="{187C7953-285A-7C15-659A-87E1716A16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a:extLst>
                        <a:ext uri="{FF2B5EF4-FFF2-40B4-BE49-F238E27FC236}">
                          <a16:creationId xmlns:a16="http://schemas.microsoft.com/office/drawing/2014/main" id="{187C7953-285A-7C15-659A-87E1716A161C}"/>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9260" cy="52882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E6B1765" w14:textId="77777777" w:rsidR="00EB4628" w:rsidRDefault="00EB4628" w:rsidP="00EB4628">
      <w:pPr>
        <w:jc w:val="right"/>
      </w:pPr>
    </w:p>
    <w:p w14:paraId="32DE5AF5" w14:textId="77777777" w:rsidR="00EB4628" w:rsidRDefault="00EB4628" w:rsidP="00EB4628">
      <w:pPr>
        <w:jc w:val="right"/>
      </w:pPr>
    </w:p>
    <w:p w14:paraId="12597AE6" w14:textId="77777777" w:rsidR="00EB4628" w:rsidRDefault="00EB4628" w:rsidP="00EB4628">
      <w:pPr>
        <w:jc w:val="right"/>
      </w:pPr>
    </w:p>
    <w:p w14:paraId="7BB12D5F" w14:textId="77777777" w:rsidR="00EB4628" w:rsidRDefault="00EB4628" w:rsidP="00EB4628">
      <w:pPr>
        <w:jc w:val="right"/>
      </w:pPr>
    </w:p>
    <w:p w14:paraId="7FABEF64" w14:textId="77777777" w:rsidR="00EB4628" w:rsidRDefault="00EB4628" w:rsidP="00EB4628">
      <w:pPr>
        <w:jc w:val="right"/>
      </w:pPr>
    </w:p>
    <w:p w14:paraId="1AF17D0C" w14:textId="77777777" w:rsidR="00EB4628" w:rsidRDefault="00EB4628" w:rsidP="00EB4628">
      <w:pPr>
        <w:jc w:val="right"/>
      </w:pPr>
    </w:p>
    <w:p w14:paraId="4E59B270" w14:textId="77777777" w:rsidR="00EB4628" w:rsidRDefault="00EB4628" w:rsidP="00EB4628">
      <w:pPr>
        <w:jc w:val="right"/>
      </w:pPr>
    </w:p>
    <w:p w14:paraId="65322F70" w14:textId="77777777" w:rsidR="00EB4628" w:rsidRDefault="00EB4628" w:rsidP="00EB4628">
      <w:pPr>
        <w:jc w:val="right"/>
      </w:pPr>
    </w:p>
    <w:p w14:paraId="7057E7B1" w14:textId="77777777" w:rsidR="00EB4628" w:rsidRDefault="00EB4628" w:rsidP="003E6BFA"/>
    <w:p w14:paraId="2D8195BA" w14:textId="56F6CEC3" w:rsidR="003E6BFA" w:rsidRDefault="003E6BFA" w:rsidP="003E6BFA">
      <w:r>
        <w:rPr>
          <w:noProof/>
        </w:rPr>
        <w:drawing>
          <wp:inline distT="0" distB="0" distL="0" distR="0" wp14:anchorId="556700BB" wp14:editId="6B93E35E">
            <wp:extent cx="5509260" cy="5288280"/>
            <wp:effectExtent l="0" t="0" r="0" b="7620"/>
            <wp:docPr id="22" name="Imagen 21">
              <a:extLst xmlns:a="http://schemas.openxmlformats.org/drawingml/2006/main">
                <a:ext uri="{FF2B5EF4-FFF2-40B4-BE49-F238E27FC236}">
                  <a16:creationId xmlns:a16="http://schemas.microsoft.com/office/drawing/2014/main" id="{3015B816-1EA5-58E5-C606-D3D7694607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a:extLst>
                        <a:ext uri="{FF2B5EF4-FFF2-40B4-BE49-F238E27FC236}">
                          <a16:creationId xmlns:a16="http://schemas.microsoft.com/office/drawing/2014/main" id="{3015B816-1EA5-58E5-C606-D3D7694607D9}"/>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9260" cy="52882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6855AED" w14:textId="77777777" w:rsidR="00EB4628" w:rsidRDefault="00EB4628" w:rsidP="00EB4628">
      <w:pPr>
        <w:jc w:val="right"/>
      </w:pPr>
    </w:p>
    <w:p w14:paraId="20B9473E" w14:textId="77777777" w:rsidR="00EB4628" w:rsidRDefault="00EB4628" w:rsidP="00EB4628">
      <w:pPr>
        <w:jc w:val="right"/>
      </w:pPr>
    </w:p>
    <w:p w14:paraId="2C2B7972" w14:textId="77777777" w:rsidR="00EB4628" w:rsidRDefault="00EB4628" w:rsidP="00EB4628">
      <w:pPr>
        <w:jc w:val="right"/>
      </w:pPr>
    </w:p>
    <w:p w14:paraId="723DF66C" w14:textId="77777777" w:rsidR="00EB4628" w:rsidRDefault="00EB4628" w:rsidP="00EB4628">
      <w:pPr>
        <w:jc w:val="right"/>
      </w:pPr>
    </w:p>
    <w:p w14:paraId="444F1AEF" w14:textId="77777777" w:rsidR="00EB4628" w:rsidRDefault="00EB4628" w:rsidP="00EB4628">
      <w:pPr>
        <w:jc w:val="right"/>
      </w:pPr>
    </w:p>
    <w:p w14:paraId="25AABCEB" w14:textId="77777777" w:rsidR="00EB4628" w:rsidRDefault="00EB4628" w:rsidP="00EB4628">
      <w:pPr>
        <w:jc w:val="right"/>
      </w:pPr>
    </w:p>
    <w:p w14:paraId="01B9D47E" w14:textId="77777777" w:rsidR="00EB4628" w:rsidRDefault="00EB4628" w:rsidP="00EB4628">
      <w:pPr>
        <w:jc w:val="right"/>
      </w:pPr>
    </w:p>
    <w:p w14:paraId="5D07EA35" w14:textId="77777777" w:rsidR="00EB4628" w:rsidRDefault="00EB4628" w:rsidP="00EB4628">
      <w:pPr>
        <w:jc w:val="right"/>
      </w:pPr>
    </w:p>
    <w:p w14:paraId="0547EEE3" w14:textId="77777777" w:rsidR="00EB4628" w:rsidRDefault="00EB4628" w:rsidP="00EB4628">
      <w:pPr>
        <w:jc w:val="right"/>
      </w:pPr>
    </w:p>
    <w:p w14:paraId="3EAB2F64" w14:textId="77777777" w:rsidR="00EB4628" w:rsidRDefault="00EB4628" w:rsidP="003E6BFA"/>
    <w:p w14:paraId="2137C152" w14:textId="5FD5AFC8" w:rsidR="003E6BFA" w:rsidRDefault="003E6BFA" w:rsidP="003E6BFA">
      <w:r>
        <w:rPr>
          <w:noProof/>
        </w:rPr>
        <w:drawing>
          <wp:inline distT="0" distB="0" distL="0" distR="0" wp14:anchorId="23C576CE" wp14:editId="696B8CEF">
            <wp:extent cx="5509260" cy="5234940"/>
            <wp:effectExtent l="0" t="0" r="0" b="3810"/>
            <wp:docPr id="23" name="Imagen 22">
              <a:extLst xmlns:a="http://schemas.openxmlformats.org/drawingml/2006/main">
                <a:ext uri="{FF2B5EF4-FFF2-40B4-BE49-F238E27FC236}">
                  <a16:creationId xmlns:a16="http://schemas.microsoft.com/office/drawing/2014/main" id="{D673982E-EB32-B120-46C6-61F291E3FE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a:extLst>
                        <a:ext uri="{FF2B5EF4-FFF2-40B4-BE49-F238E27FC236}">
                          <a16:creationId xmlns:a16="http://schemas.microsoft.com/office/drawing/2014/main" id="{D673982E-EB32-B120-46C6-61F291E3FEA2}"/>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9260" cy="52349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F25903D" w14:textId="77777777" w:rsidR="00EB4628" w:rsidRDefault="00EB4628" w:rsidP="00EB4628">
      <w:pPr>
        <w:jc w:val="right"/>
      </w:pPr>
    </w:p>
    <w:p w14:paraId="7597A727" w14:textId="77777777" w:rsidR="00EB4628" w:rsidRDefault="00EB4628" w:rsidP="00EB4628">
      <w:pPr>
        <w:jc w:val="right"/>
      </w:pPr>
    </w:p>
    <w:p w14:paraId="1DD7027D" w14:textId="77777777" w:rsidR="00EB4628" w:rsidRDefault="00EB4628" w:rsidP="00EB4628">
      <w:pPr>
        <w:jc w:val="right"/>
      </w:pPr>
    </w:p>
    <w:p w14:paraId="4ACAA085" w14:textId="77777777" w:rsidR="00EB4628" w:rsidRDefault="00EB4628" w:rsidP="00EB4628">
      <w:pPr>
        <w:jc w:val="right"/>
      </w:pPr>
    </w:p>
    <w:p w14:paraId="071F1E79" w14:textId="77777777" w:rsidR="00EB4628" w:rsidRDefault="00EB4628" w:rsidP="00EB4628">
      <w:pPr>
        <w:jc w:val="right"/>
      </w:pPr>
    </w:p>
    <w:p w14:paraId="79475CBB" w14:textId="77777777" w:rsidR="00EB4628" w:rsidRDefault="00EB4628" w:rsidP="00EB4628">
      <w:pPr>
        <w:jc w:val="right"/>
      </w:pPr>
    </w:p>
    <w:p w14:paraId="182A4492" w14:textId="77777777" w:rsidR="00EB4628" w:rsidRDefault="00EB4628" w:rsidP="00EB4628">
      <w:pPr>
        <w:jc w:val="right"/>
      </w:pPr>
    </w:p>
    <w:p w14:paraId="038FD02C" w14:textId="77777777" w:rsidR="00EB4628" w:rsidRDefault="00EB4628" w:rsidP="00EB4628">
      <w:pPr>
        <w:jc w:val="right"/>
      </w:pPr>
    </w:p>
    <w:p w14:paraId="73C9118D" w14:textId="77777777" w:rsidR="00EB4628" w:rsidRDefault="00EB4628" w:rsidP="00EB4628">
      <w:pPr>
        <w:jc w:val="right"/>
      </w:pPr>
    </w:p>
    <w:p w14:paraId="0C764FBB" w14:textId="77777777" w:rsidR="00EB4628" w:rsidRDefault="00EB4628" w:rsidP="003E6BFA"/>
    <w:p w14:paraId="71FD6FA9" w14:textId="2F4328C5" w:rsidR="003E6BFA" w:rsidRDefault="003E6BFA" w:rsidP="003E6BFA">
      <w:r>
        <w:rPr>
          <w:noProof/>
        </w:rPr>
        <w:drawing>
          <wp:inline distT="0" distB="0" distL="0" distR="0" wp14:anchorId="3E7FE768" wp14:editId="4BDD5274">
            <wp:extent cx="5509260" cy="5234940"/>
            <wp:effectExtent l="0" t="0" r="0" b="3810"/>
            <wp:docPr id="24" name="Imagen 23">
              <a:extLst xmlns:a="http://schemas.openxmlformats.org/drawingml/2006/main">
                <a:ext uri="{FF2B5EF4-FFF2-40B4-BE49-F238E27FC236}">
                  <a16:creationId xmlns:a16="http://schemas.microsoft.com/office/drawing/2014/main" id="{640C22CF-1710-5CE3-A3A7-3E7D99917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a:extLst>
                        <a:ext uri="{FF2B5EF4-FFF2-40B4-BE49-F238E27FC236}">
                          <a16:creationId xmlns:a16="http://schemas.microsoft.com/office/drawing/2014/main" id="{640C22CF-1710-5CE3-A3A7-3E7D9991715F}"/>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9260" cy="52349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760E0A3" w14:textId="77777777" w:rsidR="00EB4628" w:rsidRDefault="00EB4628" w:rsidP="003E6BFA"/>
    <w:p w14:paraId="7CE7A00B" w14:textId="77777777" w:rsidR="00EB4628" w:rsidRDefault="00EB4628" w:rsidP="00EB4628">
      <w:pPr>
        <w:jc w:val="right"/>
      </w:pPr>
    </w:p>
    <w:p w14:paraId="0FB3DC85" w14:textId="77777777" w:rsidR="00EB4628" w:rsidRDefault="00EB4628" w:rsidP="00EB4628">
      <w:pPr>
        <w:jc w:val="right"/>
      </w:pPr>
    </w:p>
    <w:p w14:paraId="0DFA28A8" w14:textId="77777777" w:rsidR="00EB4628" w:rsidRDefault="00EB4628" w:rsidP="00EB4628">
      <w:pPr>
        <w:jc w:val="right"/>
      </w:pPr>
    </w:p>
    <w:p w14:paraId="18DA82FB" w14:textId="77777777" w:rsidR="00EB4628" w:rsidRDefault="00EB4628" w:rsidP="00EB4628">
      <w:pPr>
        <w:jc w:val="right"/>
      </w:pPr>
    </w:p>
    <w:p w14:paraId="49CB7090" w14:textId="77777777" w:rsidR="00EB4628" w:rsidRDefault="00EB4628" w:rsidP="00EB4628">
      <w:pPr>
        <w:jc w:val="right"/>
      </w:pPr>
    </w:p>
    <w:p w14:paraId="47087C2F" w14:textId="77777777" w:rsidR="00EB4628" w:rsidRDefault="00EB4628" w:rsidP="00EB4628">
      <w:pPr>
        <w:jc w:val="right"/>
      </w:pPr>
    </w:p>
    <w:p w14:paraId="7082E92E" w14:textId="77777777" w:rsidR="00EB4628" w:rsidRDefault="00EB4628" w:rsidP="00EB4628">
      <w:pPr>
        <w:jc w:val="right"/>
      </w:pPr>
    </w:p>
    <w:p w14:paraId="37383CF7" w14:textId="77777777" w:rsidR="00EB4628" w:rsidRDefault="00EB4628" w:rsidP="00EB4628">
      <w:pPr>
        <w:jc w:val="right"/>
      </w:pPr>
    </w:p>
    <w:p w14:paraId="0547C5D0" w14:textId="77777777" w:rsidR="00EB4628" w:rsidRDefault="00EB4628" w:rsidP="003C22DC"/>
    <w:p w14:paraId="68409944" w14:textId="3F795B6F" w:rsidR="003C22DC" w:rsidRDefault="003C22DC" w:rsidP="003C22DC">
      <w:r>
        <w:rPr>
          <w:noProof/>
        </w:rPr>
        <w:drawing>
          <wp:inline distT="0" distB="0" distL="0" distR="0" wp14:anchorId="2DB595E1" wp14:editId="2A43A970">
            <wp:extent cx="5509260" cy="5852160"/>
            <wp:effectExtent l="0" t="0" r="0" b="0"/>
            <wp:docPr id="25" name="Imagen 24">
              <a:extLst xmlns:a="http://schemas.openxmlformats.org/drawingml/2006/main">
                <a:ext uri="{FF2B5EF4-FFF2-40B4-BE49-F238E27FC236}">
                  <a16:creationId xmlns:a16="http://schemas.microsoft.com/office/drawing/2014/main" id="{D0C11988-9246-95AB-0C51-9E6E18E71D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4">
                      <a:extLst>
                        <a:ext uri="{FF2B5EF4-FFF2-40B4-BE49-F238E27FC236}">
                          <a16:creationId xmlns:a16="http://schemas.microsoft.com/office/drawing/2014/main" id="{D0C11988-9246-95AB-0C51-9E6E18E71DBA}"/>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9260" cy="58521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825755A" w14:textId="77777777" w:rsidR="00EB4628" w:rsidRDefault="00EB4628" w:rsidP="00EB4628">
      <w:pPr>
        <w:jc w:val="right"/>
      </w:pPr>
    </w:p>
    <w:p w14:paraId="422CAC5E" w14:textId="77777777" w:rsidR="00EB4628" w:rsidRDefault="00EB4628" w:rsidP="00EB4628">
      <w:pPr>
        <w:jc w:val="right"/>
      </w:pPr>
    </w:p>
    <w:p w14:paraId="36BB63A3" w14:textId="77777777" w:rsidR="00EB4628" w:rsidRDefault="00EB4628" w:rsidP="00EB4628">
      <w:pPr>
        <w:jc w:val="right"/>
      </w:pPr>
    </w:p>
    <w:p w14:paraId="2B871159" w14:textId="77777777" w:rsidR="00EB4628" w:rsidRDefault="00EB4628" w:rsidP="00EB4628">
      <w:pPr>
        <w:jc w:val="right"/>
      </w:pPr>
    </w:p>
    <w:p w14:paraId="6AA66EC6" w14:textId="77777777" w:rsidR="00EB4628" w:rsidRDefault="00EB4628" w:rsidP="00EB4628">
      <w:pPr>
        <w:jc w:val="right"/>
      </w:pPr>
    </w:p>
    <w:p w14:paraId="7BA3D38A" w14:textId="77777777" w:rsidR="00EB4628" w:rsidRDefault="00EB4628" w:rsidP="00EB4628">
      <w:pPr>
        <w:jc w:val="right"/>
      </w:pPr>
    </w:p>
    <w:p w14:paraId="68DF5E01" w14:textId="77777777" w:rsidR="00EB4628" w:rsidRDefault="00EB4628" w:rsidP="00EB4628">
      <w:pPr>
        <w:jc w:val="right"/>
      </w:pPr>
    </w:p>
    <w:p w14:paraId="435A1399" w14:textId="77777777" w:rsidR="00EB4628" w:rsidRDefault="00EB4628" w:rsidP="00182C38"/>
    <w:p w14:paraId="76247FAB" w14:textId="7DD10CD6" w:rsidR="00182C38" w:rsidRDefault="00182C38" w:rsidP="00182C38">
      <w:r>
        <w:rPr>
          <w:noProof/>
        </w:rPr>
        <w:drawing>
          <wp:inline distT="0" distB="0" distL="0" distR="0" wp14:anchorId="57E67A9B" wp14:editId="3FFA78BB">
            <wp:extent cx="5509260" cy="5897880"/>
            <wp:effectExtent l="0" t="0" r="0" b="7620"/>
            <wp:docPr id="26" name="Imagen 25">
              <a:extLst xmlns:a="http://schemas.openxmlformats.org/drawingml/2006/main">
                <a:ext uri="{FF2B5EF4-FFF2-40B4-BE49-F238E27FC236}">
                  <a16:creationId xmlns:a16="http://schemas.microsoft.com/office/drawing/2014/main" id="{9B9DFAD5-FC96-4126-B800-8B35471AB1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5">
                      <a:extLst>
                        <a:ext uri="{FF2B5EF4-FFF2-40B4-BE49-F238E27FC236}">
                          <a16:creationId xmlns:a16="http://schemas.microsoft.com/office/drawing/2014/main" id="{9B9DFAD5-FC96-4126-B800-8B35471AB174}"/>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9260" cy="58978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751C0CA" w14:textId="77777777" w:rsidR="00EB4628" w:rsidRDefault="00EB4628" w:rsidP="00EB4628">
      <w:pPr>
        <w:jc w:val="right"/>
      </w:pPr>
    </w:p>
    <w:p w14:paraId="0DDB7642" w14:textId="77777777" w:rsidR="00EB4628" w:rsidRDefault="00EB4628" w:rsidP="00EB4628">
      <w:pPr>
        <w:jc w:val="right"/>
      </w:pPr>
    </w:p>
    <w:p w14:paraId="3D2DC032" w14:textId="77777777" w:rsidR="00EB4628" w:rsidRDefault="00EB4628" w:rsidP="00EB4628">
      <w:pPr>
        <w:jc w:val="right"/>
      </w:pPr>
    </w:p>
    <w:p w14:paraId="02F69507" w14:textId="77777777" w:rsidR="00EB4628" w:rsidRDefault="00EB4628" w:rsidP="00EB4628">
      <w:pPr>
        <w:jc w:val="right"/>
      </w:pPr>
    </w:p>
    <w:p w14:paraId="027EE1A3" w14:textId="77777777" w:rsidR="00EB4628" w:rsidRDefault="00EB4628" w:rsidP="00EB4628">
      <w:pPr>
        <w:jc w:val="right"/>
      </w:pPr>
    </w:p>
    <w:p w14:paraId="782BA2FC" w14:textId="77777777" w:rsidR="00EB4628" w:rsidRDefault="00EB4628" w:rsidP="00EB4628">
      <w:pPr>
        <w:jc w:val="right"/>
      </w:pPr>
    </w:p>
    <w:p w14:paraId="737CEB19" w14:textId="77777777" w:rsidR="00EB4628" w:rsidRDefault="00EB4628" w:rsidP="00EB4628">
      <w:pPr>
        <w:jc w:val="right"/>
      </w:pPr>
    </w:p>
    <w:p w14:paraId="27FB099E" w14:textId="77777777" w:rsidR="00EB4628" w:rsidRDefault="00EB4628" w:rsidP="003A203D"/>
    <w:p w14:paraId="3357C646" w14:textId="5CFFD03E" w:rsidR="003A203D" w:rsidRDefault="003A203D" w:rsidP="003A203D">
      <w:r>
        <w:rPr>
          <w:noProof/>
        </w:rPr>
        <w:drawing>
          <wp:inline distT="0" distB="0" distL="0" distR="0" wp14:anchorId="5CE4D0E9" wp14:editId="512F542F">
            <wp:extent cx="5509260" cy="5897880"/>
            <wp:effectExtent l="0" t="0" r="0" b="7620"/>
            <wp:docPr id="27" name="Imagen 26">
              <a:extLst xmlns:a="http://schemas.openxmlformats.org/drawingml/2006/main">
                <a:ext uri="{FF2B5EF4-FFF2-40B4-BE49-F238E27FC236}">
                  <a16:creationId xmlns:a16="http://schemas.microsoft.com/office/drawing/2014/main" id="{5144654F-7C75-4D8C-0FDA-76D0A9BAD7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a:extLst>
                        <a:ext uri="{FF2B5EF4-FFF2-40B4-BE49-F238E27FC236}">
                          <a16:creationId xmlns:a16="http://schemas.microsoft.com/office/drawing/2014/main" id="{5144654F-7C75-4D8C-0FDA-76D0A9BAD7A5}"/>
                        </a:ext>
                      </a:extLs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9260" cy="58978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F5E68CB" w14:textId="77777777" w:rsidR="00EB4628" w:rsidRDefault="00EB4628" w:rsidP="00EB4628">
      <w:pPr>
        <w:jc w:val="right"/>
      </w:pPr>
    </w:p>
    <w:p w14:paraId="05B2BA9F" w14:textId="77777777" w:rsidR="00EB4628" w:rsidRDefault="00EB4628" w:rsidP="00EB4628">
      <w:pPr>
        <w:jc w:val="right"/>
      </w:pPr>
    </w:p>
    <w:p w14:paraId="1405A21D" w14:textId="77777777" w:rsidR="00EB4628" w:rsidRDefault="00EB4628" w:rsidP="00EB4628">
      <w:pPr>
        <w:jc w:val="right"/>
      </w:pPr>
    </w:p>
    <w:p w14:paraId="38E9FD4B" w14:textId="77777777" w:rsidR="00EB4628" w:rsidRDefault="00EB4628" w:rsidP="00182C38"/>
    <w:p w14:paraId="39A11352" w14:textId="77777777" w:rsidR="00EB4628" w:rsidRDefault="00EB4628" w:rsidP="00EB4628">
      <w:pPr>
        <w:jc w:val="right"/>
      </w:pPr>
    </w:p>
    <w:p w14:paraId="027C7C41" w14:textId="77777777" w:rsidR="00EB4628" w:rsidRDefault="00EB4628" w:rsidP="00EB4628">
      <w:pPr>
        <w:jc w:val="right"/>
      </w:pPr>
    </w:p>
    <w:p w14:paraId="27F019E4" w14:textId="77777777" w:rsidR="00EB4628" w:rsidRDefault="00EB4628" w:rsidP="00EB4628">
      <w:pPr>
        <w:jc w:val="right"/>
      </w:pPr>
    </w:p>
    <w:p w14:paraId="39055B3A" w14:textId="197A2B64" w:rsidR="00EB4628" w:rsidRDefault="003A203D" w:rsidP="003A203D">
      <w:r>
        <w:rPr>
          <w:noProof/>
        </w:rPr>
        <w:lastRenderedPageBreak/>
        <w:drawing>
          <wp:inline distT="0" distB="0" distL="0" distR="0" wp14:anchorId="7EDF5971" wp14:editId="59773424">
            <wp:extent cx="5509260" cy="5897880"/>
            <wp:effectExtent l="0" t="0" r="0" b="7620"/>
            <wp:docPr id="28" name="Imagen 27">
              <a:extLst xmlns:a="http://schemas.openxmlformats.org/drawingml/2006/main">
                <a:ext uri="{FF2B5EF4-FFF2-40B4-BE49-F238E27FC236}">
                  <a16:creationId xmlns:a16="http://schemas.microsoft.com/office/drawing/2014/main" id="{C485B5F6-6B03-1BDB-645A-0C1D169B2E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a:extLst>
                        <a:ext uri="{FF2B5EF4-FFF2-40B4-BE49-F238E27FC236}">
                          <a16:creationId xmlns:a16="http://schemas.microsoft.com/office/drawing/2014/main" id="{C485B5F6-6B03-1BDB-645A-0C1D169B2E74}"/>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9260" cy="58978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709769D" w14:textId="77777777" w:rsidR="003A203D" w:rsidRDefault="003A203D" w:rsidP="003A203D"/>
    <w:p w14:paraId="42A8D3E7" w14:textId="77777777" w:rsidR="00EB4628" w:rsidRDefault="00EB4628" w:rsidP="00EB4628">
      <w:pPr>
        <w:jc w:val="right"/>
      </w:pPr>
    </w:p>
    <w:p w14:paraId="6F300118" w14:textId="77777777" w:rsidR="00EB4628" w:rsidRDefault="00EB4628" w:rsidP="00EB4628">
      <w:pPr>
        <w:jc w:val="right"/>
      </w:pPr>
    </w:p>
    <w:p w14:paraId="602753A8" w14:textId="77777777" w:rsidR="00EB4628" w:rsidRDefault="00EB4628" w:rsidP="00EB4628">
      <w:pPr>
        <w:jc w:val="right"/>
      </w:pPr>
    </w:p>
    <w:p w14:paraId="13459BF3" w14:textId="77777777" w:rsidR="00EB4628" w:rsidRDefault="00EB4628" w:rsidP="00EB4628">
      <w:pPr>
        <w:jc w:val="right"/>
      </w:pPr>
    </w:p>
    <w:p w14:paraId="73E8B14E" w14:textId="77777777" w:rsidR="00EB4628" w:rsidRDefault="00EB4628" w:rsidP="00EB4628">
      <w:pPr>
        <w:jc w:val="right"/>
      </w:pPr>
    </w:p>
    <w:p w14:paraId="74F612C7" w14:textId="77777777" w:rsidR="00EB4628" w:rsidRDefault="00EB4628" w:rsidP="00EB4628">
      <w:pPr>
        <w:jc w:val="right"/>
      </w:pPr>
    </w:p>
    <w:p w14:paraId="4332E7A4" w14:textId="77777777" w:rsidR="00EB4628" w:rsidRDefault="00EB4628" w:rsidP="00EB4628">
      <w:pPr>
        <w:jc w:val="right"/>
      </w:pPr>
    </w:p>
    <w:p w14:paraId="34F3033A" w14:textId="77777777" w:rsidR="00EB4628" w:rsidRDefault="00EB4628" w:rsidP="003A203D"/>
    <w:p w14:paraId="51A08B0C" w14:textId="3553C8ED" w:rsidR="003A203D" w:rsidRDefault="003A203D" w:rsidP="003A203D">
      <w:r>
        <w:rPr>
          <w:noProof/>
        </w:rPr>
        <w:drawing>
          <wp:inline distT="0" distB="0" distL="0" distR="0" wp14:anchorId="6A4FEABC" wp14:editId="16ED28CF">
            <wp:extent cx="5509260" cy="5684520"/>
            <wp:effectExtent l="0" t="0" r="0" b="0"/>
            <wp:docPr id="29" name="Imagen 28">
              <a:extLst xmlns:a="http://schemas.openxmlformats.org/drawingml/2006/main">
                <a:ext uri="{FF2B5EF4-FFF2-40B4-BE49-F238E27FC236}">
                  <a16:creationId xmlns:a16="http://schemas.microsoft.com/office/drawing/2014/main" id="{8A3C2637-A264-3D71-02BF-3D246E6E6D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8">
                      <a:extLst>
                        <a:ext uri="{FF2B5EF4-FFF2-40B4-BE49-F238E27FC236}">
                          <a16:creationId xmlns:a16="http://schemas.microsoft.com/office/drawing/2014/main" id="{8A3C2637-A264-3D71-02BF-3D246E6E6D12}"/>
                        </a:ext>
                      </a:extLs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9260" cy="56845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CA02388" w14:textId="77777777" w:rsidR="00EB4628" w:rsidRDefault="00EB4628" w:rsidP="00EB4628">
      <w:pPr>
        <w:jc w:val="right"/>
      </w:pPr>
    </w:p>
    <w:p w14:paraId="7837AD21" w14:textId="77777777" w:rsidR="00EB4628" w:rsidRDefault="00EB4628" w:rsidP="00EB4628">
      <w:pPr>
        <w:jc w:val="right"/>
      </w:pPr>
    </w:p>
    <w:p w14:paraId="2B4B501B" w14:textId="77777777" w:rsidR="00EB4628" w:rsidRDefault="00EB4628" w:rsidP="00EB4628">
      <w:pPr>
        <w:jc w:val="right"/>
      </w:pPr>
    </w:p>
    <w:p w14:paraId="3698FF98" w14:textId="77777777" w:rsidR="00EB4628" w:rsidRDefault="00EB4628" w:rsidP="00EB4628">
      <w:pPr>
        <w:jc w:val="right"/>
      </w:pPr>
    </w:p>
    <w:p w14:paraId="5491B8E4" w14:textId="77777777" w:rsidR="00EB4628" w:rsidRDefault="00EB4628" w:rsidP="00EB4628">
      <w:pPr>
        <w:jc w:val="right"/>
      </w:pPr>
    </w:p>
    <w:p w14:paraId="39761966" w14:textId="77777777" w:rsidR="00EB4628" w:rsidRDefault="00EB4628" w:rsidP="00EB4628">
      <w:pPr>
        <w:jc w:val="right"/>
      </w:pPr>
    </w:p>
    <w:p w14:paraId="12D0C9D6" w14:textId="77777777" w:rsidR="00EB4628" w:rsidRPr="00EB4628" w:rsidRDefault="00EB4628" w:rsidP="00EB4628">
      <w:pPr>
        <w:jc w:val="right"/>
      </w:pPr>
    </w:p>
    <w:p w14:paraId="0BB98EEB" w14:textId="77777777" w:rsidR="00EB4628" w:rsidRPr="00EB4628" w:rsidRDefault="00EB4628" w:rsidP="00EB4628"/>
    <w:p w14:paraId="3E420636" w14:textId="77777777" w:rsidR="00EB4628" w:rsidRDefault="00EB4628" w:rsidP="00EB4628"/>
    <w:p w14:paraId="28FF4BA4" w14:textId="6FE3870D" w:rsidR="003A203D" w:rsidRPr="00EB4628" w:rsidRDefault="002F1EC9" w:rsidP="00EB4628">
      <w:r>
        <w:rPr>
          <w:noProof/>
        </w:rPr>
        <w:drawing>
          <wp:inline distT="0" distB="0" distL="0" distR="0" wp14:anchorId="06C1007A" wp14:editId="353BFA73">
            <wp:extent cx="5509260" cy="5684520"/>
            <wp:effectExtent l="0" t="0" r="0" b="0"/>
            <wp:docPr id="30" name="Imagen 29">
              <a:extLst xmlns:a="http://schemas.openxmlformats.org/drawingml/2006/main">
                <a:ext uri="{FF2B5EF4-FFF2-40B4-BE49-F238E27FC236}">
                  <a16:creationId xmlns:a16="http://schemas.microsoft.com/office/drawing/2014/main" id="{A6F49869-DEE4-4EA8-DD1E-647621A29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9">
                      <a:extLst>
                        <a:ext uri="{FF2B5EF4-FFF2-40B4-BE49-F238E27FC236}">
                          <a16:creationId xmlns:a16="http://schemas.microsoft.com/office/drawing/2014/main" id="{A6F49869-DEE4-4EA8-DD1E-647621A298CF}"/>
                        </a:ext>
                      </a:extLs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9260" cy="56845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49FC164" w14:textId="77777777" w:rsidR="00EB4628" w:rsidRPr="00EB4628" w:rsidRDefault="00EB4628" w:rsidP="00EB4628"/>
    <w:p w14:paraId="4281881C" w14:textId="77777777" w:rsidR="00EB4628" w:rsidRPr="00EB4628" w:rsidRDefault="00EB4628" w:rsidP="00EB4628"/>
    <w:p w14:paraId="4B10D284" w14:textId="77777777" w:rsidR="00EB4628" w:rsidRPr="00EB4628" w:rsidRDefault="00EB4628" w:rsidP="00EB4628"/>
    <w:p w14:paraId="5A217A46" w14:textId="77777777" w:rsidR="00EB4628" w:rsidRPr="00EB4628" w:rsidRDefault="00EB4628" w:rsidP="00EB4628"/>
    <w:p w14:paraId="6E742418" w14:textId="77777777" w:rsidR="00EB4628" w:rsidRPr="00EB4628" w:rsidRDefault="00EB4628" w:rsidP="00EB4628"/>
    <w:p w14:paraId="37165350" w14:textId="77777777" w:rsidR="00EB4628" w:rsidRPr="00EB4628" w:rsidRDefault="00EB4628" w:rsidP="00EB4628"/>
    <w:p w14:paraId="4D42C785" w14:textId="77777777" w:rsidR="00EB4628" w:rsidRPr="00EB4628" w:rsidRDefault="00EB4628" w:rsidP="00EB4628"/>
    <w:p w14:paraId="41F0C39E" w14:textId="77777777" w:rsidR="00EB4628" w:rsidRPr="00EB4628" w:rsidRDefault="00EB4628" w:rsidP="00EB4628"/>
    <w:p w14:paraId="681FC7EA" w14:textId="77777777" w:rsidR="00EB4628" w:rsidRPr="00EB4628" w:rsidRDefault="00EB4628" w:rsidP="00EB4628"/>
    <w:p w14:paraId="4ABEFA04" w14:textId="29F82A1B" w:rsidR="00EB4628" w:rsidRPr="00EB4628" w:rsidRDefault="002F1EC9" w:rsidP="00EB4628">
      <w:r>
        <w:rPr>
          <w:noProof/>
        </w:rPr>
        <w:drawing>
          <wp:inline distT="0" distB="0" distL="0" distR="0" wp14:anchorId="30742075" wp14:editId="720DE964">
            <wp:extent cx="5509260" cy="5844540"/>
            <wp:effectExtent l="0" t="0" r="0" b="3810"/>
            <wp:docPr id="31" name="Imagen 30">
              <a:extLst xmlns:a="http://schemas.openxmlformats.org/drawingml/2006/main">
                <a:ext uri="{FF2B5EF4-FFF2-40B4-BE49-F238E27FC236}">
                  <a16:creationId xmlns:a16="http://schemas.microsoft.com/office/drawing/2014/main" id="{7C82C740-1115-08BF-4E36-814A3ADAD1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0">
                      <a:extLst>
                        <a:ext uri="{FF2B5EF4-FFF2-40B4-BE49-F238E27FC236}">
                          <a16:creationId xmlns:a16="http://schemas.microsoft.com/office/drawing/2014/main" id="{7C82C740-1115-08BF-4E36-814A3ADAD105}"/>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9260" cy="58445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56B3F12" w14:textId="77777777" w:rsidR="00EB4628" w:rsidRPr="00EB4628" w:rsidRDefault="00EB4628" w:rsidP="00EB4628"/>
    <w:p w14:paraId="4C8BC191" w14:textId="77777777" w:rsidR="00EB4628" w:rsidRPr="00EB4628" w:rsidRDefault="00EB4628" w:rsidP="00EB4628"/>
    <w:p w14:paraId="60B191AC" w14:textId="77777777" w:rsidR="00EB4628" w:rsidRPr="00EB4628" w:rsidRDefault="00EB4628" w:rsidP="00EB4628"/>
    <w:p w14:paraId="69B79406" w14:textId="77777777" w:rsidR="00EB4628" w:rsidRPr="00EB4628" w:rsidRDefault="00EB4628" w:rsidP="00EB4628"/>
    <w:p w14:paraId="7354930C" w14:textId="77777777" w:rsidR="00EB4628" w:rsidRPr="00EB4628" w:rsidRDefault="00EB4628" w:rsidP="00EB4628"/>
    <w:p w14:paraId="4D42E6DA" w14:textId="77777777" w:rsidR="00EB4628" w:rsidRPr="00EB4628" w:rsidRDefault="00EB4628" w:rsidP="00EB4628"/>
    <w:p w14:paraId="63BE3109" w14:textId="77777777" w:rsidR="00EB4628" w:rsidRPr="00EB4628" w:rsidRDefault="00EB4628" w:rsidP="00EB4628"/>
    <w:p w14:paraId="55A8D432" w14:textId="77777777" w:rsidR="00EB4628" w:rsidRDefault="00EB4628" w:rsidP="00EB4628"/>
    <w:p w14:paraId="63FD3F4C" w14:textId="3A3EDA7F" w:rsidR="002F1EC9" w:rsidRDefault="002F1EC9" w:rsidP="00EB4628">
      <w:r>
        <w:rPr>
          <w:noProof/>
        </w:rPr>
        <w:drawing>
          <wp:inline distT="0" distB="0" distL="0" distR="0" wp14:anchorId="18510E83" wp14:editId="78A66FEF">
            <wp:extent cx="5509260" cy="6530340"/>
            <wp:effectExtent l="0" t="0" r="0" b="3810"/>
            <wp:docPr id="32" name="Imagen 31">
              <a:extLst xmlns:a="http://schemas.openxmlformats.org/drawingml/2006/main">
                <a:ext uri="{FF2B5EF4-FFF2-40B4-BE49-F238E27FC236}">
                  <a16:creationId xmlns:a16="http://schemas.microsoft.com/office/drawing/2014/main" id="{0A9C7009-B7A1-7473-1ED4-8F17AB5A95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1">
                      <a:extLst>
                        <a:ext uri="{FF2B5EF4-FFF2-40B4-BE49-F238E27FC236}">
                          <a16:creationId xmlns:a16="http://schemas.microsoft.com/office/drawing/2014/main" id="{0A9C7009-B7A1-7473-1ED4-8F17AB5A9545}"/>
                        </a:ext>
                      </a:extLs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9260" cy="65303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C7A5E8F" w14:textId="77777777" w:rsidR="002F1EC9" w:rsidRDefault="002F1EC9" w:rsidP="00EB4628"/>
    <w:p w14:paraId="22499411" w14:textId="77777777" w:rsidR="002F1EC9" w:rsidRDefault="002F1EC9" w:rsidP="00EB4628"/>
    <w:p w14:paraId="5EE77A42" w14:textId="77777777" w:rsidR="002F1EC9" w:rsidRDefault="002F1EC9" w:rsidP="00EB4628"/>
    <w:p w14:paraId="4410B6C9" w14:textId="77777777" w:rsidR="002F1EC9" w:rsidRDefault="002F1EC9" w:rsidP="00EB4628"/>
    <w:p w14:paraId="6992E48F" w14:textId="77777777" w:rsidR="002F1EC9" w:rsidRDefault="002F1EC9" w:rsidP="00EB4628"/>
    <w:p w14:paraId="05DC607B" w14:textId="77777777" w:rsidR="002F1EC9" w:rsidRDefault="002F1EC9" w:rsidP="00EB4628"/>
    <w:p w14:paraId="027523A3" w14:textId="1EA90A03" w:rsidR="002F1EC9" w:rsidRDefault="00376D41" w:rsidP="00EB4628">
      <w:r>
        <w:rPr>
          <w:noProof/>
        </w:rPr>
        <w:drawing>
          <wp:inline distT="0" distB="0" distL="0" distR="0" wp14:anchorId="55F1DDEB" wp14:editId="3ADB6F7E">
            <wp:extent cx="5509260" cy="6309360"/>
            <wp:effectExtent l="0" t="0" r="0" b="0"/>
            <wp:docPr id="33" name="Imagen 32">
              <a:extLst xmlns:a="http://schemas.openxmlformats.org/drawingml/2006/main">
                <a:ext uri="{FF2B5EF4-FFF2-40B4-BE49-F238E27FC236}">
                  <a16:creationId xmlns:a16="http://schemas.microsoft.com/office/drawing/2014/main" id="{9CAB1322-6B1A-9DA1-543D-7A092EF2A2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2">
                      <a:extLst>
                        <a:ext uri="{FF2B5EF4-FFF2-40B4-BE49-F238E27FC236}">
                          <a16:creationId xmlns:a16="http://schemas.microsoft.com/office/drawing/2014/main" id="{9CAB1322-6B1A-9DA1-543D-7A092EF2A2E6}"/>
                        </a:ext>
                      </a:extLs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09260" cy="63093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B833F78" w14:textId="77777777" w:rsidR="00376D41" w:rsidRDefault="00376D41" w:rsidP="00EB4628"/>
    <w:p w14:paraId="4BF0EFCD" w14:textId="77777777" w:rsidR="00376D41" w:rsidRDefault="00376D41" w:rsidP="00EB4628"/>
    <w:p w14:paraId="467ED9F9" w14:textId="77777777" w:rsidR="00376D41" w:rsidRDefault="00376D41" w:rsidP="00EB4628"/>
    <w:p w14:paraId="5332F11C" w14:textId="77777777" w:rsidR="00376D41" w:rsidRDefault="00376D41" w:rsidP="00EB4628"/>
    <w:p w14:paraId="39797127" w14:textId="77777777" w:rsidR="00376D41" w:rsidRDefault="00376D41" w:rsidP="00EB4628"/>
    <w:p w14:paraId="5085F054" w14:textId="77777777" w:rsidR="00376D41" w:rsidRDefault="00376D41" w:rsidP="00EB4628"/>
    <w:p w14:paraId="7F99C2C0" w14:textId="7BA8E1D7" w:rsidR="00CA7858" w:rsidRDefault="0091700C" w:rsidP="00EB4628">
      <w:r>
        <w:rPr>
          <w:noProof/>
        </w:rPr>
        <w:drawing>
          <wp:inline distT="0" distB="0" distL="0" distR="0" wp14:anchorId="18ECDE75" wp14:editId="521EF0F7">
            <wp:extent cx="5509260" cy="5615940"/>
            <wp:effectExtent l="0" t="0" r="0" b="3810"/>
            <wp:docPr id="34" name="Imagen 33">
              <a:extLst xmlns:a="http://schemas.openxmlformats.org/drawingml/2006/main">
                <a:ext uri="{FF2B5EF4-FFF2-40B4-BE49-F238E27FC236}">
                  <a16:creationId xmlns:a16="http://schemas.microsoft.com/office/drawing/2014/main" id="{F5E451B0-A1DA-2C60-C96D-9D0605254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3">
                      <a:extLst>
                        <a:ext uri="{FF2B5EF4-FFF2-40B4-BE49-F238E27FC236}">
                          <a16:creationId xmlns:a16="http://schemas.microsoft.com/office/drawing/2014/main" id="{F5E451B0-A1DA-2C60-C96D-9D06052545FB}"/>
                        </a:ext>
                      </a:extLs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09260" cy="56159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37F868" w14:textId="77777777" w:rsidR="00376D41" w:rsidRDefault="00376D41" w:rsidP="00EB4628"/>
    <w:p w14:paraId="3897BDF1" w14:textId="77777777" w:rsidR="00376D41" w:rsidRDefault="00376D41" w:rsidP="00EB4628"/>
    <w:p w14:paraId="3716E6B4" w14:textId="77777777" w:rsidR="00376D41" w:rsidRDefault="00376D41" w:rsidP="00EB4628"/>
    <w:p w14:paraId="21D0A6D4" w14:textId="77777777" w:rsidR="00376D41" w:rsidRDefault="00376D41" w:rsidP="00EB4628"/>
    <w:p w14:paraId="066BF675" w14:textId="77777777" w:rsidR="00376D41" w:rsidRDefault="00376D41" w:rsidP="00EB4628"/>
    <w:p w14:paraId="3A802D4C" w14:textId="77777777" w:rsidR="00376D41" w:rsidRDefault="00376D41" w:rsidP="00EB4628"/>
    <w:p w14:paraId="2DDF5693" w14:textId="77777777" w:rsidR="00376D41" w:rsidRDefault="00376D41" w:rsidP="00EB4628"/>
    <w:p w14:paraId="308E1269" w14:textId="77777777" w:rsidR="00376D41" w:rsidRDefault="00376D41" w:rsidP="00EB4628"/>
    <w:p w14:paraId="20D6F742" w14:textId="77777777" w:rsidR="00376D41" w:rsidRDefault="00376D41" w:rsidP="00EB4628"/>
    <w:p w14:paraId="170FA2B9" w14:textId="19F58289" w:rsidR="0091700C" w:rsidRDefault="0091700C" w:rsidP="00EB4628">
      <w:r>
        <w:rPr>
          <w:noProof/>
        </w:rPr>
        <w:drawing>
          <wp:inline distT="0" distB="0" distL="0" distR="0" wp14:anchorId="7A9D861A" wp14:editId="082E8677">
            <wp:extent cx="5509260" cy="5852160"/>
            <wp:effectExtent l="0" t="0" r="0" b="0"/>
            <wp:docPr id="35" name="Imagen 34">
              <a:extLst xmlns:a="http://schemas.openxmlformats.org/drawingml/2006/main">
                <a:ext uri="{FF2B5EF4-FFF2-40B4-BE49-F238E27FC236}">
                  <a16:creationId xmlns:a16="http://schemas.microsoft.com/office/drawing/2014/main" id="{016A1680-1CA3-9D9D-F846-935FB93EE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4">
                      <a:extLst>
                        <a:ext uri="{FF2B5EF4-FFF2-40B4-BE49-F238E27FC236}">
                          <a16:creationId xmlns:a16="http://schemas.microsoft.com/office/drawing/2014/main" id="{016A1680-1CA3-9D9D-F846-935FB93EE4BE}"/>
                        </a:ext>
                      </a:extLs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09260" cy="58521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74C8ADC" w14:textId="77777777" w:rsidR="00376D41" w:rsidRDefault="00376D41" w:rsidP="00EB4628"/>
    <w:p w14:paraId="08E0E7C2" w14:textId="77777777" w:rsidR="00376D41" w:rsidRDefault="00376D41" w:rsidP="00EB4628"/>
    <w:p w14:paraId="0B6E3347" w14:textId="77777777" w:rsidR="00376D41" w:rsidRDefault="00376D41" w:rsidP="00EB4628"/>
    <w:p w14:paraId="4CD98107" w14:textId="77777777" w:rsidR="00376D41" w:rsidRDefault="00376D41" w:rsidP="00EB4628"/>
    <w:p w14:paraId="2CC4B071" w14:textId="77777777" w:rsidR="00376D41" w:rsidRDefault="00376D41" w:rsidP="00EB4628"/>
    <w:p w14:paraId="0C7F1AF8" w14:textId="77777777" w:rsidR="00376D41" w:rsidRDefault="00376D41" w:rsidP="00EB4628"/>
    <w:p w14:paraId="711C4DEA" w14:textId="77777777" w:rsidR="00376D41" w:rsidRDefault="00376D41" w:rsidP="00EB4628"/>
    <w:p w14:paraId="40AA95C4" w14:textId="77777777" w:rsidR="00376D41" w:rsidRDefault="00376D41" w:rsidP="00EB4628"/>
    <w:p w14:paraId="2B8EF71F" w14:textId="3D12DBD4" w:rsidR="0091700C" w:rsidRDefault="008726BB" w:rsidP="00EB4628">
      <w:r>
        <w:rPr>
          <w:noProof/>
        </w:rPr>
        <w:drawing>
          <wp:inline distT="0" distB="0" distL="0" distR="0" wp14:anchorId="17882A30" wp14:editId="5DC72291">
            <wp:extent cx="5509260" cy="5775960"/>
            <wp:effectExtent l="0" t="0" r="0" b="0"/>
            <wp:docPr id="36" name="Imagen 35">
              <a:extLst xmlns:a="http://schemas.openxmlformats.org/drawingml/2006/main">
                <a:ext uri="{FF2B5EF4-FFF2-40B4-BE49-F238E27FC236}">
                  <a16:creationId xmlns:a16="http://schemas.microsoft.com/office/drawing/2014/main" id="{08F88DE8-E75C-25EA-3D21-FE0EEDD85C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5">
                      <a:extLst>
                        <a:ext uri="{FF2B5EF4-FFF2-40B4-BE49-F238E27FC236}">
                          <a16:creationId xmlns:a16="http://schemas.microsoft.com/office/drawing/2014/main" id="{08F88DE8-E75C-25EA-3D21-FE0EEDD85C07}"/>
                        </a:ext>
                      </a:extLs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09260" cy="57759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BF3EA64" w14:textId="77777777" w:rsidR="00376D41" w:rsidRDefault="00376D41" w:rsidP="00EB4628"/>
    <w:p w14:paraId="2D703263" w14:textId="77777777" w:rsidR="00376D41" w:rsidRDefault="00376D41" w:rsidP="00EB4628"/>
    <w:p w14:paraId="5EC5960F" w14:textId="77777777" w:rsidR="00376D41" w:rsidRDefault="00376D41" w:rsidP="00EB4628"/>
    <w:p w14:paraId="646952AB" w14:textId="77777777" w:rsidR="00376D41" w:rsidRDefault="00376D41" w:rsidP="00EB4628"/>
    <w:p w14:paraId="76906CB0" w14:textId="77777777" w:rsidR="00376D41" w:rsidRDefault="00376D41" w:rsidP="00EB4628"/>
    <w:p w14:paraId="1B5F2739" w14:textId="77777777" w:rsidR="00376D41" w:rsidRDefault="00376D41" w:rsidP="00EB4628"/>
    <w:p w14:paraId="743A2B4C" w14:textId="77777777" w:rsidR="00376D41" w:rsidRDefault="00376D41" w:rsidP="00EB4628"/>
    <w:p w14:paraId="58C8E708" w14:textId="77777777" w:rsidR="00376D41" w:rsidRDefault="00376D41" w:rsidP="00EB4628"/>
    <w:p w14:paraId="03C3A2A0" w14:textId="216C8D15" w:rsidR="008726BB" w:rsidRDefault="008726BB" w:rsidP="00EB4628">
      <w:r>
        <w:rPr>
          <w:noProof/>
        </w:rPr>
        <w:drawing>
          <wp:inline distT="0" distB="0" distL="0" distR="0" wp14:anchorId="5C6D1B05" wp14:editId="60B27817">
            <wp:extent cx="5509260" cy="5509260"/>
            <wp:effectExtent l="0" t="0" r="0" b="0"/>
            <wp:docPr id="37" name="Imagen 36">
              <a:extLst xmlns:a="http://schemas.openxmlformats.org/drawingml/2006/main">
                <a:ext uri="{FF2B5EF4-FFF2-40B4-BE49-F238E27FC236}">
                  <a16:creationId xmlns:a16="http://schemas.microsoft.com/office/drawing/2014/main" id="{A0BA07DE-0198-7ECD-F3BE-E5749245B0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6">
                      <a:extLst>
                        <a:ext uri="{FF2B5EF4-FFF2-40B4-BE49-F238E27FC236}">
                          <a16:creationId xmlns:a16="http://schemas.microsoft.com/office/drawing/2014/main" id="{A0BA07DE-0198-7ECD-F3BE-E5749245B0DE}"/>
                        </a:ext>
                      </a:extLs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09260" cy="55092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85994C7" w14:textId="77777777" w:rsidR="00376D41" w:rsidRDefault="00376D41" w:rsidP="00EB4628"/>
    <w:p w14:paraId="4F73AED4" w14:textId="77777777" w:rsidR="00376D41" w:rsidRDefault="00376D41" w:rsidP="00EB4628"/>
    <w:p w14:paraId="35C19FFD" w14:textId="77777777" w:rsidR="00376D41" w:rsidRDefault="00376D41" w:rsidP="00EB4628"/>
    <w:p w14:paraId="4DCD073B" w14:textId="77777777" w:rsidR="00376D41" w:rsidRDefault="00376D41" w:rsidP="00EB4628"/>
    <w:p w14:paraId="5A387A83" w14:textId="77777777" w:rsidR="00376D41" w:rsidRDefault="00376D41" w:rsidP="00EB4628"/>
    <w:p w14:paraId="561D0C10" w14:textId="77777777" w:rsidR="00376D41" w:rsidRDefault="00376D41" w:rsidP="00EB4628"/>
    <w:p w14:paraId="3894063C" w14:textId="77777777" w:rsidR="00376D41" w:rsidRDefault="00376D41" w:rsidP="00EB4628"/>
    <w:p w14:paraId="5BB3F1C5" w14:textId="77777777" w:rsidR="00376D41" w:rsidRDefault="00376D41" w:rsidP="00EB4628"/>
    <w:p w14:paraId="6C939AA8" w14:textId="77777777" w:rsidR="00376D41" w:rsidRDefault="00376D41" w:rsidP="00EB4628"/>
    <w:p w14:paraId="2C705A66" w14:textId="40EF6B4F" w:rsidR="008726BB" w:rsidRDefault="008726BB" w:rsidP="00EB4628">
      <w:r>
        <w:rPr>
          <w:noProof/>
        </w:rPr>
        <w:drawing>
          <wp:inline distT="0" distB="0" distL="0" distR="0" wp14:anchorId="3BF47A56" wp14:editId="2D05F768">
            <wp:extent cx="5509260" cy="6316980"/>
            <wp:effectExtent l="0" t="0" r="0" b="7620"/>
            <wp:docPr id="38" name="Imagen 37">
              <a:extLst xmlns:a="http://schemas.openxmlformats.org/drawingml/2006/main">
                <a:ext uri="{FF2B5EF4-FFF2-40B4-BE49-F238E27FC236}">
                  <a16:creationId xmlns:a16="http://schemas.microsoft.com/office/drawing/2014/main" id="{3ADD74B0-D000-E053-63DF-DD5542ACC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3ADD74B0-D000-E053-63DF-DD5542ACCE0A}"/>
                        </a:ext>
                      </a:extLs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09260" cy="63169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F66677F" w14:textId="77777777" w:rsidR="00376D41" w:rsidRDefault="00376D41" w:rsidP="00EB4628"/>
    <w:p w14:paraId="692C40AF" w14:textId="77777777" w:rsidR="00376D41" w:rsidRDefault="00376D41" w:rsidP="00EB4628"/>
    <w:p w14:paraId="4674C048" w14:textId="77777777" w:rsidR="00376D41" w:rsidRDefault="00376D41" w:rsidP="00EB4628"/>
    <w:p w14:paraId="365AD6D9" w14:textId="77777777" w:rsidR="00376D41" w:rsidRDefault="00376D41" w:rsidP="00EB4628"/>
    <w:p w14:paraId="1B3F62AE" w14:textId="77777777" w:rsidR="00376D41" w:rsidRDefault="00376D41" w:rsidP="00EB4628"/>
    <w:p w14:paraId="09B33B1C" w14:textId="77777777" w:rsidR="00376D41" w:rsidRDefault="00376D41" w:rsidP="00EB4628"/>
    <w:p w14:paraId="72273451" w14:textId="041A3517" w:rsidR="00217D56" w:rsidRDefault="00217D56" w:rsidP="00EB4628">
      <w:r>
        <w:rPr>
          <w:noProof/>
        </w:rPr>
        <w:drawing>
          <wp:inline distT="0" distB="0" distL="0" distR="0" wp14:anchorId="7C7363AE" wp14:editId="71C4107B">
            <wp:extent cx="5509260" cy="5692140"/>
            <wp:effectExtent l="0" t="0" r="0" b="3810"/>
            <wp:docPr id="39" name="Imagen 38">
              <a:extLst xmlns:a="http://schemas.openxmlformats.org/drawingml/2006/main">
                <a:ext uri="{FF2B5EF4-FFF2-40B4-BE49-F238E27FC236}">
                  <a16:creationId xmlns:a16="http://schemas.microsoft.com/office/drawing/2014/main" id="{FA7F9627-B5F2-498A-E8A9-401BFE504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8">
                      <a:extLst>
                        <a:ext uri="{FF2B5EF4-FFF2-40B4-BE49-F238E27FC236}">
                          <a16:creationId xmlns:a16="http://schemas.microsoft.com/office/drawing/2014/main" id="{FA7F9627-B5F2-498A-E8A9-401BFE504ACF}"/>
                        </a:ext>
                      </a:extLs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09260" cy="5692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9442251" w14:textId="77777777" w:rsidR="00376D41" w:rsidRDefault="00376D41" w:rsidP="00EB4628"/>
    <w:p w14:paraId="7E1D31A9" w14:textId="77777777" w:rsidR="00376D41" w:rsidRDefault="00376D41" w:rsidP="00EB4628"/>
    <w:p w14:paraId="47A2F48A" w14:textId="77777777" w:rsidR="00376D41" w:rsidRDefault="00376D41" w:rsidP="00EB4628"/>
    <w:p w14:paraId="08466F3B" w14:textId="77777777" w:rsidR="00376D41" w:rsidRDefault="00376D41" w:rsidP="00EB4628"/>
    <w:p w14:paraId="7301795C" w14:textId="77777777" w:rsidR="00376D41" w:rsidRDefault="00376D41" w:rsidP="00EB4628"/>
    <w:p w14:paraId="151F09E0" w14:textId="77777777" w:rsidR="00376D41" w:rsidRDefault="00376D41" w:rsidP="00EB4628"/>
    <w:p w14:paraId="1061D2FF" w14:textId="77777777" w:rsidR="00376D41" w:rsidRDefault="00376D41" w:rsidP="00EB4628"/>
    <w:p w14:paraId="51CA442D" w14:textId="77777777" w:rsidR="00376D41" w:rsidRDefault="00376D41" w:rsidP="00EB4628"/>
    <w:p w14:paraId="23537126" w14:textId="015850C9" w:rsidR="00217D56" w:rsidRDefault="003268D7" w:rsidP="00EB4628">
      <w:r>
        <w:rPr>
          <w:noProof/>
        </w:rPr>
        <w:drawing>
          <wp:inline distT="0" distB="0" distL="0" distR="0" wp14:anchorId="341FD10A" wp14:editId="43A331F1">
            <wp:extent cx="5509260" cy="5814060"/>
            <wp:effectExtent l="0" t="0" r="0" b="0"/>
            <wp:docPr id="40" name="Imagen 39">
              <a:extLst xmlns:a="http://schemas.openxmlformats.org/drawingml/2006/main">
                <a:ext uri="{FF2B5EF4-FFF2-40B4-BE49-F238E27FC236}">
                  <a16:creationId xmlns:a16="http://schemas.microsoft.com/office/drawing/2014/main" id="{D589F0E7-A5C3-2130-FB07-4F4FD17623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39">
                      <a:extLst>
                        <a:ext uri="{FF2B5EF4-FFF2-40B4-BE49-F238E27FC236}">
                          <a16:creationId xmlns:a16="http://schemas.microsoft.com/office/drawing/2014/main" id="{D589F0E7-A5C3-2130-FB07-4F4FD17623E1}"/>
                        </a:ext>
                      </a:extLs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09260" cy="58140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235BA11" w14:textId="77777777" w:rsidR="00376D41" w:rsidRDefault="00376D41" w:rsidP="00EB4628"/>
    <w:p w14:paraId="04227073" w14:textId="77777777" w:rsidR="00376D41" w:rsidRDefault="00376D41" w:rsidP="00EB4628"/>
    <w:p w14:paraId="227805CA" w14:textId="77777777" w:rsidR="00376D41" w:rsidRDefault="00376D41" w:rsidP="00EB4628"/>
    <w:p w14:paraId="4421B097" w14:textId="77777777" w:rsidR="00376D41" w:rsidRDefault="00376D41" w:rsidP="00EB4628"/>
    <w:p w14:paraId="68F17BAE" w14:textId="77777777" w:rsidR="00376D41" w:rsidRDefault="00376D41" w:rsidP="00EB4628"/>
    <w:p w14:paraId="327BA861" w14:textId="77777777" w:rsidR="00376D41" w:rsidRDefault="00376D41" w:rsidP="00EB4628"/>
    <w:p w14:paraId="46F6DC6D" w14:textId="77777777" w:rsidR="00376D41" w:rsidRDefault="00376D41" w:rsidP="00EB4628"/>
    <w:p w14:paraId="659A2D3D" w14:textId="77777777" w:rsidR="00376D41" w:rsidRDefault="00376D41" w:rsidP="00EB4628"/>
    <w:p w14:paraId="122989FF" w14:textId="60561551" w:rsidR="003268D7" w:rsidRDefault="003268D7" w:rsidP="00EB4628">
      <w:r>
        <w:rPr>
          <w:noProof/>
        </w:rPr>
        <w:drawing>
          <wp:inline distT="0" distB="0" distL="0" distR="0" wp14:anchorId="617CA12F" wp14:editId="05408356">
            <wp:extent cx="5509260" cy="5814060"/>
            <wp:effectExtent l="0" t="0" r="0" b="0"/>
            <wp:docPr id="41" name="Imagen 40">
              <a:extLst xmlns:a="http://schemas.openxmlformats.org/drawingml/2006/main">
                <a:ext uri="{FF2B5EF4-FFF2-40B4-BE49-F238E27FC236}">
                  <a16:creationId xmlns:a16="http://schemas.microsoft.com/office/drawing/2014/main" id="{9BE04656-517E-9446-0E72-EFFBF1690E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0">
                      <a:extLst>
                        <a:ext uri="{FF2B5EF4-FFF2-40B4-BE49-F238E27FC236}">
                          <a16:creationId xmlns:a16="http://schemas.microsoft.com/office/drawing/2014/main" id="{9BE04656-517E-9446-0E72-EFFBF1690EEE}"/>
                        </a:ext>
                      </a:extLs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09260" cy="58140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33ADEB4" w14:textId="77777777" w:rsidR="00376D41" w:rsidRDefault="00376D41" w:rsidP="00EB4628"/>
    <w:p w14:paraId="6536C47F" w14:textId="77777777" w:rsidR="00376D41" w:rsidRDefault="00376D41" w:rsidP="00EB4628"/>
    <w:p w14:paraId="5802B9E6" w14:textId="77777777" w:rsidR="00376D41" w:rsidRDefault="00376D41" w:rsidP="00EB4628"/>
    <w:p w14:paraId="27AB4F91" w14:textId="77777777" w:rsidR="00376D41" w:rsidRDefault="00376D41" w:rsidP="00EB4628"/>
    <w:p w14:paraId="26713C2A" w14:textId="77777777" w:rsidR="00376D41" w:rsidRDefault="00376D41" w:rsidP="00EB4628"/>
    <w:p w14:paraId="5210BC46" w14:textId="77777777" w:rsidR="00376D41" w:rsidRDefault="00376D41" w:rsidP="00EB4628"/>
    <w:p w14:paraId="795F893B" w14:textId="77777777" w:rsidR="00376D41" w:rsidRDefault="00376D41" w:rsidP="00EB4628"/>
    <w:p w14:paraId="3CDAD74E" w14:textId="77777777" w:rsidR="00376D41" w:rsidRDefault="00376D41" w:rsidP="00EB4628"/>
    <w:p w14:paraId="581D5014" w14:textId="285FF4BF" w:rsidR="003268D7" w:rsidRDefault="003268D7" w:rsidP="00EB4628">
      <w:r>
        <w:rPr>
          <w:noProof/>
        </w:rPr>
        <w:drawing>
          <wp:inline distT="0" distB="0" distL="0" distR="0" wp14:anchorId="043D0DCB" wp14:editId="3546E662">
            <wp:extent cx="5509260" cy="7391400"/>
            <wp:effectExtent l="0" t="0" r="0" b="0"/>
            <wp:docPr id="42" name="Imagen 41">
              <a:extLst xmlns:a="http://schemas.openxmlformats.org/drawingml/2006/main">
                <a:ext uri="{FF2B5EF4-FFF2-40B4-BE49-F238E27FC236}">
                  <a16:creationId xmlns:a16="http://schemas.microsoft.com/office/drawing/2014/main" id="{DAA1B909-7E06-3598-CCA4-F42071113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a:extLst>
                        <a:ext uri="{FF2B5EF4-FFF2-40B4-BE49-F238E27FC236}">
                          <a16:creationId xmlns:a16="http://schemas.microsoft.com/office/drawing/2014/main" id="{DAA1B909-7E06-3598-CCA4-F42071113543}"/>
                        </a:ext>
                      </a:extLs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09260" cy="7391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81EAB7E" w14:textId="77777777" w:rsidR="00376D41" w:rsidRDefault="00376D41" w:rsidP="00EB4628"/>
    <w:p w14:paraId="5AD6C03E" w14:textId="77777777" w:rsidR="00376D41" w:rsidRDefault="00376D41" w:rsidP="00EB4628"/>
    <w:p w14:paraId="15FFC1F5" w14:textId="28B20404" w:rsidR="003268D7" w:rsidRDefault="009461CA" w:rsidP="00EB4628">
      <w:r>
        <w:rPr>
          <w:noProof/>
        </w:rPr>
        <w:lastRenderedPageBreak/>
        <w:drawing>
          <wp:inline distT="0" distB="0" distL="0" distR="0" wp14:anchorId="5050C6B3" wp14:editId="45E3922D">
            <wp:extent cx="5326380" cy="8258810"/>
            <wp:effectExtent l="0" t="0" r="7620" b="8890"/>
            <wp:docPr id="43" name="Imagen 42">
              <a:extLst xmlns:a="http://schemas.openxmlformats.org/drawingml/2006/main">
                <a:ext uri="{FF2B5EF4-FFF2-40B4-BE49-F238E27FC236}">
                  <a16:creationId xmlns:a16="http://schemas.microsoft.com/office/drawing/2014/main" id="{38A98C2C-CCA8-69AB-2D9D-32F3092783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2">
                      <a:extLst>
                        <a:ext uri="{FF2B5EF4-FFF2-40B4-BE49-F238E27FC236}">
                          <a16:creationId xmlns:a16="http://schemas.microsoft.com/office/drawing/2014/main" id="{38A98C2C-CCA8-69AB-2D9D-32F309278386}"/>
                        </a:ext>
                      </a:extLs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26380" cy="8258810"/>
                    </a:xfrm>
                    <a:prstGeom prst="rect">
                      <a:avLst/>
                    </a:prstGeom>
                    <a:noFill/>
                  </pic:spPr>
                </pic:pic>
              </a:graphicData>
            </a:graphic>
          </wp:inline>
        </w:drawing>
      </w:r>
    </w:p>
    <w:p w14:paraId="5B2AE653" w14:textId="77777777" w:rsidR="00376D41" w:rsidRDefault="00376D41" w:rsidP="00EB4628"/>
    <w:p w14:paraId="32CD408B" w14:textId="644CE1E6" w:rsidR="009461CA" w:rsidRDefault="009461CA" w:rsidP="00EB4628">
      <w:r>
        <w:rPr>
          <w:noProof/>
        </w:rPr>
        <w:drawing>
          <wp:inline distT="0" distB="0" distL="0" distR="0" wp14:anchorId="748313B6" wp14:editId="6398212E">
            <wp:extent cx="5509260" cy="6073140"/>
            <wp:effectExtent l="0" t="0" r="0" b="3810"/>
            <wp:docPr id="44" name="Imagen 43">
              <a:extLst xmlns:a="http://schemas.openxmlformats.org/drawingml/2006/main">
                <a:ext uri="{FF2B5EF4-FFF2-40B4-BE49-F238E27FC236}">
                  <a16:creationId xmlns:a16="http://schemas.microsoft.com/office/drawing/2014/main" id="{C890F05B-B3CD-B319-A9E9-19430C09A9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3">
                      <a:extLst>
                        <a:ext uri="{FF2B5EF4-FFF2-40B4-BE49-F238E27FC236}">
                          <a16:creationId xmlns:a16="http://schemas.microsoft.com/office/drawing/2014/main" id="{C890F05B-B3CD-B319-A9E9-19430C09A939}"/>
                        </a:ext>
                      </a:extLs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09260" cy="6073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121E104" w14:textId="77777777" w:rsidR="00376D41" w:rsidRDefault="00376D41" w:rsidP="00EB4628"/>
    <w:p w14:paraId="3CC78F5C" w14:textId="77777777" w:rsidR="00376D41" w:rsidRDefault="00376D41" w:rsidP="00EB4628"/>
    <w:p w14:paraId="2518E6F2" w14:textId="77777777" w:rsidR="00376D41" w:rsidRDefault="00376D41" w:rsidP="00EB4628"/>
    <w:p w14:paraId="611D2EA1" w14:textId="77777777" w:rsidR="00376D41" w:rsidRDefault="00376D41" w:rsidP="00EB4628"/>
    <w:p w14:paraId="162F2264" w14:textId="77777777" w:rsidR="00376D41" w:rsidRDefault="00376D41" w:rsidP="00EB4628"/>
    <w:p w14:paraId="270AA198" w14:textId="77777777" w:rsidR="00376D41" w:rsidRDefault="00376D41" w:rsidP="00EB4628"/>
    <w:p w14:paraId="5CEB9BD9" w14:textId="77777777" w:rsidR="00376D41" w:rsidRDefault="00376D41" w:rsidP="00EB4628"/>
    <w:p w14:paraId="44DB904F" w14:textId="05014CAC" w:rsidR="00376D41" w:rsidRDefault="009461CA" w:rsidP="00EB4628">
      <w:r>
        <w:rPr>
          <w:noProof/>
        </w:rPr>
        <w:drawing>
          <wp:inline distT="0" distB="0" distL="0" distR="0" wp14:anchorId="1DE7253F" wp14:editId="478CB5A8">
            <wp:extent cx="5509260" cy="5501640"/>
            <wp:effectExtent l="0" t="0" r="0" b="3810"/>
            <wp:docPr id="45" name="Imagen 44">
              <a:extLst xmlns:a="http://schemas.openxmlformats.org/drawingml/2006/main">
                <a:ext uri="{FF2B5EF4-FFF2-40B4-BE49-F238E27FC236}">
                  <a16:creationId xmlns:a16="http://schemas.microsoft.com/office/drawing/2014/main" id="{976C38E7-669F-2B76-9825-21EB15A30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a:extLst>
                        <a:ext uri="{FF2B5EF4-FFF2-40B4-BE49-F238E27FC236}">
                          <a16:creationId xmlns:a16="http://schemas.microsoft.com/office/drawing/2014/main" id="{976C38E7-669F-2B76-9825-21EB15A30A2D}"/>
                        </a:ext>
                      </a:extLs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09260" cy="55016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5389377" w14:textId="77777777" w:rsidR="00376D41" w:rsidRDefault="00376D41" w:rsidP="00EB4628"/>
    <w:p w14:paraId="3A336F7A" w14:textId="77777777" w:rsidR="00376D41" w:rsidRDefault="00376D41" w:rsidP="00EB4628"/>
    <w:p w14:paraId="0E6212FD" w14:textId="77777777" w:rsidR="00376D41" w:rsidRDefault="00376D41" w:rsidP="00EB4628"/>
    <w:p w14:paraId="1EB8226B" w14:textId="77777777" w:rsidR="00376D41" w:rsidRDefault="00376D41" w:rsidP="00EB4628"/>
    <w:p w14:paraId="26A91FCC" w14:textId="77777777" w:rsidR="00376D41" w:rsidRDefault="00376D41" w:rsidP="00EB4628"/>
    <w:p w14:paraId="428E3D12" w14:textId="77777777" w:rsidR="00376D41" w:rsidRDefault="00376D41" w:rsidP="00EB4628"/>
    <w:p w14:paraId="078D8CE9" w14:textId="77777777" w:rsidR="00376D41" w:rsidRDefault="00376D41" w:rsidP="00EB4628"/>
    <w:p w14:paraId="7258E603" w14:textId="77777777" w:rsidR="00376D41" w:rsidRDefault="00376D41" w:rsidP="00EB4628"/>
    <w:p w14:paraId="71906D06" w14:textId="77777777" w:rsidR="00376D41" w:rsidRDefault="00376D41" w:rsidP="00EB4628"/>
    <w:p w14:paraId="3CFB00C9" w14:textId="082D6B6A" w:rsidR="009461CA" w:rsidRDefault="00BD12A3" w:rsidP="00EB4628">
      <w:r>
        <w:rPr>
          <w:noProof/>
        </w:rPr>
        <w:drawing>
          <wp:inline distT="0" distB="0" distL="0" distR="0" wp14:anchorId="517E847E" wp14:editId="7DADBE72">
            <wp:extent cx="5509260" cy="4922520"/>
            <wp:effectExtent l="0" t="0" r="0" b="0"/>
            <wp:docPr id="47" name="Imagen 46">
              <a:extLst xmlns:a="http://schemas.openxmlformats.org/drawingml/2006/main">
                <a:ext uri="{FF2B5EF4-FFF2-40B4-BE49-F238E27FC236}">
                  <a16:creationId xmlns:a16="http://schemas.microsoft.com/office/drawing/2014/main" id="{1D33414B-0626-58B5-7B6B-051262BB5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6">
                      <a:extLst>
                        <a:ext uri="{FF2B5EF4-FFF2-40B4-BE49-F238E27FC236}">
                          <a16:creationId xmlns:a16="http://schemas.microsoft.com/office/drawing/2014/main" id="{1D33414B-0626-58B5-7B6B-051262BB51D4}"/>
                        </a:ext>
                      </a:extLs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09260" cy="49225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D55C27C" w14:textId="77777777" w:rsidR="00376D41" w:rsidRDefault="00376D41" w:rsidP="00EB4628"/>
    <w:p w14:paraId="34FECF57" w14:textId="77777777" w:rsidR="00376D41" w:rsidRDefault="00376D41" w:rsidP="00EB4628"/>
    <w:p w14:paraId="72F354EF" w14:textId="77777777" w:rsidR="00376D41" w:rsidRDefault="00376D41" w:rsidP="00EB4628"/>
    <w:p w14:paraId="4B59D0E1" w14:textId="77777777" w:rsidR="00376D41" w:rsidRDefault="00376D41" w:rsidP="00EB4628"/>
    <w:p w14:paraId="0B660AED" w14:textId="77777777" w:rsidR="00376D41" w:rsidRDefault="00376D41" w:rsidP="00EB4628"/>
    <w:p w14:paraId="626D6CC7" w14:textId="77777777" w:rsidR="00376D41" w:rsidRDefault="00376D41" w:rsidP="00EB4628"/>
    <w:p w14:paraId="7901757F" w14:textId="77777777" w:rsidR="00376D41" w:rsidRDefault="00376D41" w:rsidP="00EB4628"/>
    <w:p w14:paraId="15CEF33D" w14:textId="77777777" w:rsidR="00376D41" w:rsidRDefault="00376D41" w:rsidP="00EB4628"/>
    <w:p w14:paraId="650A8E96" w14:textId="77777777" w:rsidR="00376D41" w:rsidRDefault="00376D41" w:rsidP="00EB4628"/>
    <w:p w14:paraId="47C8AD93" w14:textId="77777777" w:rsidR="00376D41" w:rsidRDefault="00376D41" w:rsidP="00EB4628"/>
    <w:p w14:paraId="0E60346B" w14:textId="2862926E" w:rsidR="00376D41" w:rsidRDefault="00680261" w:rsidP="001834BB">
      <w:pPr>
        <w:pStyle w:val="Ttulo1"/>
        <w:rPr>
          <w:b/>
          <w:bCs/>
          <w:color w:val="auto"/>
        </w:rPr>
      </w:pPr>
      <w:bookmarkStart w:id="11" w:name="_Toc176351798"/>
      <w:r>
        <w:rPr>
          <w:b/>
          <w:bCs/>
          <w:color w:val="auto"/>
        </w:rPr>
        <w:lastRenderedPageBreak/>
        <w:t>5.</w:t>
      </w:r>
      <w:r w:rsidRPr="00680261">
        <w:rPr>
          <w:b/>
          <w:bCs/>
          <w:color w:val="auto"/>
        </w:rPr>
        <w:t>Recomendaciones Futuras</w:t>
      </w:r>
      <w:bookmarkEnd w:id="11"/>
    </w:p>
    <w:p w14:paraId="009FA90F" w14:textId="77777777" w:rsidR="001834BB" w:rsidRPr="001834BB" w:rsidRDefault="001834BB" w:rsidP="001834BB"/>
    <w:p w14:paraId="471F6894" w14:textId="10987D0E" w:rsidR="001834BB" w:rsidRDefault="001834BB" w:rsidP="001834BB">
      <w:pPr>
        <w:pStyle w:val="Ttulo2"/>
        <w:rPr>
          <w:rFonts w:asciiTheme="minorHAnsi" w:hAnsiTheme="minorHAnsi"/>
          <w:b/>
          <w:bCs/>
          <w:color w:val="auto"/>
        </w:rPr>
      </w:pPr>
      <w:bookmarkStart w:id="12" w:name="_Toc176351799"/>
      <w:r>
        <w:rPr>
          <w:rFonts w:asciiTheme="minorHAnsi" w:hAnsiTheme="minorHAnsi"/>
          <w:b/>
          <w:bCs/>
          <w:color w:val="auto"/>
        </w:rPr>
        <w:t>5.</w:t>
      </w:r>
      <w:r w:rsidRPr="001834BB">
        <w:rPr>
          <w:rFonts w:asciiTheme="minorHAnsi" w:hAnsiTheme="minorHAnsi"/>
          <w:b/>
          <w:bCs/>
          <w:color w:val="auto"/>
        </w:rPr>
        <w:t>1 Fortalecimiento Continuo</w:t>
      </w:r>
      <w:bookmarkEnd w:id="12"/>
    </w:p>
    <w:p w14:paraId="34AF1A8A" w14:textId="77777777" w:rsidR="001834BB" w:rsidRPr="001834BB" w:rsidRDefault="001834BB" w:rsidP="001834BB"/>
    <w:p w14:paraId="1AFBDD65" w14:textId="77777777" w:rsidR="001834BB" w:rsidRDefault="001834BB" w:rsidP="001834BB">
      <w:pPr>
        <w:spacing w:line="360" w:lineRule="auto"/>
        <w:rPr>
          <w:sz w:val="24"/>
          <w:szCs w:val="24"/>
        </w:rPr>
      </w:pPr>
      <w:r w:rsidRPr="001834BB">
        <w:rPr>
          <w:sz w:val="24"/>
          <w:szCs w:val="24"/>
        </w:rPr>
        <w:t>El fortalecimiento continuo de la seguridad es esencial para mantener un entorno seguro, especialmente en sistemas de producción. Aunque Metasploitable2 es intencionalmente vulnerable, los principios discutidos aquí son aplicables a cualquier entorno real en el que la seguridad es una prioridad. Las siguientes prácticas son fundamentales para garantizar que las vulnerabilidades sean identificadas y mitigadas de manera proactiva:</w:t>
      </w:r>
    </w:p>
    <w:p w14:paraId="1CCBE786" w14:textId="77777777" w:rsidR="001834BB" w:rsidRPr="001834BB" w:rsidRDefault="001834BB" w:rsidP="001834BB">
      <w:pPr>
        <w:spacing w:line="360" w:lineRule="auto"/>
        <w:rPr>
          <w:sz w:val="24"/>
          <w:szCs w:val="24"/>
        </w:rPr>
      </w:pPr>
    </w:p>
    <w:p w14:paraId="4B69272F" w14:textId="77777777" w:rsidR="001834BB" w:rsidRPr="001834BB" w:rsidRDefault="001834BB" w:rsidP="001834BB">
      <w:pPr>
        <w:numPr>
          <w:ilvl w:val="0"/>
          <w:numId w:val="6"/>
        </w:numPr>
        <w:spacing w:line="360" w:lineRule="auto"/>
        <w:rPr>
          <w:sz w:val="24"/>
          <w:szCs w:val="24"/>
        </w:rPr>
      </w:pPr>
      <w:r w:rsidRPr="001834BB">
        <w:rPr>
          <w:b/>
          <w:bCs/>
          <w:sz w:val="24"/>
          <w:szCs w:val="24"/>
        </w:rPr>
        <w:t>Actualización Regular del Software:</w:t>
      </w:r>
    </w:p>
    <w:p w14:paraId="1C111875" w14:textId="77777777" w:rsidR="001834BB" w:rsidRPr="001834BB" w:rsidRDefault="001834BB" w:rsidP="001834BB">
      <w:pPr>
        <w:numPr>
          <w:ilvl w:val="1"/>
          <w:numId w:val="6"/>
        </w:numPr>
        <w:spacing w:line="360" w:lineRule="auto"/>
        <w:rPr>
          <w:sz w:val="24"/>
          <w:szCs w:val="24"/>
        </w:rPr>
      </w:pPr>
      <w:r w:rsidRPr="001834BB">
        <w:rPr>
          <w:b/>
          <w:bCs/>
          <w:sz w:val="24"/>
          <w:szCs w:val="24"/>
        </w:rPr>
        <w:t>Descripción:</w:t>
      </w:r>
      <w:r w:rsidRPr="001834BB">
        <w:rPr>
          <w:sz w:val="24"/>
          <w:szCs w:val="24"/>
        </w:rPr>
        <w:t xml:space="preserve"> Mantener el software actualizado es una de las medidas más efectivas para prevenir vulnerabilidades explotables. Las actualizaciones de software a menudo incluyen parches de seguridad que corrigen vulnerabilidades conocidas.</w:t>
      </w:r>
    </w:p>
    <w:p w14:paraId="56E406EF" w14:textId="77777777" w:rsidR="001834BB" w:rsidRPr="001834BB" w:rsidRDefault="001834BB" w:rsidP="001834BB">
      <w:pPr>
        <w:numPr>
          <w:ilvl w:val="1"/>
          <w:numId w:val="6"/>
        </w:numPr>
        <w:spacing w:line="360" w:lineRule="auto"/>
        <w:rPr>
          <w:sz w:val="24"/>
          <w:szCs w:val="24"/>
        </w:rPr>
      </w:pPr>
      <w:r w:rsidRPr="001834BB">
        <w:rPr>
          <w:b/>
          <w:bCs/>
          <w:sz w:val="24"/>
          <w:szCs w:val="24"/>
        </w:rPr>
        <w:t>Recomendación:</w:t>
      </w:r>
      <w:r w:rsidRPr="001834BB">
        <w:rPr>
          <w:sz w:val="24"/>
          <w:szCs w:val="24"/>
        </w:rPr>
        <w:t xml:space="preserve"> Implementar un sistema de gestión de parches que asegure que todos los sistemas y aplicaciones se actualicen regularmente. Utilizar herramientas de automatización para desplegar parches en toda la infraestructura de manera oportuna.</w:t>
      </w:r>
    </w:p>
    <w:p w14:paraId="04EAF524" w14:textId="77777777" w:rsidR="001834BB" w:rsidRDefault="001834BB" w:rsidP="001834BB">
      <w:pPr>
        <w:numPr>
          <w:ilvl w:val="1"/>
          <w:numId w:val="6"/>
        </w:numPr>
        <w:spacing w:line="360" w:lineRule="auto"/>
        <w:rPr>
          <w:sz w:val="24"/>
          <w:szCs w:val="24"/>
        </w:rPr>
      </w:pPr>
      <w:r w:rsidRPr="001834BB">
        <w:rPr>
          <w:b/>
          <w:bCs/>
          <w:sz w:val="24"/>
          <w:szCs w:val="24"/>
        </w:rPr>
        <w:t>Impacto:</w:t>
      </w:r>
      <w:r w:rsidRPr="001834BB">
        <w:rPr>
          <w:sz w:val="24"/>
          <w:szCs w:val="24"/>
        </w:rPr>
        <w:t xml:space="preserve"> La actualización constante reduce significativamente el riesgo de ataques basados en vulnerabilidades conocidas y explota errores en versiones desactualizadas del software.</w:t>
      </w:r>
    </w:p>
    <w:p w14:paraId="79172DD4" w14:textId="77777777" w:rsidR="001834BB" w:rsidRDefault="001834BB" w:rsidP="001834BB">
      <w:pPr>
        <w:spacing w:line="360" w:lineRule="auto"/>
        <w:rPr>
          <w:sz w:val="24"/>
          <w:szCs w:val="24"/>
        </w:rPr>
      </w:pPr>
    </w:p>
    <w:p w14:paraId="5FBA9644" w14:textId="77777777" w:rsidR="001834BB" w:rsidRDefault="001834BB" w:rsidP="001834BB">
      <w:pPr>
        <w:spacing w:line="360" w:lineRule="auto"/>
        <w:rPr>
          <w:sz w:val="24"/>
          <w:szCs w:val="24"/>
        </w:rPr>
      </w:pPr>
    </w:p>
    <w:p w14:paraId="36CBF988" w14:textId="77777777" w:rsidR="001834BB" w:rsidRPr="001834BB" w:rsidRDefault="001834BB" w:rsidP="001834BB">
      <w:pPr>
        <w:spacing w:line="360" w:lineRule="auto"/>
        <w:rPr>
          <w:sz w:val="24"/>
          <w:szCs w:val="24"/>
        </w:rPr>
      </w:pPr>
    </w:p>
    <w:p w14:paraId="44CB1249" w14:textId="77777777" w:rsidR="001834BB" w:rsidRPr="001834BB" w:rsidRDefault="001834BB" w:rsidP="001834BB">
      <w:pPr>
        <w:numPr>
          <w:ilvl w:val="0"/>
          <w:numId w:val="6"/>
        </w:numPr>
        <w:spacing w:line="360" w:lineRule="auto"/>
        <w:rPr>
          <w:sz w:val="24"/>
          <w:szCs w:val="24"/>
        </w:rPr>
      </w:pPr>
      <w:r w:rsidRPr="001834BB">
        <w:rPr>
          <w:b/>
          <w:bCs/>
          <w:sz w:val="24"/>
          <w:szCs w:val="24"/>
        </w:rPr>
        <w:lastRenderedPageBreak/>
        <w:t>Revisión y Auditoría Periódica:</w:t>
      </w:r>
    </w:p>
    <w:p w14:paraId="3D895ACE" w14:textId="77777777" w:rsidR="001834BB" w:rsidRPr="001834BB" w:rsidRDefault="001834BB" w:rsidP="001834BB">
      <w:pPr>
        <w:numPr>
          <w:ilvl w:val="1"/>
          <w:numId w:val="6"/>
        </w:numPr>
        <w:spacing w:line="360" w:lineRule="auto"/>
        <w:rPr>
          <w:sz w:val="24"/>
          <w:szCs w:val="24"/>
        </w:rPr>
      </w:pPr>
      <w:r w:rsidRPr="001834BB">
        <w:rPr>
          <w:b/>
          <w:bCs/>
          <w:sz w:val="24"/>
          <w:szCs w:val="24"/>
        </w:rPr>
        <w:t>Descripción:</w:t>
      </w:r>
      <w:r w:rsidRPr="001834BB">
        <w:rPr>
          <w:sz w:val="24"/>
          <w:szCs w:val="24"/>
        </w:rPr>
        <w:t xml:space="preserve"> Las revisiones y auditorías periódicas permiten identificar vulnerabilidades emergentes que podrían haber sido introducidas por cambios recientes en el sistema o por nuevas amenazas.</w:t>
      </w:r>
    </w:p>
    <w:p w14:paraId="596D53F8" w14:textId="77777777" w:rsidR="001834BB" w:rsidRPr="001834BB" w:rsidRDefault="001834BB" w:rsidP="001834BB">
      <w:pPr>
        <w:numPr>
          <w:ilvl w:val="1"/>
          <w:numId w:val="6"/>
        </w:numPr>
        <w:spacing w:line="360" w:lineRule="auto"/>
        <w:rPr>
          <w:sz w:val="24"/>
          <w:szCs w:val="24"/>
        </w:rPr>
      </w:pPr>
      <w:r w:rsidRPr="001834BB">
        <w:rPr>
          <w:b/>
          <w:bCs/>
          <w:sz w:val="24"/>
          <w:szCs w:val="24"/>
        </w:rPr>
        <w:t>Recomendación:</w:t>
      </w:r>
      <w:r w:rsidRPr="001834BB">
        <w:rPr>
          <w:sz w:val="24"/>
          <w:szCs w:val="24"/>
        </w:rPr>
        <w:t xml:space="preserve"> Establecer un calendario de auditorías de seguridad que incluya tanto evaluaciones internas como externas. Las auditorías deben cubrir no solo el análisis de vulnerabilidades técnicas, sino también la revisión de configuraciones, políticas de seguridad, y el cumplimiento de normativas.</w:t>
      </w:r>
    </w:p>
    <w:p w14:paraId="523B47B4" w14:textId="77777777" w:rsidR="001834BB" w:rsidRDefault="001834BB" w:rsidP="001834BB">
      <w:pPr>
        <w:numPr>
          <w:ilvl w:val="1"/>
          <w:numId w:val="6"/>
        </w:numPr>
        <w:spacing w:line="360" w:lineRule="auto"/>
        <w:rPr>
          <w:sz w:val="24"/>
          <w:szCs w:val="24"/>
        </w:rPr>
      </w:pPr>
      <w:r w:rsidRPr="001834BB">
        <w:rPr>
          <w:b/>
          <w:bCs/>
          <w:sz w:val="24"/>
          <w:szCs w:val="24"/>
        </w:rPr>
        <w:t>Impacto:</w:t>
      </w:r>
      <w:r w:rsidRPr="001834BB">
        <w:rPr>
          <w:sz w:val="24"/>
          <w:szCs w:val="24"/>
        </w:rPr>
        <w:t xml:space="preserve"> Al detectar y corregir vulnerabilidades de manera proactiva, se previenen brechas de seguridad antes de que puedan ser explotadas, manteniendo la integridad y disponibilidad del sistema.</w:t>
      </w:r>
    </w:p>
    <w:p w14:paraId="4A7000D7" w14:textId="77777777" w:rsidR="001834BB" w:rsidRPr="001834BB" w:rsidRDefault="001834BB" w:rsidP="001834BB">
      <w:pPr>
        <w:spacing w:line="360" w:lineRule="auto"/>
        <w:rPr>
          <w:sz w:val="24"/>
          <w:szCs w:val="24"/>
        </w:rPr>
      </w:pPr>
    </w:p>
    <w:p w14:paraId="473AB2D6" w14:textId="77777777" w:rsidR="001834BB" w:rsidRPr="001834BB" w:rsidRDefault="001834BB" w:rsidP="001834BB">
      <w:pPr>
        <w:numPr>
          <w:ilvl w:val="0"/>
          <w:numId w:val="6"/>
        </w:numPr>
        <w:spacing w:line="360" w:lineRule="auto"/>
        <w:rPr>
          <w:sz w:val="24"/>
          <w:szCs w:val="24"/>
        </w:rPr>
      </w:pPr>
      <w:r w:rsidRPr="001834BB">
        <w:rPr>
          <w:b/>
          <w:bCs/>
          <w:sz w:val="24"/>
          <w:szCs w:val="24"/>
        </w:rPr>
        <w:t>Capacitación del Personal:</w:t>
      </w:r>
    </w:p>
    <w:p w14:paraId="31EB8B8B" w14:textId="77777777" w:rsidR="001834BB" w:rsidRPr="001834BB" w:rsidRDefault="001834BB" w:rsidP="001834BB">
      <w:pPr>
        <w:numPr>
          <w:ilvl w:val="1"/>
          <w:numId w:val="6"/>
        </w:numPr>
        <w:spacing w:line="360" w:lineRule="auto"/>
        <w:rPr>
          <w:sz w:val="24"/>
          <w:szCs w:val="24"/>
        </w:rPr>
      </w:pPr>
      <w:r w:rsidRPr="001834BB">
        <w:rPr>
          <w:b/>
          <w:bCs/>
          <w:sz w:val="24"/>
          <w:szCs w:val="24"/>
        </w:rPr>
        <w:t>Descripción:</w:t>
      </w:r>
      <w:r w:rsidRPr="001834BB">
        <w:rPr>
          <w:sz w:val="24"/>
          <w:szCs w:val="24"/>
        </w:rPr>
        <w:t xml:space="preserve"> Los usuarios y administradores de sistemas son a menudo el eslabón más débil en la cadena de seguridad. La falta de conocimiento o concienciación puede llevar a errores humanos que comprometan la seguridad del sistema.</w:t>
      </w:r>
    </w:p>
    <w:p w14:paraId="34551822" w14:textId="77777777" w:rsidR="001834BB" w:rsidRPr="001834BB" w:rsidRDefault="001834BB" w:rsidP="001834BB">
      <w:pPr>
        <w:numPr>
          <w:ilvl w:val="1"/>
          <w:numId w:val="6"/>
        </w:numPr>
        <w:spacing w:line="360" w:lineRule="auto"/>
        <w:rPr>
          <w:sz w:val="24"/>
          <w:szCs w:val="24"/>
        </w:rPr>
      </w:pPr>
      <w:r w:rsidRPr="001834BB">
        <w:rPr>
          <w:b/>
          <w:bCs/>
          <w:sz w:val="24"/>
          <w:szCs w:val="24"/>
        </w:rPr>
        <w:t>Recomendación:</w:t>
      </w:r>
      <w:r w:rsidRPr="001834BB">
        <w:rPr>
          <w:sz w:val="24"/>
          <w:szCs w:val="24"/>
        </w:rPr>
        <w:t xml:space="preserve"> Implementar programas de capacitación continua que cubran temas como el reconocimiento de amenazas de ingeniería social, prácticas seguras para el manejo de información, y la correcta utilización de herramientas de seguridad.</w:t>
      </w:r>
    </w:p>
    <w:p w14:paraId="3F8B9283" w14:textId="77777777" w:rsidR="001834BB" w:rsidRPr="001834BB" w:rsidRDefault="001834BB" w:rsidP="001834BB">
      <w:pPr>
        <w:numPr>
          <w:ilvl w:val="1"/>
          <w:numId w:val="6"/>
        </w:numPr>
        <w:spacing w:line="360" w:lineRule="auto"/>
        <w:rPr>
          <w:sz w:val="24"/>
          <w:szCs w:val="24"/>
        </w:rPr>
      </w:pPr>
      <w:r w:rsidRPr="001834BB">
        <w:rPr>
          <w:b/>
          <w:bCs/>
          <w:sz w:val="24"/>
          <w:szCs w:val="24"/>
        </w:rPr>
        <w:t>Impacto:</w:t>
      </w:r>
      <w:r w:rsidRPr="001834BB">
        <w:rPr>
          <w:sz w:val="24"/>
          <w:szCs w:val="24"/>
        </w:rPr>
        <w:t xml:space="preserve"> Un personal bien capacitado es capaz de identificar y evitar amenazas antes de que causen daño, además de mantener buenas prácticas que refuercen la postura de seguridad general del sistema.</w:t>
      </w:r>
    </w:p>
    <w:p w14:paraId="22B41589" w14:textId="77777777" w:rsidR="001834BB" w:rsidRDefault="001834BB" w:rsidP="001834BB">
      <w:pPr>
        <w:spacing w:line="360" w:lineRule="auto"/>
        <w:rPr>
          <w:sz w:val="24"/>
          <w:szCs w:val="24"/>
        </w:rPr>
      </w:pPr>
    </w:p>
    <w:p w14:paraId="367E5B85" w14:textId="25B12402" w:rsidR="001834BB" w:rsidRDefault="001834BB" w:rsidP="001834BB">
      <w:pPr>
        <w:pStyle w:val="Ttulo2"/>
        <w:rPr>
          <w:rFonts w:asciiTheme="minorHAnsi" w:hAnsiTheme="minorHAnsi"/>
          <w:b/>
          <w:bCs/>
          <w:color w:val="auto"/>
        </w:rPr>
      </w:pPr>
      <w:bookmarkStart w:id="13" w:name="_Toc176351800"/>
      <w:r w:rsidRPr="001834BB">
        <w:rPr>
          <w:rFonts w:asciiTheme="minorHAnsi" w:hAnsiTheme="minorHAnsi"/>
          <w:b/>
          <w:bCs/>
          <w:color w:val="auto"/>
        </w:rPr>
        <w:lastRenderedPageBreak/>
        <w:t>5.2 Monitoreo y Respuesta Proactiva</w:t>
      </w:r>
      <w:bookmarkEnd w:id="13"/>
    </w:p>
    <w:p w14:paraId="4DAD91AB" w14:textId="77777777" w:rsidR="001834BB" w:rsidRPr="001834BB" w:rsidRDefault="001834BB" w:rsidP="001834BB"/>
    <w:p w14:paraId="2889CE64" w14:textId="3FC16A1E" w:rsidR="001834BB" w:rsidRDefault="001834BB" w:rsidP="001834BB">
      <w:pPr>
        <w:spacing w:line="360" w:lineRule="auto"/>
        <w:rPr>
          <w:sz w:val="24"/>
          <w:szCs w:val="24"/>
        </w:rPr>
      </w:pPr>
      <w:r w:rsidRPr="001834BB">
        <w:rPr>
          <w:sz w:val="24"/>
          <w:szCs w:val="24"/>
        </w:rPr>
        <w:t xml:space="preserve">El monitoreo constante y la capacidad de respuesta proactiva son fundamentales para mantener la seguridad de cualquier sistema. Aunque Metasploitable2 es un entorno vulnerable diseñado para fines educativos, en un entorno de producción, estas prácticas son esenciales para detectar y mitigar amenazas antes de que puedan causar un daño significativo. A continuación, se detallan las recomendaciones clave para un monitoreo efectivo y una respuesta </w:t>
      </w:r>
      <w:r>
        <w:rPr>
          <w:sz w:val="24"/>
          <w:szCs w:val="24"/>
        </w:rPr>
        <w:t>rápida ante eventos</w:t>
      </w:r>
      <w:r w:rsidRPr="001834BB">
        <w:rPr>
          <w:sz w:val="24"/>
          <w:szCs w:val="24"/>
        </w:rPr>
        <w:t>:</w:t>
      </w:r>
    </w:p>
    <w:p w14:paraId="73765866" w14:textId="77777777" w:rsidR="001834BB" w:rsidRPr="001834BB" w:rsidRDefault="001834BB" w:rsidP="001834BB">
      <w:pPr>
        <w:spacing w:line="360" w:lineRule="auto"/>
        <w:rPr>
          <w:sz w:val="24"/>
          <w:szCs w:val="24"/>
        </w:rPr>
      </w:pPr>
    </w:p>
    <w:p w14:paraId="49BF9A55" w14:textId="77777777" w:rsidR="001834BB" w:rsidRPr="001834BB" w:rsidRDefault="001834BB" w:rsidP="001834BB">
      <w:pPr>
        <w:numPr>
          <w:ilvl w:val="0"/>
          <w:numId w:val="7"/>
        </w:numPr>
        <w:spacing w:line="360" w:lineRule="auto"/>
        <w:rPr>
          <w:sz w:val="24"/>
          <w:szCs w:val="24"/>
        </w:rPr>
      </w:pPr>
      <w:r w:rsidRPr="001834BB">
        <w:rPr>
          <w:b/>
          <w:bCs/>
          <w:sz w:val="24"/>
          <w:szCs w:val="24"/>
        </w:rPr>
        <w:t>Implementación de un Sistema de Monitoreo de Seguridad (SIEM):</w:t>
      </w:r>
    </w:p>
    <w:p w14:paraId="56909E12" w14:textId="77777777" w:rsidR="001834BB" w:rsidRPr="001834BB" w:rsidRDefault="001834BB" w:rsidP="001834BB">
      <w:pPr>
        <w:numPr>
          <w:ilvl w:val="1"/>
          <w:numId w:val="7"/>
        </w:numPr>
        <w:spacing w:line="360" w:lineRule="auto"/>
        <w:rPr>
          <w:sz w:val="24"/>
          <w:szCs w:val="24"/>
        </w:rPr>
      </w:pPr>
      <w:r w:rsidRPr="001834BB">
        <w:rPr>
          <w:b/>
          <w:bCs/>
          <w:sz w:val="24"/>
          <w:szCs w:val="24"/>
        </w:rPr>
        <w:t>Descripción:</w:t>
      </w:r>
      <w:r w:rsidRPr="001834BB">
        <w:rPr>
          <w:sz w:val="24"/>
          <w:szCs w:val="24"/>
        </w:rPr>
        <w:t xml:space="preserve"> Los Sistemas de Gestión de Información y Eventos de Seguridad (SIEM) recopilan y analizan datos de eventos de seguridad en tiempo real. Esto permite la detección rápida de actividades sospechosas, anomalías o intentos de ataque.</w:t>
      </w:r>
    </w:p>
    <w:p w14:paraId="050D07A9" w14:textId="77777777" w:rsidR="001834BB" w:rsidRPr="001834BB" w:rsidRDefault="001834BB" w:rsidP="001834BB">
      <w:pPr>
        <w:numPr>
          <w:ilvl w:val="1"/>
          <w:numId w:val="7"/>
        </w:numPr>
        <w:spacing w:line="360" w:lineRule="auto"/>
        <w:rPr>
          <w:sz w:val="24"/>
          <w:szCs w:val="24"/>
        </w:rPr>
      </w:pPr>
      <w:r w:rsidRPr="001834BB">
        <w:rPr>
          <w:b/>
          <w:bCs/>
          <w:sz w:val="24"/>
          <w:szCs w:val="24"/>
        </w:rPr>
        <w:t>Recomendación:</w:t>
      </w:r>
      <w:r w:rsidRPr="001834BB">
        <w:rPr>
          <w:sz w:val="24"/>
          <w:szCs w:val="24"/>
        </w:rPr>
        <w:t xml:space="preserve"> Implementar una solución SIEM que centralice la recopilación de logs y eventos de seguridad. Configurar alertas automatizadas para actividades anómalas que requieran atención inmediata, como intentos fallidos de autenticación, cambios no autorizados en configuraciones críticas, o patrones de tráfico inusuales.</w:t>
      </w:r>
    </w:p>
    <w:p w14:paraId="5FEBA02E" w14:textId="77777777" w:rsidR="001834BB" w:rsidRDefault="001834BB" w:rsidP="001834BB">
      <w:pPr>
        <w:numPr>
          <w:ilvl w:val="1"/>
          <w:numId w:val="7"/>
        </w:numPr>
        <w:spacing w:line="360" w:lineRule="auto"/>
        <w:rPr>
          <w:sz w:val="24"/>
          <w:szCs w:val="24"/>
        </w:rPr>
      </w:pPr>
      <w:r w:rsidRPr="001834BB">
        <w:rPr>
          <w:b/>
          <w:bCs/>
          <w:sz w:val="24"/>
          <w:szCs w:val="24"/>
        </w:rPr>
        <w:t>Impacto:</w:t>
      </w:r>
      <w:r w:rsidRPr="001834BB">
        <w:rPr>
          <w:sz w:val="24"/>
          <w:szCs w:val="24"/>
        </w:rPr>
        <w:t xml:space="preserve"> Un SIEM eficaz permite una detección temprana de incidentes de seguridad, facilitando una respuesta rápida que minimiza el impacto potencial de una amenaza.</w:t>
      </w:r>
    </w:p>
    <w:p w14:paraId="19F5F2F9" w14:textId="77777777" w:rsidR="001978EE" w:rsidRDefault="001978EE" w:rsidP="001978EE">
      <w:pPr>
        <w:spacing w:line="360" w:lineRule="auto"/>
        <w:rPr>
          <w:sz w:val="24"/>
          <w:szCs w:val="24"/>
        </w:rPr>
      </w:pPr>
    </w:p>
    <w:p w14:paraId="6C817C45" w14:textId="77777777" w:rsidR="001978EE" w:rsidRPr="001978EE" w:rsidRDefault="001978EE" w:rsidP="001978EE">
      <w:pPr>
        <w:spacing w:line="360" w:lineRule="auto"/>
        <w:rPr>
          <w:sz w:val="24"/>
          <w:szCs w:val="24"/>
        </w:rPr>
      </w:pPr>
    </w:p>
    <w:p w14:paraId="6D6CF0FB" w14:textId="7B7D88CC" w:rsidR="001834BB" w:rsidRPr="001834BB" w:rsidRDefault="001834BB" w:rsidP="001834BB">
      <w:pPr>
        <w:numPr>
          <w:ilvl w:val="0"/>
          <w:numId w:val="7"/>
        </w:numPr>
        <w:spacing w:line="360" w:lineRule="auto"/>
        <w:rPr>
          <w:sz w:val="24"/>
          <w:szCs w:val="24"/>
        </w:rPr>
      </w:pPr>
      <w:r w:rsidRPr="001834BB">
        <w:rPr>
          <w:b/>
          <w:bCs/>
          <w:sz w:val="24"/>
          <w:szCs w:val="24"/>
        </w:rPr>
        <w:lastRenderedPageBreak/>
        <w:t>Respuestas Automáticas y Playbooks:</w:t>
      </w:r>
    </w:p>
    <w:p w14:paraId="0765B916" w14:textId="77777777" w:rsidR="001834BB" w:rsidRPr="001834BB" w:rsidRDefault="001834BB" w:rsidP="001834BB">
      <w:pPr>
        <w:numPr>
          <w:ilvl w:val="1"/>
          <w:numId w:val="7"/>
        </w:numPr>
        <w:spacing w:line="360" w:lineRule="auto"/>
        <w:rPr>
          <w:sz w:val="24"/>
          <w:szCs w:val="24"/>
        </w:rPr>
      </w:pPr>
      <w:r w:rsidRPr="001834BB">
        <w:rPr>
          <w:b/>
          <w:bCs/>
          <w:sz w:val="24"/>
          <w:szCs w:val="24"/>
        </w:rPr>
        <w:t>Descripción:</w:t>
      </w:r>
      <w:r w:rsidRPr="001834BB">
        <w:rPr>
          <w:sz w:val="24"/>
          <w:szCs w:val="24"/>
        </w:rPr>
        <w:t xml:space="preserve"> La automatización de respuestas ante incidentes permite mitigar amenazas en tiempo real, sin depender exclusivamente de la intervención humana, lo que es crucial para limitar el daño durante un ataque activo.</w:t>
      </w:r>
    </w:p>
    <w:p w14:paraId="647A23AF" w14:textId="77777777" w:rsidR="001834BB" w:rsidRPr="001834BB" w:rsidRDefault="001834BB" w:rsidP="001834BB">
      <w:pPr>
        <w:numPr>
          <w:ilvl w:val="1"/>
          <w:numId w:val="7"/>
        </w:numPr>
        <w:spacing w:line="360" w:lineRule="auto"/>
        <w:rPr>
          <w:sz w:val="24"/>
          <w:szCs w:val="24"/>
        </w:rPr>
      </w:pPr>
      <w:r w:rsidRPr="001834BB">
        <w:rPr>
          <w:b/>
          <w:bCs/>
          <w:sz w:val="24"/>
          <w:szCs w:val="24"/>
        </w:rPr>
        <w:t>Recomendación:</w:t>
      </w:r>
      <w:r w:rsidRPr="001834BB">
        <w:rPr>
          <w:sz w:val="24"/>
          <w:szCs w:val="24"/>
        </w:rPr>
        <w:t xml:space="preserve"> Desarrollar y desplegar playbooks de respuesta automatizada que actúen ante eventos críticos, como el bloqueo automático de </w:t>
      </w:r>
      <w:proofErr w:type="spellStart"/>
      <w:r w:rsidRPr="001834BB">
        <w:rPr>
          <w:sz w:val="24"/>
          <w:szCs w:val="24"/>
        </w:rPr>
        <w:t>IPs</w:t>
      </w:r>
      <w:proofErr w:type="spellEnd"/>
      <w:r w:rsidRPr="001834BB">
        <w:rPr>
          <w:sz w:val="24"/>
          <w:szCs w:val="24"/>
        </w:rPr>
        <w:t xml:space="preserve"> maliciosas, el aislamiento de sistemas comprometidos, o la activación de medidas de contención. Estas respuestas deben estar basadas en políticas de seguridad predefinidas y ser ejecutadas por herramientas de orquestación de seguridad.</w:t>
      </w:r>
    </w:p>
    <w:p w14:paraId="3CB7CE3C" w14:textId="77777777" w:rsidR="001834BB" w:rsidRDefault="001834BB" w:rsidP="001834BB">
      <w:pPr>
        <w:numPr>
          <w:ilvl w:val="1"/>
          <w:numId w:val="7"/>
        </w:numPr>
        <w:spacing w:line="360" w:lineRule="auto"/>
        <w:rPr>
          <w:sz w:val="24"/>
          <w:szCs w:val="24"/>
        </w:rPr>
      </w:pPr>
      <w:r w:rsidRPr="001834BB">
        <w:rPr>
          <w:b/>
          <w:bCs/>
          <w:sz w:val="24"/>
          <w:szCs w:val="24"/>
        </w:rPr>
        <w:t>Impacto:</w:t>
      </w:r>
      <w:r w:rsidRPr="001834BB">
        <w:rPr>
          <w:sz w:val="24"/>
          <w:szCs w:val="24"/>
        </w:rPr>
        <w:t xml:space="preserve"> La automatización reduce el tiempo de respuesta a incidentes, lo que es crucial para limitar la superficie de ataque y evitar que una brecha inicial se convierta en un compromiso más grave.</w:t>
      </w:r>
    </w:p>
    <w:p w14:paraId="596C763C" w14:textId="77777777" w:rsidR="001978EE" w:rsidRPr="001834BB" w:rsidRDefault="001978EE" w:rsidP="001978EE">
      <w:pPr>
        <w:spacing w:line="360" w:lineRule="auto"/>
        <w:rPr>
          <w:sz w:val="24"/>
          <w:szCs w:val="24"/>
        </w:rPr>
      </w:pPr>
    </w:p>
    <w:p w14:paraId="726FAF95" w14:textId="77777777" w:rsidR="001834BB" w:rsidRPr="001834BB" w:rsidRDefault="001834BB" w:rsidP="001834BB">
      <w:pPr>
        <w:numPr>
          <w:ilvl w:val="0"/>
          <w:numId w:val="7"/>
        </w:numPr>
        <w:spacing w:line="360" w:lineRule="auto"/>
        <w:rPr>
          <w:sz w:val="24"/>
          <w:szCs w:val="24"/>
        </w:rPr>
      </w:pPr>
      <w:r w:rsidRPr="001834BB">
        <w:rPr>
          <w:b/>
          <w:bCs/>
          <w:sz w:val="24"/>
          <w:szCs w:val="24"/>
        </w:rPr>
        <w:t>Revisión y Actualización de Políticas de Seguridad:</w:t>
      </w:r>
    </w:p>
    <w:p w14:paraId="41AFD486" w14:textId="77777777" w:rsidR="001834BB" w:rsidRPr="001834BB" w:rsidRDefault="001834BB" w:rsidP="001834BB">
      <w:pPr>
        <w:numPr>
          <w:ilvl w:val="1"/>
          <w:numId w:val="7"/>
        </w:numPr>
        <w:spacing w:line="360" w:lineRule="auto"/>
        <w:rPr>
          <w:sz w:val="24"/>
          <w:szCs w:val="24"/>
        </w:rPr>
      </w:pPr>
      <w:r w:rsidRPr="001834BB">
        <w:rPr>
          <w:b/>
          <w:bCs/>
          <w:sz w:val="24"/>
          <w:szCs w:val="24"/>
        </w:rPr>
        <w:t>Descripción:</w:t>
      </w:r>
      <w:r w:rsidRPr="001834BB">
        <w:rPr>
          <w:sz w:val="24"/>
          <w:szCs w:val="24"/>
        </w:rPr>
        <w:t xml:space="preserve"> Las políticas de seguridad deben ser dinámicas y evolucionar en respuesta a nuevas amenazas, cambios en la infraestructura, o incidentes previos. Revisar y actualizar estas políticas de manera regular asegura que el sistema esté protegido contra los vectores de ataque más recientes.</w:t>
      </w:r>
    </w:p>
    <w:p w14:paraId="1178FA04" w14:textId="77777777" w:rsidR="001834BB" w:rsidRPr="001834BB" w:rsidRDefault="001834BB" w:rsidP="001834BB">
      <w:pPr>
        <w:numPr>
          <w:ilvl w:val="1"/>
          <w:numId w:val="7"/>
        </w:numPr>
        <w:spacing w:line="360" w:lineRule="auto"/>
        <w:rPr>
          <w:sz w:val="24"/>
          <w:szCs w:val="24"/>
        </w:rPr>
      </w:pPr>
      <w:r w:rsidRPr="001834BB">
        <w:rPr>
          <w:b/>
          <w:bCs/>
          <w:sz w:val="24"/>
          <w:szCs w:val="24"/>
        </w:rPr>
        <w:t>Recomendación:</w:t>
      </w:r>
      <w:r w:rsidRPr="001834BB">
        <w:rPr>
          <w:sz w:val="24"/>
          <w:szCs w:val="24"/>
        </w:rPr>
        <w:t xml:space="preserve"> Establecer un ciclo regular de revisión y actualización de políticas de seguridad, incluyendo controles de acceso, manejo de incidentes, y gestión de vulnerabilidades. Las actualizaciones deben reflejar las lecciones aprendidas de incidentes pasados y la evolución de la infraestructura y el panorama de amenazas.</w:t>
      </w:r>
    </w:p>
    <w:p w14:paraId="27E7FF17" w14:textId="6CE97C7F" w:rsidR="001978EE" w:rsidRDefault="001834BB" w:rsidP="001834BB">
      <w:pPr>
        <w:numPr>
          <w:ilvl w:val="1"/>
          <w:numId w:val="7"/>
        </w:numPr>
        <w:spacing w:line="360" w:lineRule="auto"/>
        <w:rPr>
          <w:sz w:val="24"/>
          <w:szCs w:val="24"/>
        </w:rPr>
      </w:pPr>
      <w:r w:rsidRPr="001834BB">
        <w:rPr>
          <w:b/>
          <w:bCs/>
          <w:sz w:val="24"/>
          <w:szCs w:val="24"/>
        </w:rPr>
        <w:lastRenderedPageBreak/>
        <w:t>Impacto:</w:t>
      </w:r>
      <w:r w:rsidRPr="001834BB">
        <w:rPr>
          <w:sz w:val="24"/>
          <w:szCs w:val="24"/>
        </w:rPr>
        <w:t xml:space="preserve"> La adaptación continua de las políticas de seguridad garantiza que el sistema esté alineado con las mejores prácticas actuales, lo que reduce la probabilidad de explotación de nuevas vulnerabilidades o técnicas de ataque.</w:t>
      </w:r>
    </w:p>
    <w:p w14:paraId="1DE529B3" w14:textId="77777777" w:rsidR="001978EE" w:rsidRPr="001978EE" w:rsidRDefault="001978EE" w:rsidP="001978EE">
      <w:pPr>
        <w:spacing w:line="360" w:lineRule="auto"/>
        <w:rPr>
          <w:sz w:val="24"/>
          <w:szCs w:val="24"/>
        </w:rPr>
      </w:pPr>
    </w:p>
    <w:p w14:paraId="5BD78131" w14:textId="1109515B" w:rsidR="001978EE" w:rsidRDefault="001978EE" w:rsidP="001978EE">
      <w:pPr>
        <w:pStyle w:val="Ttulo2"/>
        <w:rPr>
          <w:rFonts w:asciiTheme="minorHAnsi" w:hAnsiTheme="minorHAnsi"/>
          <w:b/>
          <w:bCs/>
          <w:color w:val="auto"/>
        </w:rPr>
      </w:pPr>
      <w:bookmarkStart w:id="14" w:name="_Toc176351801"/>
      <w:r w:rsidRPr="001978EE">
        <w:rPr>
          <w:rFonts w:asciiTheme="minorHAnsi" w:hAnsiTheme="minorHAnsi"/>
          <w:b/>
          <w:bCs/>
          <w:color w:val="auto"/>
        </w:rPr>
        <w:t>5.3 Capacitación y Concientización del Personal</w:t>
      </w:r>
      <w:bookmarkEnd w:id="14"/>
    </w:p>
    <w:p w14:paraId="025F3E27" w14:textId="77777777" w:rsidR="001978EE" w:rsidRPr="001978EE" w:rsidRDefault="001978EE" w:rsidP="001978EE"/>
    <w:p w14:paraId="75842B7C" w14:textId="7AAAF5E3" w:rsidR="001978EE" w:rsidRDefault="001978EE" w:rsidP="001978EE">
      <w:pPr>
        <w:spacing w:line="360" w:lineRule="auto"/>
        <w:rPr>
          <w:sz w:val="24"/>
          <w:szCs w:val="24"/>
        </w:rPr>
      </w:pPr>
      <w:r w:rsidRPr="001978EE">
        <w:rPr>
          <w:sz w:val="24"/>
          <w:szCs w:val="24"/>
        </w:rPr>
        <w:t xml:space="preserve">Uno de los pilares fundamentales en la seguridad informática es la educación continua y la concientización del personal. Aunque Metasploitable2 es un entorno controlado diseñado para practicar y aprender, en un entorno de producción, el factor humano es a menudo el eslabón más débil en la cadena de seguridad. Aquí </w:t>
      </w:r>
      <w:r>
        <w:rPr>
          <w:sz w:val="24"/>
          <w:szCs w:val="24"/>
        </w:rPr>
        <w:t>se detallan</w:t>
      </w:r>
      <w:r w:rsidRPr="001978EE">
        <w:rPr>
          <w:sz w:val="24"/>
          <w:szCs w:val="24"/>
        </w:rPr>
        <w:t xml:space="preserve"> las recomendaciones clave para fortalecer la conciencia y las habilidades de los empleados en seguridad:</w:t>
      </w:r>
    </w:p>
    <w:p w14:paraId="467E536C" w14:textId="77777777" w:rsidR="001978EE" w:rsidRPr="001978EE" w:rsidRDefault="001978EE" w:rsidP="001978EE">
      <w:pPr>
        <w:spacing w:line="360" w:lineRule="auto"/>
        <w:rPr>
          <w:sz w:val="24"/>
          <w:szCs w:val="24"/>
        </w:rPr>
      </w:pPr>
    </w:p>
    <w:p w14:paraId="6A852975" w14:textId="77777777" w:rsidR="001978EE" w:rsidRPr="001978EE" w:rsidRDefault="001978EE" w:rsidP="001978EE">
      <w:pPr>
        <w:numPr>
          <w:ilvl w:val="0"/>
          <w:numId w:val="8"/>
        </w:numPr>
        <w:spacing w:line="360" w:lineRule="auto"/>
        <w:rPr>
          <w:sz w:val="24"/>
          <w:szCs w:val="24"/>
        </w:rPr>
      </w:pPr>
      <w:r w:rsidRPr="001978EE">
        <w:rPr>
          <w:b/>
          <w:bCs/>
          <w:sz w:val="24"/>
          <w:szCs w:val="24"/>
        </w:rPr>
        <w:t>Programas de Capacitación Continua:</w:t>
      </w:r>
    </w:p>
    <w:p w14:paraId="11945F9F" w14:textId="77777777" w:rsidR="001978EE" w:rsidRPr="001978EE" w:rsidRDefault="001978EE" w:rsidP="001978EE">
      <w:pPr>
        <w:numPr>
          <w:ilvl w:val="1"/>
          <w:numId w:val="8"/>
        </w:numPr>
        <w:spacing w:line="360" w:lineRule="auto"/>
        <w:rPr>
          <w:sz w:val="24"/>
          <w:szCs w:val="24"/>
        </w:rPr>
      </w:pPr>
      <w:r w:rsidRPr="001978EE">
        <w:rPr>
          <w:b/>
          <w:bCs/>
          <w:sz w:val="24"/>
          <w:szCs w:val="24"/>
        </w:rPr>
        <w:t>Descripción:</w:t>
      </w:r>
      <w:r w:rsidRPr="001978EE">
        <w:rPr>
          <w:sz w:val="24"/>
          <w:szCs w:val="24"/>
        </w:rPr>
        <w:t xml:space="preserve"> La tecnología y las tácticas de los atacantes evolucionan rápidamente. Para mantenerse al día, es crucial que todo el personal, desde los desarrolladores hasta los administradores de sistemas, participe en programas de capacitación regular que cubran los últimos avances en seguridad.</w:t>
      </w:r>
    </w:p>
    <w:p w14:paraId="042522BE" w14:textId="77777777" w:rsidR="001978EE" w:rsidRPr="001978EE" w:rsidRDefault="001978EE" w:rsidP="001978EE">
      <w:pPr>
        <w:numPr>
          <w:ilvl w:val="1"/>
          <w:numId w:val="8"/>
        </w:numPr>
        <w:spacing w:line="360" w:lineRule="auto"/>
        <w:rPr>
          <w:sz w:val="24"/>
          <w:szCs w:val="24"/>
        </w:rPr>
      </w:pPr>
      <w:r w:rsidRPr="001978EE">
        <w:rPr>
          <w:b/>
          <w:bCs/>
          <w:sz w:val="24"/>
          <w:szCs w:val="24"/>
        </w:rPr>
        <w:t>Recomendación:</w:t>
      </w:r>
      <w:r w:rsidRPr="001978EE">
        <w:rPr>
          <w:sz w:val="24"/>
          <w:szCs w:val="24"/>
        </w:rPr>
        <w:t xml:space="preserve"> Implementar un programa de capacitación continua que incluya cursos, talleres y simulaciones prácticas sobre temas como identificación de phishing, manejo seguro de datos, y protocolos de seguridad en la red. Los cursos deben actualizarse periódicamente para incluir nuevas amenazas y soluciones emergentes.</w:t>
      </w:r>
    </w:p>
    <w:p w14:paraId="1FB28D8B" w14:textId="77777777" w:rsidR="001978EE" w:rsidRDefault="001978EE" w:rsidP="001978EE">
      <w:pPr>
        <w:numPr>
          <w:ilvl w:val="1"/>
          <w:numId w:val="8"/>
        </w:numPr>
        <w:spacing w:line="360" w:lineRule="auto"/>
        <w:rPr>
          <w:sz w:val="24"/>
          <w:szCs w:val="24"/>
        </w:rPr>
      </w:pPr>
      <w:r w:rsidRPr="001978EE">
        <w:rPr>
          <w:b/>
          <w:bCs/>
          <w:sz w:val="24"/>
          <w:szCs w:val="24"/>
        </w:rPr>
        <w:t>Impacto:</w:t>
      </w:r>
      <w:r w:rsidRPr="001978EE">
        <w:rPr>
          <w:sz w:val="24"/>
          <w:szCs w:val="24"/>
        </w:rPr>
        <w:t xml:space="preserve"> Un equipo bien entrenado es capaz de reconocer y reaccionar ante amenazas de manera más eficaz, reduciendo así la </w:t>
      </w:r>
      <w:r w:rsidRPr="001978EE">
        <w:rPr>
          <w:sz w:val="24"/>
          <w:szCs w:val="24"/>
        </w:rPr>
        <w:lastRenderedPageBreak/>
        <w:t>probabilidad de que errores humanos comprometan la seguridad del sistema.</w:t>
      </w:r>
    </w:p>
    <w:p w14:paraId="4CF23FE0" w14:textId="77777777" w:rsidR="001978EE" w:rsidRPr="001978EE" w:rsidRDefault="001978EE" w:rsidP="001978EE">
      <w:pPr>
        <w:spacing w:line="360" w:lineRule="auto"/>
        <w:rPr>
          <w:sz w:val="24"/>
          <w:szCs w:val="24"/>
        </w:rPr>
      </w:pPr>
    </w:p>
    <w:p w14:paraId="1FECE204" w14:textId="77777777" w:rsidR="001978EE" w:rsidRPr="001978EE" w:rsidRDefault="001978EE" w:rsidP="001978EE">
      <w:pPr>
        <w:numPr>
          <w:ilvl w:val="0"/>
          <w:numId w:val="8"/>
        </w:numPr>
        <w:spacing w:line="360" w:lineRule="auto"/>
        <w:rPr>
          <w:sz w:val="24"/>
          <w:szCs w:val="24"/>
        </w:rPr>
      </w:pPr>
      <w:r w:rsidRPr="001978EE">
        <w:rPr>
          <w:b/>
          <w:bCs/>
          <w:sz w:val="24"/>
          <w:szCs w:val="24"/>
        </w:rPr>
        <w:t>Simulaciones de Phishing y Pruebas de Conciencia:</w:t>
      </w:r>
    </w:p>
    <w:p w14:paraId="5DA78918" w14:textId="77777777" w:rsidR="001978EE" w:rsidRPr="001978EE" w:rsidRDefault="001978EE" w:rsidP="001978EE">
      <w:pPr>
        <w:numPr>
          <w:ilvl w:val="1"/>
          <w:numId w:val="8"/>
        </w:numPr>
        <w:spacing w:line="360" w:lineRule="auto"/>
        <w:rPr>
          <w:sz w:val="24"/>
          <w:szCs w:val="24"/>
        </w:rPr>
      </w:pPr>
      <w:r w:rsidRPr="001978EE">
        <w:rPr>
          <w:b/>
          <w:bCs/>
          <w:sz w:val="24"/>
          <w:szCs w:val="24"/>
        </w:rPr>
        <w:t>Descripción:</w:t>
      </w:r>
      <w:r w:rsidRPr="001978EE">
        <w:rPr>
          <w:sz w:val="24"/>
          <w:szCs w:val="24"/>
        </w:rPr>
        <w:t xml:space="preserve"> Los ataques de phishing siguen siendo una de las formas más comunes y efectivas de ataque. Las simulaciones de phishing permiten evaluar la conciencia del personal sobre estos riesgos en un entorno controlado.</w:t>
      </w:r>
    </w:p>
    <w:p w14:paraId="7F434F28" w14:textId="77777777" w:rsidR="001978EE" w:rsidRPr="001978EE" w:rsidRDefault="001978EE" w:rsidP="001978EE">
      <w:pPr>
        <w:numPr>
          <w:ilvl w:val="1"/>
          <w:numId w:val="8"/>
        </w:numPr>
        <w:spacing w:line="360" w:lineRule="auto"/>
        <w:rPr>
          <w:sz w:val="24"/>
          <w:szCs w:val="24"/>
        </w:rPr>
      </w:pPr>
      <w:r w:rsidRPr="001978EE">
        <w:rPr>
          <w:b/>
          <w:bCs/>
          <w:sz w:val="24"/>
          <w:szCs w:val="24"/>
        </w:rPr>
        <w:t>Recomendación:</w:t>
      </w:r>
      <w:r w:rsidRPr="001978EE">
        <w:rPr>
          <w:sz w:val="24"/>
          <w:szCs w:val="24"/>
        </w:rPr>
        <w:t xml:space="preserve"> Realizar simulaciones periódicas de phishing para evaluar la capacidad del personal para identificar y reportar intentos de phishing. Además, acompañar estas simulaciones con sesiones de </w:t>
      </w:r>
      <w:proofErr w:type="spellStart"/>
      <w:r w:rsidRPr="001978EE">
        <w:rPr>
          <w:sz w:val="24"/>
          <w:szCs w:val="24"/>
        </w:rPr>
        <w:t>feedback</w:t>
      </w:r>
      <w:proofErr w:type="spellEnd"/>
      <w:r w:rsidRPr="001978EE">
        <w:rPr>
          <w:sz w:val="24"/>
          <w:szCs w:val="24"/>
        </w:rPr>
        <w:t xml:space="preserve"> que expliquen los errores cometidos y cómo evitarlos en el futuro.</w:t>
      </w:r>
    </w:p>
    <w:p w14:paraId="5440B1E2" w14:textId="77777777" w:rsidR="001978EE" w:rsidRDefault="001978EE" w:rsidP="001978EE">
      <w:pPr>
        <w:numPr>
          <w:ilvl w:val="1"/>
          <w:numId w:val="8"/>
        </w:numPr>
        <w:spacing w:line="360" w:lineRule="auto"/>
        <w:rPr>
          <w:sz w:val="24"/>
          <w:szCs w:val="24"/>
        </w:rPr>
      </w:pPr>
      <w:r w:rsidRPr="001978EE">
        <w:rPr>
          <w:b/>
          <w:bCs/>
          <w:sz w:val="24"/>
          <w:szCs w:val="24"/>
        </w:rPr>
        <w:t>Impacto:</w:t>
      </w:r>
      <w:r w:rsidRPr="001978EE">
        <w:rPr>
          <w:sz w:val="24"/>
          <w:szCs w:val="24"/>
        </w:rPr>
        <w:t xml:space="preserve"> Las simulaciones de phishing ayudan a identificar debilidades en la conciencia del personal y ofrecen la oportunidad de corregir estos problemas antes de que un ataque real pueda tener éxito.</w:t>
      </w:r>
    </w:p>
    <w:p w14:paraId="26FC8D07" w14:textId="77777777" w:rsidR="001978EE" w:rsidRPr="001978EE" w:rsidRDefault="001978EE" w:rsidP="001978EE">
      <w:pPr>
        <w:spacing w:line="360" w:lineRule="auto"/>
        <w:rPr>
          <w:sz w:val="24"/>
          <w:szCs w:val="24"/>
        </w:rPr>
      </w:pPr>
    </w:p>
    <w:p w14:paraId="50F50AC9" w14:textId="77777777" w:rsidR="001978EE" w:rsidRPr="001978EE" w:rsidRDefault="001978EE" w:rsidP="001978EE">
      <w:pPr>
        <w:numPr>
          <w:ilvl w:val="0"/>
          <w:numId w:val="8"/>
        </w:numPr>
        <w:spacing w:line="360" w:lineRule="auto"/>
        <w:rPr>
          <w:sz w:val="24"/>
          <w:szCs w:val="24"/>
        </w:rPr>
      </w:pPr>
      <w:r w:rsidRPr="001978EE">
        <w:rPr>
          <w:b/>
          <w:bCs/>
          <w:sz w:val="24"/>
          <w:szCs w:val="24"/>
        </w:rPr>
        <w:t>Políticas Claras y Accesibles:</w:t>
      </w:r>
    </w:p>
    <w:p w14:paraId="63AB9922" w14:textId="77777777" w:rsidR="001978EE" w:rsidRPr="001978EE" w:rsidRDefault="001978EE" w:rsidP="001978EE">
      <w:pPr>
        <w:numPr>
          <w:ilvl w:val="1"/>
          <w:numId w:val="8"/>
        </w:numPr>
        <w:spacing w:line="360" w:lineRule="auto"/>
        <w:rPr>
          <w:sz w:val="24"/>
          <w:szCs w:val="24"/>
        </w:rPr>
      </w:pPr>
      <w:r w:rsidRPr="001978EE">
        <w:rPr>
          <w:b/>
          <w:bCs/>
          <w:sz w:val="24"/>
          <w:szCs w:val="24"/>
        </w:rPr>
        <w:t>Descripción:</w:t>
      </w:r>
      <w:r w:rsidRPr="001978EE">
        <w:rPr>
          <w:sz w:val="24"/>
          <w:szCs w:val="24"/>
        </w:rPr>
        <w:t xml:space="preserve"> A menudo, las políticas de seguridad son demasiado técnicas o difíciles de entender para el personal no técnico. Esto puede llevar a que las políticas no se sigan correctamente.</w:t>
      </w:r>
    </w:p>
    <w:p w14:paraId="491E9E91" w14:textId="77777777" w:rsidR="001978EE" w:rsidRPr="001978EE" w:rsidRDefault="001978EE" w:rsidP="001978EE">
      <w:pPr>
        <w:numPr>
          <w:ilvl w:val="1"/>
          <w:numId w:val="8"/>
        </w:numPr>
        <w:spacing w:line="360" w:lineRule="auto"/>
        <w:rPr>
          <w:sz w:val="24"/>
          <w:szCs w:val="24"/>
        </w:rPr>
      </w:pPr>
      <w:r w:rsidRPr="001978EE">
        <w:rPr>
          <w:b/>
          <w:bCs/>
          <w:sz w:val="24"/>
          <w:szCs w:val="24"/>
        </w:rPr>
        <w:t>Recomendación:</w:t>
      </w:r>
      <w:r w:rsidRPr="001978EE">
        <w:rPr>
          <w:sz w:val="24"/>
          <w:szCs w:val="24"/>
        </w:rPr>
        <w:t xml:space="preserve"> Desarrollar políticas de seguridad claras y accesibles que estén adaptadas al nivel de comprensión del personal. Las políticas deben ser fácilmente accesibles y acompañadas de resúmenes o guías prácticas que expliquen los puntos clave de manera sencilla.</w:t>
      </w:r>
    </w:p>
    <w:p w14:paraId="36B60C20" w14:textId="77777777" w:rsidR="001978EE" w:rsidRDefault="001978EE" w:rsidP="001978EE">
      <w:pPr>
        <w:numPr>
          <w:ilvl w:val="1"/>
          <w:numId w:val="8"/>
        </w:numPr>
        <w:spacing w:line="360" w:lineRule="auto"/>
        <w:rPr>
          <w:sz w:val="24"/>
          <w:szCs w:val="24"/>
        </w:rPr>
      </w:pPr>
      <w:r w:rsidRPr="001978EE">
        <w:rPr>
          <w:b/>
          <w:bCs/>
          <w:sz w:val="24"/>
          <w:szCs w:val="24"/>
        </w:rPr>
        <w:lastRenderedPageBreak/>
        <w:t>Impacto:</w:t>
      </w:r>
      <w:r w:rsidRPr="001978EE">
        <w:rPr>
          <w:sz w:val="24"/>
          <w:szCs w:val="24"/>
        </w:rPr>
        <w:t xml:space="preserve"> Cuando las políticas son claras y comprensibles, es más probable que se sigan correctamente, lo que mejora la seguridad general del entorno.</w:t>
      </w:r>
    </w:p>
    <w:p w14:paraId="3D350363" w14:textId="77777777" w:rsidR="001978EE" w:rsidRPr="001978EE" w:rsidRDefault="001978EE" w:rsidP="001978EE">
      <w:pPr>
        <w:spacing w:line="360" w:lineRule="auto"/>
        <w:rPr>
          <w:sz w:val="24"/>
          <w:szCs w:val="24"/>
        </w:rPr>
      </w:pPr>
    </w:p>
    <w:p w14:paraId="00FBED3D" w14:textId="77777777" w:rsidR="001978EE" w:rsidRPr="001978EE" w:rsidRDefault="001978EE" w:rsidP="001978EE">
      <w:pPr>
        <w:numPr>
          <w:ilvl w:val="0"/>
          <w:numId w:val="8"/>
        </w:numPr>
        <w:spacing w:line="360" w:lineRule="auto"/>
        <w:rPr>
          <w:sz w:val="24"/>
          <w:szCs w:val="24"/>
        </w:rPr>
      </w:pPr>
      <w:r w:rsidRPr="001978EE">
        <w:rPr>
          <w:b/>
          <w:bCs/>
          <w:sz w:val="24"/>
          <w:szCs w:val="24"/>
        </w:rPr>
        <w:t>Cultura de Seguridad:</w:t>
      </w:r>
    </w:p>
    <w:p w14:paraId="5BC8E6D2" w14:textId="77777777" w:rsidR="001978EE" w:rsidRPr="001978EE" w:rsidRDefault="001978EE" w:rsidP="001978EE">
      <w:pPr>
        <w:numPr>
          <w:ilvl w:val="1"/>
          <w:numId w:val="8"/>
        </w:numPr>
        <w:spacing w:line="360" w:lineRule="auto"/>
        <w:rPr>
          <w:sz w:val="24"/>
          <w:szCs w:val="24"/>
        </w:rPr>
      </w:pPr>
      <w:r w:rsidRPr="001978EE">
        <w:rPr>
          <w:b/>
          <w:bCs/>
          <w:sz w:val="24"/>
          <w:szCs w:val="24"/>
        </w:rPr>
        <w:t>Descripción:</w:t>
      </w:r>
      <w:r w:rsidRPr="001978EE">
        <w:rPr>
          <w:sz w:val="24"/>
          <w:szCs w:val="24"/>
        </w:rPr>
        <w:t xml:space="preserve"> La seguridad no debe ser vista como una responsabilidad exclusiva del departamento de TI, sino como una responsabilidad compartida por toda la organización. Fomentar una cultura de seguridad puede transformar la mentalidad del personal y hacer que la seguridad sea una prioridad en todas las operaciones.</w:t>
      </w:r>
    </w:p>
    <w:p w14:paraId="454BDFD4" w14:textId="77777777" w:rsidR="001978EE" w:rsidRPr="001978EE" w:rsidRDefault="001978EE" w:rsidP="001978EE">
      <w:pPr>
        <w:numPr>
          <w:ilvl w:val="1"/>
          <w:numId w:val="8"/>
        </w:numPr>
        <w:spacing w:line="360" w:lineRule="auto"/>
        <w:rPr>
          <w:sz w:val="24"/>
          <w:szCs w:val="24"/>
        </w:rPr>
      </w:pPr>
      <w:r w:rsidRPr="001978EE">
        <w:rPr>
          <w:b/>
          <w:bCs/>
          <w:sz w:val="24"/>
          <w:szCs w:val="24"/>
        </w:rPr>
        <w:t>Recomendación:</w:t>
      </w:r>
      <w:r w:rsidRPr="001978EE">
        <w:rPr>
          <w:sz w:val="24"/>
          <w:szCs w:val="24"/>
        </w:rPr>
        <w:t xml:space="preserve"> Fomentar una cultura organizacional donde la seguridad sea una prioridad para todos. Esto puede lograrse a través de comunicaciones regulares sobre la importancia de la seguridad, el reconocimiento de buenas prácticas de seguridad y la integración de la seguridad en los objetivos de rendimiento de los empleados.</w:t>
      </w:r>
    </w:p>
    <w:p w14:paraId="14380725" w14:textId="23EB8B89" w:rsidR="00CA44EC" w:rsidRDefault="001978EE" w:rsidP="001978EE">
      <w:pPr>
        <w:numPr>
          <w:ilvl w:val="1"/>
          <w:numId w:val="8"/>
        </w:numPr>
        <w:spacing w:line="360" w:lineRule="auto"/>
        <w:rPr>
          <w:sz w:val="24"/>
          <w:szCs w:val="24"/>
        </w:rPr>
      </w:pPr>
      <w:r w:rsidRPr="001978EE">
        <w:rPr>
          <w:b/>
          <w:bCs/>
          <w:sz w:val="24"/>
          <w:szCs w:val="24"/>
        </w:rPr>
        <w:t>Impacto:</w:t>
      </w:r>
      <w:r w:rsidRPr="001978EE">
        <w:rPr>
          <w:sz w:val="24"/>
          <w:szCs w:val="24"/>
        </w:rPr>
        <w:t xml:space="preserve"> Una cultura de seguridad integrada en todos los niveles de la organización crea un entorno más resistente a las amenazas, ya que todos los empleados están comprometidos y alertas ante posibles riesgos.</w:t>
      </w:r>
    </w:p>
    <w:p w14:paraId="3711AB2D" w14:textId="77777777" w:rsidR="00CA44EC" w:rsidRPr="001978EE" w:rsidRDefault="00CA44EC" w:rsidP="00CA44EC">
      <w:pPr>
        <w:spacing w:line="360" w:lineRule="auto"/>
        <w:rPr>
          <w:sz w:val="24"/>
          <w:szCs w:val="24"/>
        </w:rPr>
      </w:pPr>
    </w:p>
    <w:p w14:paraId="27223751" w14:textId="11C36A57" w:rsidR="00CA44EC" w:rsidRPr="00CA44EC" w:rsidRDefault="00CA44EC" w:rsidP="00CA44EC">
      <w:pPr>
        <w:pStyle w:val="Ttulo2"/>
        <w:rPr>
          <w:rFonts w:asciiTheme="minorHAnsi" w:hAnsiTheme="minorHAnsi"/>
          <w:b/>
          <w:bCs/>
          <w:color w:val="auto"/>
        </w:rPr>
      </w:pPr>
      <w:bookmarkStart w:id="15" w:name="_Toc176351802"/>
      <w:r>
        <w:rPr>
          <w:rFonts w:asciiTheme="minorHAnsi" w:hAnsiTheme="minorHAnsi"/>
          <w:b/>
          <w:bCs/>
          <w:color w:val="auto"/>
        </w:rPr>
        <w:t>5.</w:t>
      </w:r>
      <w:r w:rsidRPr="00CA44EC">
        <w:rPr>
          <w:rFonts w:asciiTheme="minorHAnsi" w:hAnsiTheme="minorHAnsi"/>
          <w:b/>
          <w:bCs/>
          <w:color w:val="auto"/>
        </w:rPr>
        <w:t>4 Monitoreo y Respuesta ante Incidentes</w:t>
      </w:r>
      <w:bookmarkEnd w:id="15"/>
      <w:r>
        <w:rPr>
          <w:rFonts w:asciiTheme="minorHAnsi" w:hAnsiTheme="minorHAnsi"/>
          <w:b/>
          <w:bCs/>
          <w:color w:val="auto"/>
        </w:rPr>
        <w:br/>
      </w:r>
    </w:p>
    <w:p w14:paraId="66B0D439" w14:textId="7405CA79" w:rsidR="00CA44EC" w:rsidRDefault="00CA44EC" w:rsidP="00CA44EC">
      <w:pPr>
        <w:spacing w:line="360" w:lineRule="auto"/>
        <w:rPr>
          <w:sz w:val="24"/>
          <w:szCs w:val="24"/>
        </w:rPr>
      </w:pPr>
      <w:r w:rsidRPr="00CA44EC">
        <w:rPr>
          <w:sz w:val="24"/>
          <w:szCs w:val="24"/>
        </w:rPr>
        <w:t xml:space="preserve">El monitoreo constante y la capacidad de respuesta rápida ante incidentes de seguridad son componentes esenciales para mantener la integridad y disponibilidad de los sistemas. En un entorno de producción, la detección temprana y la respuesta eficaz pueden marcar la diferencia entre un incidente contenido y una brecha de </w:t>
      </w:r>
      <w:r w:rsidRPr="00CA44EC">
        <w:rPr>
          <w:sz w:val="24"/>
          <w:szCs w:val="24"/>
        </w:rPr>
        <w:lastRenderedPageBreak/>
        <w:t>seguridad significativa. A</w:t>
      </w:r>
      <w:r>
        <w:rPr>
          <w:sz w:val="24"/>
          <w:szCs w:val="24"/>
        </w:rPr>
        <w:t xml:space="preserve"> continuación, se detallan </w:t>
      </w:r>
      <w:r w:rsidRPr="00CA44EC">
        <w:rPr>
          <w:sz w:val="24"/>
          <w:szCs w:val="24"/>
        </w:rPr>
        <w:t>las recomendaciones clave para fortalecer las capacidades de monitoreo y respuesta ante incidentes:</w:t>
      </w:r>
    </w:p>
    <w:p w14:paraId="34F2E62C" w14:textId="77777777" w:rsidR="00CA44EC" w:rsidRPr="00CA44EC" w:rsidRDefault="00CA44EC" w:rsidP="00CA44EC">
      <w:pPr>
        <w:spacing w:line="360" w:lineRule="auto"/>
        <w:rPr>
          <w:sz w:val="24"/>
          <w:szCs w:val="24"/>
        </w:rPr>
      </w:pPr>
    </w:p>
    <w:p w14:paraId="28CA7895" w14:textId="77777777" w:rsidR="00CA44EC" w:rsidRPr="00CA44EC" w:rsidRDefault="00CA44EC" w:rsidP="00CA44EC">
      <w:pPr>
        <w:numPr>
          <w:ilvl w:val="0"/>
          <w:numId w:val="9"/>
        </w:numPr>
        <w:spacing w:line="360" w:lineRule="auto"/>
        <w:rPr>
          <w:sz w:val="24"/>
          <w:szCs w:val="24"/>
        </w:rPr>
      </w:pPr>
      <w:r w:rsidRPr="00CA44EC">
        <w:rPr>
          <w:b/>
          <w:bCs/>
          <w:sz w:val="24"/>
          <w:szCs w:val="24"/>
        </w:rPr>
        <w:t>Implementación de Sistemas de Monitoreo en Tiempo Real:</w:t>
      </w:r>
    </w:p>
    <w:p w14:paraId="7A80B8DA" w14:textId="77777777" w:rsidR="00CA44EC" w:rsidRPr="00CA44EC" w:rsidRDefault="00CA44EC" w:rsidP="00CA44EC">
      <w:pPr>
        <w:numPr>
          <w:ilvl w:val="1"/>
          <w:numId w:val="9"/>
        </w:numPr>
        <w:spacing w:line="360" w:lineRule="auto"/>
        <w:rPr>
          <w:sz w:val="24"/>
          <w:szCs w:val="24"/>
        </w:rPr>
      </w:pPr>
      <w:r w:rsidRPr="00CA44EC">
        <w:rPr>
          <w:b/>
          <w:bCs/>
          <w:sz w:val="24"/>
          <w:szCs w:val="24"/>
        </w:rPr>
        <w:t>Descripción:</w:t>
      </w:r>
      <w:r w:rsidRPr="00CA44EC">
        <w:rPr>
          <w:sz w:val="24"/>
          <w:szCs w:val="24"/>
        </w:rPr>
        <w:t xml:space="preserve"> Los sistemas de monitoreo en tiempo real permiten la detección rápida de actividades sospechosas o maliciosas en la red y los sistemas. Estos sistemas pueden identificar patrones de comportamiento que podrían indicar un ataque en curso.</w:t>
      </w:r>
    </w:p>
    <w:p w14:paraId="37408366" w14:textId="77777777" w:rsidR="00CA44EC" w:rsidRPr="00CA44EC" w:rsidRDefault="00CA44EC" w:rsidP="00CA44EC">
      <w:pPr>
        <w:numPr>
          <w:ilvl w:val="1"/>
          <w:numId w:val="9"/>
        </w:numPr>
        <w:spacing w:line="360" w:lineRule="auto"/>
        <w:rPr>
          <w:sz w:val="24"/>
          <w:szCs w:val="24"/>
        </w:rPr>
      </w:pPr>
      <w:r w:rsidRPr="00CA44EC">
        <w:rPr>
          <w:b/>
          <w:bCs/>
          <w:sz w:val="24"/>
          <w:szCs w:val="24"/>
        </w:rPr>
        <w:t>Recomendación:</w:t>
      </w:r>
      <w:r w:rsidRPr="00CA44EC">
        <w:rPr>
          <w:sz w:val="24"/>
          <w:szCs w:val="24"/>
        </w:rPr>
        <w:t xml:space="preserve"> Instalar y configurar soluciones de monitoreo en tiempo real, como sistemas de detección y prevención de intrusiones (IDS/IPS), monitoreo de logs, y análisis de tráfico de red. Estos sistemas deben estar integrados con una consola centralizada para facilitar el análisis y la respuesta.</w:t>
      </w:r>
    </w:p>
    <w:p w14:paraId="40FDB1CD" w14:textId="77777777" w:rsidR="00CA44EC" w:rsidRDefault="00CA44EC" w:rsidP="00CA44EC">
      <w:pPr>
        <w:numPr>
          <w:ilvl w:val="1"/>
          <w:numId w:val="9"/>
        </w:numPr>
        <w:spacing w:line="360" w:lineRule="auto"/>
        <w:rPr>
          <w:sz w:val="24"/>
          <w:szCs w:val="24"/>
        </w:rPr>
      </w:pPr>
      <w:r w:rsidRPr="00CA44EC">
        <w:rPr>
          <w:b/>
          <w:bCs/>
          <w:sz w:val="24"/>
          <w:szCs w:val="24"/>
        </w:rPr>
        <w:t>Impacto:</w:t>
      </w:r>
      <w:r w:rsidRPr="00CA44EC">
        <w:rPr>
          <w:sz w:val="24"/>
          <w:szCs w:val="24"/>
        </w:rPr>
        <w:t xml:space="preserve"> El monitoreo en tiempo real permite la detección rápida de incidentes, reduciendo el tiempo de respuesta y limitando el potencial daño causado por una intrusión.</w:t>
      </w:r>
    </w:p>
    <w:p w14:paraId="376872D0" w14:textId="77777777" w:rsidR="00CA44EC" w:rsidRPr="00CA44EC" w:rsidRDefault="00CA44EC" w:rsidP="00CA44EC">
      <w:pPr>
        <w:spacing w:line="360" w:lineRule="auto"/>
        <w:rPr>
          <w:sz w:val="24"/>
          <w:szCs w:val="24"/>
        </w:rPr>
      </w:pPr>
    </w:p>
    <w:p w14:paraId="5F9AE5D4" w14:textId="77777777" w:rsidR="00CA44EC" w:rsidRPr="00CA44EC" w:rsidRDefault="00CA44EC" w:rsidP="00CA44EC">
      <w:pPr>
        <w:numPr>
          <w:ilvl w:val="0"/>
          <w:numId w:val="9"/>
        </w:numPr>
        <w:spacing w:line="360" w:lineRule="auto"/>
        <w:rPr>
          <w:sz w:val="24"/>
          <w:szCs w:val="24"/>
        </w:rPr>
      </w:pPr>
      <w:r w:rsidRPr="00CA44EC">
        <w:rPr>
          <w:b/>
          <w:bCs/>
          <w:sz w:val="24"/>
          <w:szCs w:val="24"/>
        </w:rPr>
        <w:t>Establecimiento de un Proceso Formal de Respuesta ante Incidentes:</w:t>
      </w:r>
    </w:p>
    <w:p w14:paraId="546FE67B" w14:textId="77777777" w:rsidR="00CA44EC" w:rsidRPr="00CA44EC" w:rsidRDefault="00CA44EC" w:rsidP="00CA44EC">
      <w:pPr>
        <w:numPr>
          <w:ilvl w:val="1"/>
          <w:numId w:val="9"/>
        </w:numPr>
        <w:spacing w:line="360" w:lineRule="auto"/>
        <w:rPr>
          <w:sz w:val="24"/>
          <w:szCs w:val="24"/>
        </w:rPr>
      </w:pPr>
      <w:r w:rsidRPr="00CA44EC">
        <w:rPr>
          <w:b/>
          <w:bCs/>
          <w:sz w:val="24"/>
          <w:szCs w:val="24"/>
        </w:rPr>
        <w:t>Descripción:</w:t>
      </w:r>
      <w:r w:rsidRPr="00CA44EC">
        <w:rPr>
          <w:sz w:val="24"/>
          <w:szCs w:val="24"/>
        </w:rPr>
        <w:t xml:space="preserve"> Un proceso formal de respuesta ante incidentes asegura que los equipos sepan exactamente qué hacer cuando se detecta una amenaza, minimizando el caos y las demoras.</w:t>
      </w:r>
    </w:p>
    <w:p w14:paraId="63E9EF2C" w14:textId="77777777" w:rsidR="00CA44EC" w:rsidRPr="00CA44EC" w:rsidRDefault="00CA44EC" w:rsidP="00CA44EC">
      <w:pPr>
        <w:numPr>
          <w:ilvl w:val="1"/>
          <w:numId w:val="9"/>
        </w:numPr>
        <w:spacing w:line="360" w:lineRule="auto"/>
        <w:rPr>
          <w:sz w:val="24"/>
          <w:szCs w:val="24"/>
        </w:rPr>
      </w:pPr>
      <w:r w:rsidRPr="00CA44EC">
        <w:rPr>
          <w:b/>
          <w:bCs/>
          <w:sz w:val="24"/>
          <w:szCs w:val="24"/>
        </w:rPr>
        <w:t>Recomendación:</w:t>
      </w:r>
      <w:r w:rsidRPr="00CA44EC">
        <w:rPr>
          <w:sz w:val="24"/>
          <w:szCs w:val="24"/>
        </w:rPr>
        <w:t xml:space="preserve"> Desarrollar un plan de respuesta ante incidentes que incluya la identificación de roles y responsabilidades, procedimientos claros para la contención y mitigación de incidentes, y un protocolo de comunicación para informar a las partes interesadas.</w:t>
      </w:r>
    </w:p>
    <w:p w14:paraId="208959CE" w14:textId="77777777" w:rsidR="00CA44EC" w:rsidRDefault="00CA44EC" w:rsidP="00CA44EC">
      <w:pPr>
        <w:numPr>
          <w:ilvl w:val="1"/>
          <w:numId w:val="9"/>
        </w:numPr>
        <w:spacing w:line="360" w:lineRule="auto"/>
        <w:rPr>
          <w:sz w:val="24"/>
          <w:szCs w:val="24"/>
        </w:rPr>
      </w:pPr>
      <w:r w:rsidRPr="00CA44EC">
        <w:rPr>
          <w:b/>
          <w:bCs/>
          <w:sz w:val="24"/>
          <w:szCs w:val="24"/>
        </w:rPr>
        <w:lastRenderedPageBreak/>
        <w:t>Impacto:</w:t>
      </w:r>
      <w:r w:rsidRPr="00CA44EC">
        <w:rPr>
          <w:sz w:val="24"/>
          <w:szCs w:val="24"/>
        </w:rPr>
        <w:t xml:space="preserve"> Un plan de respuesta ante incidentes bien definido permite a las organizaciones reaccionar de manera ordenada y eficiente, reduciendo el impacto de los incidentes de seguridad.</w:t>
      </w:r>
    </w:p>
    <w:p w14:paraId="48B2C647" w14:textId="77777777" w:rsidR="00CA44EC" w:rsidRPr="00CA44EC" w:rsidRDefault="00CA44EC" w:rsidP="00CA44EC">
      <w:pPr>
        <w:spacing w:line="360" w:lineRule="auto"/>
        <w:rPr>
          <w:sz w:val="24"/>
          <w:szCs w:val="24"/>
        </w:rPr>
      </w:pPr>
    </w:p>
    <w:p w14:paraId="5047001D" w14:textId="77777777" w:rsidR="00CA44EC" w:rsidRPr="00CA44EC" w:rsidRDefault="00CA44EC" w:rsidP="00CA44EC">
      <w:pPr>
        <w:numPr>
          <w:ilvl w:val="0"/>
          <w:numId w:val="9"/>
        </w:numPr>
        <w:spacing w:line="360" w:lineRule="auto"/>
        <w:rPr>
          <w:sz w:val="24"/>
          <w:szCs w:val="24"/>
        </w:rPr>
      </w:pPr>
      <w:r w:rsidRPr="00CA44EC">
        <w:rPr>
          <w:b/>
          <w:bCs/>
          <w:sz w:val="24"/>
          <w:szCs w:val="24"/>
        </w:rPr>
        <w:t xml:space="preserve">Simulaciones de Incidentes de Seguridad (Red </w:t>
      </w:r>
      <w:proofErr w:type="spellStart"/>
      <w:r w:rsidRPr="00CA44EC">
        <w:rPr>
          <w:b/>
          <w:bCs/>
          <w:sz w:val="24"/>
          <w:szCs w:val="24"/>
        </w:rPr>
        <w:t>Teaming</w:t>
      </w:r>
      <w:proofErr w:type="spellEnd"/>
      <w:r w:rsidRPr="00CA44EC">
        <w:rPr>
          <w:b/>
          <w:bCs/>
          <w:sz w:val="24"/>
          <w:szCs w:val="24"/>
        </w:rPr>
        <w:t xml:space="preserve"> y Blue </w:t>
      </w:r>
      <w:proofErr w:type="spellStart"/>
      <w:r w:rsidRPr="00CA44EC">
        <w:rPr>
          <w:b/>
          <w:bCs/>
          <w:sz w:val="24"/>
          <w:szCs w:val="24"/>
        </w:rPr>
        <w:t>Teaming</w:t>
      </w:r>
      <w:proofErr w:type="spellEnd"/>
      <w:r w:rsidRPr="00CA44EC">
        <w:rPr>
          <w:b/>
          <w:bCs/>
          <w:sz w:val="24"/>
          <w:szCs w:val="24"/>
        </w:rPr>
        <w:t>):</w:t>
      </w:r>
    </w:p>
    <w:p w14:paraId="4EDC2EED" w14:textId="77777777" w:rsidR="00CA44EC" w:rsidRPr="00CA44EC" w:rsidRDefault="00CA44EC" w:rsidP="00CA44EC">
      <w:pPr>
        <w:numPr>
          <w:ilvl w:val="1"/>
          <w:numId w:val="9"/>
        </w:numPr>
        <w:spacing w:line="360" w:lineRule="auto"/>
        <w:rPr>
          <w:sz w:val="24"/>
          <w:szCs w:val="24"/>
        </w:rPr>
      </w:pPr>
      <w:r w:rsidRPr="00CA44EC">
        <w:rPr>
          <w:b/>
          <w:bCs/>
          <w:sz w:val="24"/>
          <w:szCs w:val="24"/>
        </w:rPr>
        <w:t>Descripción:</w:t>
      </w:r>
      <w:r w:rsidRPr="00CA44EC">
        <w:rPr>
          <w:sz w:val="24"/>
          <w:szCs w:val="24"/>
        </w:rPr>
        <w:t xml:space="preserve"> Las simulaciones de incidentes, como los ejercicios de Red </w:t>
      </w:r>
      <w:proofErr w:type="spellStart"/>
      <w:r w:rsidRPr="00CA44EC">
        <w:rPr>
          <w:sz w:val="24"/>
          <w:szCs w:val="24"/>
        </w:rPr>
        <w:t>Teaming</w:t>
      </w:r>
      <w:proofErr w:type="spellEnd"/>
      <w:r w:rsidRPr="00CA44EC">
        <w:rPr>
          <w:sz w:val="24"/>
          <w:szCs w:val="24"/>
        </w:rPr>
        <w:t xml:space="preserve"> (simulación de ataques) y Blue </w:t>
      </w:r>
      <w:proofErr w:type="spellStart"/>
      <w:r w:rsidRPr="00CA44EC">
        <w:rPr>
          <w:sz w:val="24"/>
          <w:szCs w:val="24"/>
        </w:rPr>
        <w:t>Teaming</w:t>
      </w:r>
      <w:proofErr w:type="spellEnd"/>
      <w:r w:rsidRPr="00CA44EC">
        <w:rPr>
          <w:sz w:val="24"/>
          <w:szCs w:val="24"/>
        </w:rPr>
        <w:t xml:space="preserve"> (defensa y respuesta), ayudan a probar la efectividad de los procesos de seguridad y la preparación del personal.</w:t>
      </w:r>
    </w:p>
    <w:p w14:paraId="7001247E" w14:textId="77777777" w:rsidR="00CA44EC" w:rsidRPr="00CA44EC" w:rsidRDefault="00CA44EC" w:rsidP="00CA44EC">
      <w:pPr>
        <w:numPr>
          <w:ilvl w:val="1"/>
          <w:numId w:val="9"/>
        </w:numPr>
        <w:spacing w:line="360" w:lineRule="auto"/>
        <w:rPr>
          <w:sz w:val="24"/>
          <w:szCs w:val="24"/>
        </w:rPr>
      </w:pPr>
      <w:r w:rsidRPr="00CA44EC">
        <w:rPr>
          <w:b/>
          <w:bCs/>
          <w:sz w:val="24"/>
          <w:szCs w:val="24"/>
        </w:rPr>
        <w:t>Recomendación:</w:t>
      </w:r>
      <w:r w:rsidRPr="00CA44EC">
        <w:rPr>
          <w:sz w:val="24"/>
          <w:szCs w:val="24"/>
        </w:rPr>
        <w:t xml:space="preserve"> Programar simulaciones periódicas de incidentes de seguridad para evaluar la capacidad de detección y respuesta del equipo de seguridad. Estos ejercicios deben incluir escenarios realistas que simulen ataques avanzados, como ataques APT (Amenazas Persistentes Avanzadas) o </w:t>
      </w:r>
      <w:proofErr w:type="spellStart"/>
      <w:r w:rsidRPr="00CA44EC">
        <w:rPr>
          <w:sz w:val="24"/>
          <w:szCs w:val="24"/>
        </w:rPr>
        <w:t>ransomware</w:t>
      </w:r>
      <w:proofErr w:type="spellEnd"/>
      <w:r w:rsidRPr="00CA44EC">
        <w:rPr>
          <w:sz w:val="24"/>
          <w:szCs w:val="24"/>
        </w:rPr>
        <w:t>.</w:t>
      </w:r>
    </w:p>
    <w:p w14:paraId="76E1F346" w14:textId="77777777" w:rsidR="00CA44EC" w:rsidRDefault="00CA44EC" w:rsidP="00CA44EC">
      <w:pPr>
        <w:numPr>
          <w:ilvl w:val="1"/>
          <w:numId w:val="9"/>
        </w:numPr>
        <w:spacing w:line="360" w:lineRule="auto"/>
        <w:rPr>
          <w:sz w:val="24"/>
          <w:szCs w:val="24"/>
        </w:rPr>
      </w:pPr>
      <w:r w:rsidRPr="00CA44EC">
        <w:rPr>
          <w:b/>
          <w:bCs/>
          <w:sz w:val="24"/>
          <w:szCs w:val="24"/>
        </w:rPr>
        <w:t>Impacto:</w:t>
      </w:r>
      <w:r w:rsidRPr="00CA44EC">
        <w:rPr>
          <w:sz w:val="24"/>
          <w:szCs w:val="24"/>
        </w:rPr>
        <w:t xml:space="preserve"> Las simulaciones permiten identificar y corregir debilidades en la respuesta ante incidentes, mejorando la preparación y resiliencia del equipo de seguridad ante amenazas reales.</w:t>
      </w:r>
    </w:p>
    <w:p w14:paraId="37A323D2" w14:textId="77777777" w:rsidR="00CA44EC" w:rsidRPr="00CA44EC" w:rsidRDefault="00CA44EC" w:rsidP="00CA44EC">
      <w:pPr>
        <w:spacing w:line="360" w:lineRule="auto"/>
        <w:rPr>
          <w:sz w:val="24"/>
          <w:szCs w:val="24"/>
        </w:rPr>
      </w:pPr>
    </w:p>
    <w:p w14:paraId="553ECE39" w14:textId="77777777" w:rsidR="00CA44EC" w:rsidRPr="00CA44EC" w:rsidRDefault="00CA44EC" w:rsidP="00CA44EC">
      <w:pPr>
        <w:numPr>
          <w:ilvl w:val="0"/>
          <w:numId w:val="9"/>
        </w:numPr>
        <w:spacing w:line="360" w:lineRule="auto"/>
        <w:rPr>
          <w:sz w:val="24"/>
          <w:szCs w:val="24"/>
        </w:rPr>
      </w:pPr>
      <w:r w:rsidRPr="00CA44EC">
        <w:rPr>
          <w:b/>
          <w:bCs/>
          <w:sz w:val="24"/>
          <w:szCs w:val="24"/>
        </w:rPr>
        <w:t>Integración de Inteligencia de Amenazas:</w:t>
      </w:r>
    </w:p>
    <w:p w14:paraId="657A3C0B" w14:textId="77777777" w:rsidR="00CA44EC" w:rsidRPr="00CA44EC" w:rsidRDefault="00CA44EC" w:rsidP="00CA44EC">
      <w:pPr>
        <w:numPr>
          <w:ilvl w:val="1"/>
          <w:numId w:val="9"/>
        </w:numPr>
        <w:spacing w:line="360" w:lineRule="auto"/>
        <w:rPr>
          <w:sz w:val="24"/>
          <w:szCs w:val="24"/>
        </w:rPr>
      </w:pPr>
      <w:r w:rsidRPr="00CA44EC">
        <w:rPr>
          <w:b/>
          <w:bCs/>
          <w:sz w:val="24"/>
          <w:szCs w:val="24"/>
        </w:rPr>
        <w:t>Descripción:</w:t>
      </w:r>
      <w:r w:rsidRPr="00CA44EC">
        <w:rPr>
          <w:sz w:val="24"/>
          <w:szCs w:val="24"/>
        </w:rPr>
        <w:t xml:space="preserve"> La inteligencia de amenazas proporciona información sobre amenazas emergentes y tácticas utilizadas por atacantes, permitiendo a las organizaciones ajustar sus defensas proactivamente.</w:t>
      </w:r>
    </w:p>
    <w:p w14:paraId="1D5E5BF2" w14:textId="77777777" w:rsidR="00CA44EC" w:rsidRPr="00CA44EC" w:rsidRDefault="00CA44EC" w:rsidP="00CA44EC">
      <w:pPr>
        <w:numPr>
          <w:ilvl w:val="1"/>
          <w:numId w:val="9"/>
        </w:numPr>
        <w:spacing w:line="360" w:lineRule="auto"/>
        <w:rPr>
          <w:sz w:val="24"/>
          <w:szCs w:val="24"/>
        </w:rPr>
      </w:pPr>
      <w:r w:rsidRPr="00CA44EC">
        <w:rPr>
          <w:b/>
          <w:bCs/>
          <w:sz w:val="24"/>
          <w:szCs w:val="24"/>
        </w:rPr>
        <w:t>Recomendación:</w:t>
      </w:r>
      <w:r w:rsidRPr="00CA44EC">
        <w:rPr>
          <w:sz w:val="24"/>
          <w:szCs w:val="24"/>
        </w:rPr>
        <w:t xml:space="preserve"> Integrar fuentes de inteligencia de amenazas en los sistemas de monitoreo y respuesta. Esto incluye el uso de </w:t>
      </w:r>
      <w:proofErr w:type="spellStart"/>
      <w:r w:rsidRPr="00CA44EC">
        <w:rPr>
          <w:sz w:val="24"/>
          <w:szCs w:val="24"/>
        </w:rPr>
        <w:t>feeds</w:t>
      </w:r>
      <w:proofErr w:type="spellEnd"/>
      <w:r w:rsidRPr="00CA44EC">
        <w:rPr>
          <w:sz w:val="24"/>
          <w:szCs w:val="24"/>
        </w:rPr>
        <w:t xml:space="preserve"> de amenazas, análisis de </w:t>
      </w:r>
      <w:proofErr w:type="gramStart"/>
      <w:r w:rsidRPr="00CA44EC">
        <w:rPr>
          <w:sz w:val="24"/>
          <w:szCs w:val="24"/>
        </w:rPr>
        <w:t>malware</w:t>
      </w:r>
      <w:proofErr w:type="gramEnd"/>
      <w:r w:rsidRPr="00CA44EC">
        <w:rPr>
          <w:sz w:val="24"/>
          <w:szCs w:val="24"/>
        </w:rPr>
        <w:t>, y participación en comunidades de intercambio de información sobre seguridad.</w:t>
      </w:r>
    </w:p>
    <w:p w14:paraId="37AF6E7A" w14:textId="706F9B45" w:rsidR="001978EE" w:rsidRPr="001834BB" w:rsidRDefault="00CA44EC" w:rsidP="001834BB">
      <w:pPr>
        <w:numPr>
          <w:ilvl w:val="1"/>
          <w:numId w:val="9"/>
        </w:numPr>
        <w:spacing w:line="360" w:lineRule="auto"/>
        <w:rPr>
          <w:sz w:val="24"/>
          <w:szCs w:val="24"/>
        </w:rPr>
      </w:pPr>
      <w:r w:rsidRPr="00CA44EC">
        <w:rPr>
          <w:b/>
          <w:bCs/>
          <w:sz w:val="24"/>
          <w:szCs w:val="24"/>
        </w:rPr>
        <w:lastRenderedPageBreak/>
        <w:t>Impacto:</w:t>
      </w:r>
      <w:r w:rsidRPr="00CA44EC">
        <w:rPr>
          <w:sz w:val="24"/>
          <w:szCs w:val="24"/>
        </w:rPr>
        <w:t xml:space="preserve"> La inteligencia de amenazas permite anticipar y mitigar ataques antes de que ocurran, mejorando la capacidad de respuesta y reduciendo la superficie de ataque.</w:t>
      </w:r>
    </w:p>
    <w:p w14:paraId="45D11BF7" w14:textId="77777777" w:rsidR="001834BB" w:rsidRPr="001834BB" w:rsidRDefault="001834BB" w:rsidP="001834BB">
      <w:pPr>
        <w:spacing w:line="360" w:lineRule="auto"/>
        <w:rPr>
          <w:sz w:val="24"/>
          <w:szCs w:val="24"/>
        </w:rPr>
      </w:pPr>
    </w:p>
    <w:p w14:paraId="31D737FA" w14:textId="61964D88" w:rsidR="00CA44EC" w:rsidRDefault="00CA44EC" w:rsidP="00CA44EC">
      <w:pPr>
        <w:pStyle w:val="Ttulo2"/>
        <w:rPr>
          <w:rFonts w:asciiTheme="minorHAnsi" w:hAnsiTheme="minorHAnsi"/>
          <w:b/>
          <w:bCs/>
          <w:color w:val="auto"/>
        </w:rPr>
      </w:pPr>
      <w:bookmarkStart w:id="16" w:name="_Toc176351803"/>
      <w:r w:rsidRPr="00CA44EC">
        <w:rPr>
          <w:rFonts w:asciiTheme="minorHAnsi" w:hAnsiTheme="minorHAnsi"/>
          <w:b/>
          <w:bCs/>
          <w:color w:val="auto"/>
        </w:rPr>
        <w:t>4.5 Evaluación y Mejora Continua</w:t>
      </w:r>
      <w:bookmarkEnd w:id="16"/>
    </w:p>
    <w:p w14:paraId="508FD95A" w14:textId="77777777" w:rsidR="00CA44EC" w:rsidRPr="00CA44EC" w:rsidRDefault="00CA44EC" w:rsidP="00CA44EC"/>
    <w:p w14:paraId="288B2F44" w14:textId="77777777" w:rsidR="00CA44EC" w:rsidRDefault="00CA44EC" w:rsidP="00CA44EC">
      <w:pPr>
        <w:spacing w:line="360" w:lineRule="auto"/>
        <w:rPr>
          <w:sz w:val="24"/>
          <w:szCs w:val="24"/>
        </w:rPr>
      </w:pPr>
      <w:r w:rsidRPr="00CA44EC">
        <w:rPr>
          <w:sz w:val="24"/>
          <w:szCs w:val="24"/>
        </w:rPr>
        <w:t>La ciberseguridad no es un estado fijo, sino un proceso dinámico que requiere evaluación y mejoras continuas para adaptarse a nuevas amenazas y cambios en el entorno tecnológico. La evaluación periódica y la adopción de mejores prácticas son cruciales para mantener una postura de seguridad robusta. Aquí te detallo las recomendaciones clave para fomentar la mejora continua:</w:t>
      </w:r>
    </w:p>
    <w:p w14:paraId="4266ED64" w14:textId="77777777" w:rsidR="00CA44EC" w:rsidRPr="00CA44EC" w:rsidRDefault="00CA44EC" w:rsidP="00CA44EC">
      <w:pPr>
        <w:spacing w:line="360" w:lineRule="auto"/>
        <w:rPr>
          <w:sz w:val="24"/>
          <w:szCs w:val="24"/>
        </w:rPr>
      </w:pPr>
    </w:p>
    <w:p w14:paraId="7EA10C15" w14:textId="77777777" w:rsidR="00CA44EC" w:rsidRPr="00CA44EC" w:rsidRDefault="00CA44EC" w:rsidP="00CA44EC">
      <w:pPr>
        <w:numPr>
          <w:ilvl w:val="0"/>
          <w:numId w:val="10"/>
        </w:numPr>
        <w:spacing w:line="360" w:lineRule="auto"/>
        <w:rPr>
          <w:sz w:val="24"/>
          <w:szCs w:val="24"/>
        </w:rPr>
      </w:pPr>
      <w:r w:rsidRPr="00CA44EC">
        <w:rPr>
          <w:b/>
          <w:bCs/>
          <w:sz w:val="24"/>
          <w:szCs w:val="24"/>
        </w:rPr>
        <w:t>Auditorías de Seguridad Periódicas:</w:t>
      </w:r>
    </w:p>
    <w:p w14:paraId="03596D4E" w14:textId="77777777" w:rsidR="00CA44EC" w:rsidRPr="00CA44EC" w:rsidRDefault="00CA44EC" w:rsidP="00CA44EC">
      <w:pPr>
        <w:numPr>
          <w:ilvl w:val="1"/>
          <w:numId w:val="10"/>
        </w:numPr>
        <w:spacing w:line="360" w:lineRule="auto"/>
        <w:rPr>
          <w:sz w:val="24"/>
          <w:szCs w:val="24"/>
        </w:rPr>
      </w:pPr>
      <w:r w:rsidRPr="00CA44EC">
        <w:rPr>
          <w:b/>
          <w:bCs/>
          <w:sz w:val="24"/>
          <w:szCs w:val="24"/>
        </w:rPr>
        <w:t>Descripción:</w:t>
      </w:r>
      <w:r w:rsidRPr="00CA44EC">
        <w:rPr>
          <w:sz w:val="24"/>
          <w:szCs w:val="24"/>
        </w:rPr>
        <w:t xml:space="preserve"> Las auditorías de seguridad son evaluaciones exhaustivas del estado de seguridad de una organización, que revisan políticas, procedimientos, configuraciones de sistemas y prácticas operativas.</w:t>
      </w:r>
    </w:p>
    <w:p w14:paraId="18C2FD90" w14:textId="77777777" w:rsidR="00CA44EC" w:rsidRPr="00CA44EC" w:rsidRDefault="00CA44EC" w:rsidP="00CA44EC">
      <w:pPr>
        <w:numPr>
          <w:ilvl w:val="1"/>
          <w:numId w:val="10"/>
        </w:numPr>
        <w:spacing w:line="360" w:lineRule="auto"/>
        <w:rPr>
          <w:sz w:val="24"/>
          <w:szCs w:val="24"/>
        </w:rPr>
      </w:pPr>
      <w:r w:rsidRPr="00CA44EC">
        <w:rPr>
          <w:b/>
          <w:bCs/>
          <w:sz w:val="24"/>
          <w:szCs w:val="24"/>
        </w:rPr>
        <w:t>Recomendación:</w:t>
      </w:r>
      <w:r w:rsidRPr="00CA44EC">
        <w:rPr>
          <w:sz w:val="24"/>
          <w:szCs w:val="24"/>
        </w:rPr>
        <w:t xml:space="preserve"> Realizar auditorías de seguridad de manera regular para identificar vulnerabilidades y áreas de mejora. Estas auditorías pueden ser internas o realizadas por terceros para asegurar la imparcialidad.</w:t>
      </w:r>
    </w:p>
    <w:p w14:paraId="0B8647F2" w14:textId="77777777" w:rsidR="00CA44EC" w:rsidRDefault="00CA44EC" w:rsidP="00CA44EC">
      <w:pPr>
        <w:numPr>
          <w:ilvl w:val="1"/>
          <w:numId w:val="10"/>
        </w:numPr>
        <w:spacing w:line="360" w:lineRule="auto"/>
        <w:rPr>
          <w:sz w:val="24"/>
          <w:szCs w:val="24"/>
        </w:rPr>
      </w:pPr>
      <w:r w:rsidRPr="00CA44EC">
        <w:rPr>
          <w:b/>
          <w:bCs/>
          <w:sz w:val="24"/>
          <w:szCs w:val="24"/>
        </w:rPr>
        <w:t>Impacto:</w:t>
      </w:r>
      <w:r w:rsidRPr="00CA44EC">
        <w:rPr>
          <w:sz w:val="24"/>
          <w:szCs w:val="24"/>
        </w:rPr>
        <w:t xml:space="preserve"> Las auditorías periódicas permiten detectar y corregir fallas de seguridad antes de que sean explotadas por atacantes, asegurando que las defensas se mantengan actualizadas y efectivas.</w:t>
      </w:r>
    </w:p>
    <w:p w14:paraId="06952F21" w14:textId="77777777" w:rsidR="00CA44EC" w:rsidRDefault="00CA44EC" w:rsidP="00CA44EC">
      <w:pPr>
        <w:spacing w:line="360" w:lineRule="auto"/>
        <w:rPr>
          <w:sz w:val="24"/>
          <w:szCs w:val="24"/>
        </w:rPr>
      </w:pPr>
    </w:p>
    <w:p w14:paraId="6CA16F80" w14:textId="77777777" w:rsidR="00CA44EC" w:rsidRPr="00CA44EC" w:rsidRDefault="00CA44EC" w:rsidP="00CA44EC">
      <w:pPr>
        <w:spacing w:line="360" w:lineRule="auto"/>
        <w:rPr>
          <w:sz w:val="24"/>
          <w:szCs w:val="24"/>
        </w:rPr>
      </w:pPr>
    </w:p>
    <w:p w14:paraId="3982BF18" w14:textId="75FF2BBC" w:rsidR="00CA44EC" w:rsidRPr="00CA44EC" w:rsidRDefault="00CA44EC" w:rsidP="00CA44EC">
      <w:pPr>
        <w:numPr>
          <w:ilvl w:val="0"/>
          <w:numId w:val="10"/>
        </w:numPr>
        <w:spacing w:line="360" w:lineRule="auto"/>
        <w:rPr>
          <w:sz w:val="24"/>
          <w:szCs w:val="24"/>
        </w:rPr>
      </w:pPr>
      <w:r w:rsidRPr="00CA44EC">
        <w:rPr>
          <w:b/>
          <w:bCs/>
          <w:sz w:val="24"/>
          <w:szCs w:val="24"/>
        </w:rPr>
        <w:lastRenderedPageBreak/>
        <w:t>Análisis de Vulnerabilidades y Pruebas de Penetración</w:t>
      </w:r>
      <w:r>
        <w:rPr>
          <w:b/>
          <w:bCs/>
          <w:sz w:val="24"/>
          <w:szCs w:val="24"/>
        </w:rPr>
        <w:t xml:space="preserve"> (</w:t>
      </w:r>
      <w:proofErr w:type="spellStart"/>
      <w:r>
        <w:rPr>
          <w:b/>
          <w:bCs/>
          <w:sz w:val="24"/>
          <w:szCs w:val="24"/>
        </w:rPr>
        <w:t>Pentesting</w:t>
      </w:r>
      <w:proofErr w:type="spellEnd"/>
      <w:r>
        <w:rPr>
          <w:b/>
          <w:bCs/>
          <w:sz w:val="24"/>
          <w:szCs w:val="24"/>
        </w:rPr>
        <w:t>)</w:t>
      </w:r>
      <w:r w:rsidRPr="00CA44EC">
        <w:rPr>
          <w:b/>
          <w:bCs/>
          <w:sz w:val="24"/>
          <w:szCs w:val="24"/>
        </w:rPr>
        <w:t>:</w:t>
      </w:r>
    </w:p>
    <w:p w14:paraId="67E9CDB0" w14:textId="77777777" w:rsidR="00CA44EC" w:rsidRPr="00CA44EC" w:rsidRDefault="00CA44EC" w:rsidP="00CA44EC">
      <w:pPr>
        <w:numPr>
          <w:ilvl w:val="1"/>
          <w:numId w:val="10"/>
        </w:numPr>
        <w:spacing w:line="360" w:lineRule="auto"/>
        <w:rPr>
          <w:sz w:val="24"/>
          <w:szCs w:val="24"/>
        </w:rPr>
      </w:pPr>
      <w:r w:rsidRPr="00CA44EC">
        <w:rPr>
          <w:b/>
          <w:bCs/>
          <w:sz w:val="24"/>
          <w:szCs w:val="24"/>
        </w:rPr>
        <w:t>Descripción:</w:t>
      </w:r>
      <w:r w:rsidRPr="00CA44EC">
        <w:rPr>
          <w:sz w:val="24"/>
          <w:szCs w:val="24"/>
        </w:rPr>
        <w:t xml:space="preserve"> El análisis de vulnerabilidades y las pruebas de penetración son técnicas para identificar y explotar fallas en los sistemas, proporcionando una visión clara de cómo un atacante podría comprometer la red.</w:t>
      </w:r>
    </w:p>
    <w:p w14:paraId="0F84CE34" w14:textId="77777777" w:rsidR="00CA44EC" w:rsidRPr="00CA44EC" w:rsidRDefault="00CA44EC" w:rsidP="00CA44EC">
      <w:pPr>
        <w:numPr>
          <w:ilvl w:val="1"/>
          <w:numId w:val="10"/>
        </w:numPr>
        <w:spacing w:line="360" w:lineRule="auto"/>
        <w:rPr>
          <w:sz w:val="24"/>
          <w:szCs w:val="24"/>
        </w:rPr>
      </w:pPr>
      <w:r w:rsidRPr="00CA44EC">
        <w:rPr>
          <w:b/>
          <w:bCs/>
          <w:sz w:val="24"/>
          <w:szCs w:val="24"/>
        </w:rPr>
        <w:t>Recomendación:</w:t>
      </w:r>
      <w:r w:rsidRPr="00CA44EC">
        <w:rPr>
          <w:sz w:val="24"/>
          <w:szCs w:val="24"/>
        </w:rPr>
        <w:t xml:space="preserve"> Implementar un ciclo regular de análisis de vulnerabilidades y pruebas de penetración para evaluar la efectividad de las medidas de seguridad y asegurar que las vulnerabilidades identificadas sean mitigadas oportunamente.</w:t>
      </w:r>
    </w:p>
    <w:p w14:paraId="74E75EA1" w14:textId="77777777" w:rsidR="00CA44EC" w:rsidRDefault="00CA44EC" w:rsidP="00CA44EC">
      <w:pPr>
        <w:numPr>
          <w:ilvl w:val="1"/>
          <w:numId w:val="10"/>
        </w:numPr>
        <w:spacing w:line="360" w:lineRule="auto"/>
        <w:rPr>
          <w:sz w:val="24"/>
          <w:szCs w:val="24"/>
        </w:rPr>
      </w:pPr>
      <w:r w:rsidRPr="00CA44EC">
        <w:rPr>
          <w:b/>
          <w:bCs/>
          <w:sz w:val="24"/>
          <w:szCs w:val="24"/>
        </w:rPr>
        <w:t>Impacto:</w:t>
      </w:r>
      <w:r w:rsidRPr="00CA44EC">
        <w:rPr>
          <w:sz w:val="24"/>
          <w:szCs w:val="24"/>
        </w:rPr>
        <w:t xml:space="preserve"> Estas pruebas proporcionan una evaluación realista de la seguridad del sistema, permitiendo priorizar y abordar las vulnerabilidades críticas antes de que puedan ser explotadas en un entorno real.</w:t>
      </w:r>
    </w:p>
    <w:p w14:paraId="05365113" w14:textId="77777777" w:rsidR="00CA44EC" w:rsidRPr="00CA44EC" w:rsidRDefault="00CA44EC" w:rsidP="00CA44EC">
      <w:pPr>
        <w:spacing w:line="360" w:lineRule="auto"/>
        <w:rPr>
          <w:sz w:val="24"/>
          <w:szCs w:val="24"/>
        </w:rPr>
      </w:pPr>
    </w:p>
    <w:p w14:paraId="6B263A1A" w14:textId="77777777" w:rsidR="00CA44EC" w:rsidRPr="00CA44EC" w:rsidRDefault="00CA44EC" w:rsidP="00CA44EC">
      <w:pPr>
        <w:numPr>
          <w:ilvl w:val="0"/>
          <w:numId w:val="10"/>
        </w:numPr>
        <w:spacing w:line="360" w:lineRule="auto"/>
        <w:rPr>
          <w:sz w:val="24"/>
          <w:szCs w:val="24"/>
        </w:rPr>
      </w:pPr>
      <w:r w:rsidRPr="00CA44EC">
        <w:rPr>
          <w:b/>
          <w:bCs/>
          <w:sz w:val="24"/>
          <w:szCs w:val="24"/>
        </w:rPr>
        <w:t>Actualización y Parcheo Continuo:</w:t>
      </w:r>
    </w:p>
    <w:p w14:paraId="348FDBC6" w14:textId="2B322AF3" w:rsidR="00CA44EC" w:rsidRPr="00CA44EC" w:rsidRDefault="00CA44EC" w:rsidP="00CA44EC">
      <w:pPr>
        <w:numPr>
          <w:ilvl w:val="1"/>
          <w:numId w:val="10"/>
        </w:numPr>
        <w:spacing w:line="360" w:lineRule="auto"/>
        <w:rPr>
          <w:sz w:val="24"/>
          <w:szCs w:val="24"/>
        </w:rPr>
      </w:pPr>
      <w:r w:rsidRPr="00CA44EC">
        <w:rPr>
          <w:b/>
          <w:bCs/>
          <w:sz w:val="24"/>
          <w:szCs w:val="24"/>
        </w:rPr>
        <w:t>Descripción:</w:t>
      </w:r>
      <w:r w:rsidRPr="00CA44EC">
        <w:rPr>
          <w:sz w:val="24"/>
          <w:szCs w:val="24"/>
        </w:rPr>
        <w:t xml:space="preserve"> La gestión de parches es un proceso </w:t>
      </w:r>
      <w:r w:rsidR="00EB11AD">
        <w:rPr>
          <w:sz w:val="24"/>
          <w:szCs w:val="24"/>
        </w:rPr>
        <w:t>sumamente importante</w:t>
      </w:r>
      <w:r w:rsidRPr="00CA44EC">
        <w:rPr>
          <w:sz w:val="24"/>
          <w:szCs w:val="24"/>
        </w:rPr>
        <w:t xml:space="preserve"> para mantener los sistemas seguros, ya que muchas vulnerabilidades explotadas por atacantes provienen de software desactualizado o no parcheado.</w:t>
      </w:r>
    </w:p>
    <w:p w14:paraId="0DEF1D2A" w14:textId="77777777" w:rsidR="00CA44EC" w:rsidRPr="00CA44EC" w:rsidRDefault="00CA44EC" w:rsidP="00CA44EC">
      <w:pPr>
        <w:numPr>
          <w:ilvl w:val="1"/>
          <w:numId w:val="10"/>
        </w:numPr>
        <w:spacing w:line="360" w:lineRule="auto"/>
        <w:rPr>
          <w:sz w:val="24"/>
          <w:szCs w:val="24"/>
        </w:rPr>
      </w:pPr>
      <w:r w:rsidRPr="00CA44EC">
        <w:rPr>
          <w:b/>
          <w:bCs/>
          <w:sz w:val="24"/>
          <w:szCs w:val="24"/>
        </w:rPr>
        <w:t>Recomendación:</w:t>
      </w:r>
      <w:r w:rsidRPr="00CA44EC">
        <w:rPr>
          <w:sz w:val="24"/>
          <w:szCs w:val="24"/>
        </w:rPr>
        <w:t xml:space="preserve"> Implementar un programa riguroso de gestión de parches que incluya la revisión regular de actualizaciones de seguridad y la rápida aplicación de parches críticos. Esto debe incluir sistemas operativos, aplicaciones, y hardware.</w:t>
      </w:r>
    </w:p>
    <w:p w14:paraId="13F5AFC6" w14:textId="5E5F7412" w:rsidR="00EB11AD" w:rsidRPr="00CA44EC" w:rsidRDefault="00CA44EC" w:rsidP="00EB11AD">
      <w:pPr>
        <w:numPr>
          <w:ilvl w:val="1"/>
          <w:numId w:val="10"/>
        </w:numPr>
        <w:spacing w:line="360" w:lineRule="auto"/>
        <w:rPr>
          <w:sz w:val="24"/>
          <w:szCs w:val="24"/>
        </w:rPr>
      </w:pPr>
      <w:r w:rsidRPr="00CA44EC">
        <w:rPr>
          <w:b/>
          <w:bCs/>
          <w:sz w:val="24"/>
          <w:szCs w:val="24"/>
        </w:rPr>
        <w:t>Impacto:</w:t>
      </w:r>
      <w:r w:rsidRPr="00CA44EC">
        <w:rPr>
          <w:sz w:val="24"/>
          <w:szCs w:val="24"/>
        </w:rPr>
        <w:t xml:space="preserve"> La actualización y parcheo continuos reducen significativamente el riesgo de explotación de vulnerabilidades conocidas, asegurando que los sistemas se mantengan protegidos contra las amenazas más recientes.</w:t>
      </w:r>
    </w:p>
    <w:p w14:paraId="5FAAA04D" w14:textId="77777777" w:rsidR="00CA44EC" w:rsidRPr="00CA44EC" w:rsidRDefault="00CA44EC" w:rsidP="00CA44EC">
      <w:pPr>
        <w:numPr>
          <w:ilvl w:val="0"/>
          <w:numId w:val="10"/>
        </w:numPr>
        <w:spacing w:line="360" w:lineRule="auto"/>
        <w:rPr>
          <w:sz w:val="24"/>
          <w:szCs w:val="24"/>
        </w:rPr>
      </w:pPr>
      <w:r w:rsidRPr="00CA44EC">
        <w:rPr>
          <w:b/>
          <w:bCs/>
          <w:sz w:val="24"/>
          <w:szCs w:val="24"/>
        </w:rPr>
        <w:lastRenderedPageBreak/>
        <w:t>Revisión de Políticas de Seguridad y Procedimientos:</w:t>
      </w:r>
    </w:p>
    <w:p w14:paraId="2FD4A229" w14:textId="77777777" w:rsidR="00CA44EC" w:rsidRPr="00CA44EC" w:rsidRDefault="00CA44EC" w:rsidP="00CA44EC">
      <w:pPr>
        <w:numPr>
          <w:ilvl w:val="1"/>
          <w:numId w:val="10"/>
        </w:numPr>
        <w:spacing w:line="360" w:lineRule="auto"/>
        <w:rPr>
          <w:sz w:val="24"/>
          <w:szCs w:val="24"/>
        </w:rPr>
      </w:pPr>
      <w:r w:rsidRPr="00CA44EC">
        <w:rPr>
          <w:b/>
          <w:bCs/>
          <w:sz w:val="24"/>
          <w:szCs w:val="24"/>
        </w:rPr>
        <w:t>Descripción:</w:t>
      </w:r>
      <w:r w:rsidRPr="00CA44EC">
        <w:rPr>
          <w:sz w:val="24"/>
          <w:szCs w:val="24"/>
        </w:rPr>
        <w:t xml:space="preserve"> Las políticas y procedimientos de seguridad definen el marco operativo para proteger los activos de una organización. Con el tiempo, estos documentos pueden volverse obsoletos o ineficaces si no se revisan y actualizan regularmente.</w:t>
      </w:r>
    </w:p>
    <w:p w14:paraId="0B5DBFDC" w14:textId="3F445366" w:rsidR="00CA44EC" w:rsidRPr="00CA44EC" w:rsidRDefault="00CA44EC" w:rsidP="00CA44EC">
      <w:pPr>
        <w:numPr>
          <w:ilvl w:val="1"/>
          <w:numId w:val="10"/>
        </w:numPr>
        <w:spacing w:line="360" w:lineRule="auto"/>
        <w:rPr>
          <w:sz w:val="24"/>
          <w:szCs w:val="24"/>
        </w:rPr>
      </w:pPr>
      <w:r w:rsidRPr="00CA44EC">
        <w:rPr>
          <w:b/>
          <w:bCs/>
          <w:sz w:val="24"/>
          <w:szCs w:val="24"/>
        </w:rPr>
        <w:t>Recomendación:</w:t>
      </w:r>
      <w:r w:rsidRPr="00CA44EC">
        <w:rPr>
          <w:sz w:val="24"/>
          <w:szCs w:val="24"/>
        </w:rPr>
        <w:t xml:space="preserve"> Establecer un proceso de revisión regular de todas las políticas y procedimientos de seguridad para asegurar que reflejen las mejores prácticas actuales y se alineen con las necesidades de la organización.</w:t>
      </w:r>
    </w:p>
    <w:p w14:paraId="269620E8" w14:textId="77777777" w:rsidR="00CA44EC" w:rsidRDefault="00CA44EC" w:rsidP="00CA44EC">
      <w:pPr>
        <w:numPr>
          <w:ilvl w:val="1"/>
          <w:numId w:val="10"/>
        </w:numPr>
        <w:spacing w:line="360" w:lineRule="auto"/>
        <w:rPr>
          <w:sz w:val="24"/>
          <w:szCs w:val="24"/>
        </w:rPr>
      </w:pPr>
      <w:r w:rsidRPr="00CA44EC">
        <w:rPr>
          <w:b/>
          <w:bCs/>
          <w:sz w:val="24"/>
          <w:szCs w:val="24"/>
        </w:rPr>
        <w:t>Impacto:</w:t>
      </w:r>
      <w:r w:rsidRPr="00CA44EC">
        <w:rPr>
          <w:sz w:val="24"/>
          <w:szCs w:val="24"/>
        </w:rPr>
        <w:t xml:space="preserve"> La revisión continua de las políticas y procedimientos asegura que la organización esté preparada para enfrentar nuevas amenazas y que el personal esté alineado con los objetivos de seguridad.</w:t>
      </w:r>
    </w:p>
    <w:p w14:paraId="5D0260B1" w14:textId="77777777" w:rsidR="00EB11AD" w:rsidRPr="00CA44EC" w:rsidRDefault="00EB11AD" w:rsidP="00EB11AD">
      <w:pPr>
        <w:spacing w:line="360" w:lineRule="auto"/>
        <w:rPr>
          <w:sz w:val="24"/>
          <w:szCs w:val="24"/>
        </w:rPr>
      </w:pPr>
    </w:p>
    <w:p w14:paraId="687930C8" w14:textId="77777777" w:rsidR="00CA44EC" w:rsidRPr="00CA44EC" w:rsidRDefault="00CA44EC" w:rsidP="00CA44EC">
      <w:pPr>
        <w:numPr>
          <w:ilvl w:val="0"/>
          <w:numId w:val="10"/>
        </w:numPr>
        <w:spacing w:line="360" w:lineRule="auto"/>
        <w:rPr>
          <w:sz w:val="24"/>
          <w:szCs w:val="24"/>
        </w:rPr>
      </w:pPr>
      <w:r w:rsidRPr="00CA44EC">
        <w:rPr>
          <w:b/>
          <w:bCs/>
          <w:sz w:val="24"/>
          <w:szCs w:val="24"/>
        </w:rPr>
        <w:t>Capacitación Continua del Personal:</w:t>
      </w:r>
    </w:p>
    <w:p w14:paraId="0C5153F5" w14:textId="77777777" w:rsidR="00CA44EC" w:rsidRPr="00CA44EC" w:rsidRDefault="00CA44EC" w:rsidP="00CA44EC">
      <w:pPr>
        <w:numPr>
          <w:ilvl w:val="1"/>
          <w:numId w:val="10"/>
        </w:numPr>
        <w:spacing w:line="360" w:lineRule="auto"/>
        <w:rPr>
          <w:sz w:val="24"/>
          <w:szCs w:val="24"/>
        </w:rPr>
      </w:pPr>
      <w:r w:rsidRPr="00CA44EC">
        <w:rPr>
          <w:b/>
          <w:bCs/>
          <w:sz w:val="24"/>
          <w:szCs w:val="24"/>
        </w:rPr>
        <w:t>Descripción:</w:t>
      </w:r>
      <w:r w:rsidRPr="00CA44EC">
        <w:rPr>
          <w:sz w:val="24"/>
          <w:szCs w:val="24"/>
        </w:rPr>
        <w:t xml:space="preserve"> Los empleados son una de las primeras líneas de defensa contra las amenazas cibernéticas. La capacitación continua asegura que estén al tanto de las amenazas más recientes y sepan cómo responder adecuadamente.</w:t>
      </w:r>
    </w:p>
    <w:p w14:paraId="270E95AD" w14:textId="77777777" w:rsidR="00CA44EC" w:rsidRPr="00CA44EC" w:rsidRDefault="00CA44EC" w:rsidP="00CA44EC">
      <w:pPr>
        <w:numPr>
          <w:ilvl w:val="1"/>
          <w:numId w:val="10"/>
        </w:numPr>
        <w:spacing w:line="360" w:lineRule="auto"/>
        <w:rPr>
          <w:sz w:val="24"/>
          <w:szCs w:val="24"/>
        </w:rPr>
      </w:pPr>
      <w:r w:rsidRPr="00CA44EC">
        <w:rPr>
          <w:b/>
          <w:bCs/>
          <w:sz w:val="24"/>
          <w:szCs w:val="24"/>
        </w:rPr>
        <w:t>Recomendación:</w:t>
      </w:r>
      <w:r w:rsidRPr="00CA44EC">
        <w:rPr>
          <w:sz w:val="24"/>
          <w:szCs w:val="24"/>
        </w:rPr>
        <w:t xml:space="preserve"> Implementar un programa de capacitación continua en ciberseguridad para todo el personal, con especial énfasis en la identificación de ataques de ingeniería social, como phishing, y en la importancia de seguir las políticas de seguridad establecidas.</w:t>
      </w:r>
    </w:p>
    <w:p w14:paraId="7FE9BE4C" w14:textId="4E004876" w:rsidR="00376D41" w:rsidRDefault="00CA44EC" w:rsidP="00EB4628">
      <w:pPr>
        <w:numPr>
          <w:ilvl w:val="1"/>
          <w:numId w:val="10"/>
        </w:numPr>
        <w:spacing w:line="360" w:lineRule="auto"/>
        <w:rPr>
          <w:sz w:val="24"/>
          <w:szCs w:val="24"/>
        </w:rPr>
      </w:pPr>
      <w:r w:rsidRPr="00CA44EC">
        <w:rPr>
          <w:b/>
          <w:bCs/>
          <w:sz w:val="24"/>
          <w:szCs w:val="24"/>
        </w:rPr>
        <w:t>Impacto:</w:t>
      </w:r>
      <w:r w:rsidRPr="00CA44EC">
        <w:rPr>
          <w:sz w:val="24"/>
          <w:szCs w:val="24"/>
        </w:rPr>
        <w:t xml:space="preserve"> La capacitación continua del personal reduce el riesgo de errores humanos que podrían comprometer la seguridad, asegurando que todos los empleados contribuyan activamente a la defensa de la organización.</w:t>
      </w:r>
    </w:p>
    <w:p w14:paraId="16FF2FF5" w14:textId="77777777" w:rsidR="006E1F6F" w:rsidRDefault="006E1F6F" w:rsidP="006E1F6F">
      <w:pPr>
        <w:pStyle w:val="Ttulo1"/>
        <w:rPr>
          <w:rFonts w:asciiTheme="minorHAnsi" w:hAnsiTheme="minorHAnsi"/>
          <w:b/>
          <w:bCs/>
          <w:color w:val="000000" w:themeColor="text1"/>
        </w:rPr>
      </w:pPr>
      <w:bookmarkStart w:id="17" w:name="_Toc176351804"/>
      <w:r w:rsidRPr="006E1F6F">
        <w:rPr>
          <w:rFonts w:asciiTheme="minorHAnsi" w:hAnsiTheme="minorHAnsi"/>
          <w:b/>
          <w:bCs/>
          <w:color w:val="000000" w:themeColor="text1"/>
        </w:rPr>
        <w:lastRenderedPageBreak/>
        <w:t>Referencias</w:t>
      </w:r>
      <w:bookmarkEnd w:id="17"/>
    </w:p>
    <w:p w14:paraId="4DCFC44D" w14:textId="77777777" w:rsidR="006E1F6F" w:rsidRPr="006E1F6F" w:rsidRDefault="006E1F6F" w:rsidP="006E1F6F"/>
    <w:p w14:paraId="56DF7FE0" w14:textId="77777777" w:rsidR="006E1F6F" w:rsidRPr="006E1F6F" w:rsidRDefault="006E1F6F" w:rsidP="006E1F6F">
      <w:pPr>
        <w:numPr>
          <w:ilvl w:val="0"/>
          <w:numId w:val="11"/>
        </w:numPr>
        <w:spacing w:line="360" w:lineRule="auto"/>
        <w:rPr>
          <w:sz w:val="24"/>
          <w:szCs w:val="24"/>
        </w:rPr>
      </w:pPr>
      <w:proofErr w:type="spellStart"/>
      <w:r w:rsidRPr="006E1F6F">
        <w:rPr>
          <w:b/>
          <w:bCs/>
          <w:sz w:val="24"/>
          <w:szCs w:val="24"/>
        </w:rPr>
        <w:t>Tenable</w:t>
      </w:r>
      <w:proofErr w:type="spellEnd"/>
      <w:r w:rsidRPr="006E1F6F">
        <w:rPr>
          <w:b/>
          <w:bCs/>
          <w:sz w:val="24"/>
          <w:szCs w:val="24"/>
        </w:rPr>
        <w:t xml:space="preserve">, </w:t>
      </w:r>
      <w:proofErr w:type="gramStart"/>
      <w:r w:rsidRPr="006E1F6F">
        <w:rPr>
          <w:b/>
          <w:bCs/>
          <w:sz w:val="24"/>
          <w:szCs w:val="24"/>
        </w:rPr>
        <w:t>Inc.</w:t>
      </w:r>
      <w:r w:rsidRPr="006E1F6F">
        <w:rPr>
          <w:sz w:val="24"/>
          <w:szCs w:val="24"/>
        </w:rPr>
        <w:t>.</w:t>
      </w:r>
      <w:proofErr w:type="gramEnd"/>
      <w:r w:rsidRPr="006E1F6F">
        <w:rPr>
          <w:sz w:val="24"/>
          <w:szCs w:val="24"/>
        </w:rPr>
        <w:t xml:space="preserve"> </w:t>
      </w:r>
      <w:proofErr w:type="spellStart"/>
      <w:r w:rsidRPr="006E1F6F">
        <w:rPr>
          <w:i/>
          <w:iCs/>
          <w:sz w:val="24"/>
          <w:szCs w:val="24"/>
        </w:rPr>
        <w:t>Vulnerability</w:t>
      </w:r>
      <w:proofErr w:type="spellEnd"/>
      <w:r w:rsidRPr="006E1F6F">
        <w:rPr>
          <w:i/>
          <w:iCs/>
          <w:sz w:val="24"/>
          <w:szCs w:val="24"/>
        </w:rPr>
        <w:t xml:space="preserve"> </w:t>
      </w:r>
      <w:proofErr w:type="spellStart"/>
      <w:r w:rsidRPr="006E1F6F">
        <w:rPr>
          <w:i/>
          <w:iCs/>
          <w:sz w:val="24"/>
          <w:szCs w:val="24"/>
        </w:rPr>
        <w:t>Database</w:t>
      </w:r>
      <w:proofErr w:type="spellEnd"/>
      <w:r w:rsidRPr="006E1F6F">
        <w:rPr>
          <w:sz w:val="24"/>
          <w:szCs w:val="24"/>
        </w:rPr>
        <w:t xml:space="preserve">. Consultado en 2024 desde </w:t>
      </w:r>
      <w:hyperlink r:id="rId53" w:tgtFrame="_new" w:history="1">
        <w:r w:rsidRPr="006E1F6F">
          <w:rPr>
            <w:rStyle w:val="Hipervnculo"/>
            <w:sz w:val="24"/>
            <w:szCs w:val="24"/>
          </w:rPr>
          <w:t>https://www.tenable.com</w:t>
        </w:r>
      </w:hyperlink>
      <w:r w:rsidRPr="006E1F6F">
        <w:rPr>
          <w:sz w:val="24"/>
          <w:szCs w:val="24"/>
        </w:rPr>
        <w:t>.</w:t>
      </w:r>
    </w:p>
    <w:p w14:paraId="2B3CC57E" w14:textId="77777777" w:rsidR="00610CFE" w:rsidRDefault="00610CFE" w:rsidP="00610CFE">
      <w:pPr>
        <w:spacing w:line="360" w:lineRule="auto"/>
        <w:rPr>
          <w:sz w:val="24"/>
          <w:szCs w:val="24"/>
        </w:rPr>
      </w:pPr>
    </w:p>
    <w:p w14:paraId="50CEF095" w14:textId="77777777" w:rsidR="006E1F6F" w:rsidRDefault="006E1F6F" w:rsidP="006E1F6F">
      <w:pPr>
        <w:spacing w:line="360" w:lineRule="auto"/>
        <w:rPr>
          <w:sz w:val="24"/>
          <w:szCs w:val="24"/>
        </w:rPr>
      </w:pPr>
    </w:p>
    <w:p w14:paraId="7AD8B32D" w14:textId="77777777" w:rsidR="006E1F6F" w:rsidRDefault="006E1F6F" w:rsidP="006E1F6F">
      <w:pPr>
        <w:spacing w:line="360" w:lineRule="auto"/>
        <w:rPr>
          <w:sz w:val="24"/>
          <w:szCs w:val="24"/>
        </w:rPr>
      </w:pPr>
    </w:p>
    <w:p w14:paraId="593B6D18" w14:textId="77777777" w:rsidR="006E1F6F" w:rsidRDefault="006E1F6F" w:rsidP="006E1F6F">
      <w:pPr>
        <w:spacing w:line="360" w:lineRule="auto"/>
        <w:rPr>
          <w:sz w:val="24"/>
          <w:szCs w:val="24"/>
        </w:rPr>
      </w:pPr>
    </w:p>
    <w:p w14:paraId="250F08C4" w14:textId="77777777" w:rsidR="006E1F6F" w:rsidRDefault="006E1F6F" w:rsidP="006E1F6F">
      <w:pPr>
        <w:spacing w:line="360" w:lineRule="auto"/>
        <w:rPr>
          <w:sz w:val="24"/>
          <w:szCs w:val="24"/>
        </w:rPr>
      </w:pPr>
    </w:p>
    <w:p w14:paraId="669C1FA9" w14:textId="77777777" w:rsidR="006E1F6F" w:rsidRDefault="006E1F6F" w:rsidP="006E1F6F">
      <w:pPr>
        <w:spacing w:line="360" w:lineRule="auto"/>
        <w:rPr>
          <w:sz w:val="24"/>
          <w:szCs w:val="24"/>
        </w:rPr>
      </w:pPr>
    </w:p>
    <w:p w14:paraId="17C8D795" w14:textId="77777777" w:rsidR="006E1F6F" w:rsidRDefault="006E1F6F" w:rsidP="006E1F6F">
      <w:pPr>
        <w:spacing w:line="360" w:lineRule="auto"/>
        <w:rPr>
          <w:sz w:val="24"/>
          <w:szCs w:val="24"/>
        </w:rPr>
      </w:pPr>
    </w:p>
    <w:p w14:paraId="08D46925" w14:textId="77777777" w:rsidR="006E1F6F" w:rsidRDefault="006E1F6F" w:rsidP="006E1F6F">
      <w:pPr>
        <w:spacing w:line="360" w:lineRule="auto"/>
        <w:rPr>
          <w:sz w:val="24"/>
          <w:szCs w:val="24"/>
        </w:rPr>
      </w:pPr>
    </w:p>
    <w:p w14:paraId="3D80DDD8" w14:textId="77777777" w:rsidR="006E1F6F" w:rsidRDefault="006E1F6F" w:rsidP="006E1F6F">
      <w:pPr>
        <w:spacing w:line="360" w:lineRule="auto"/>
        <w:rPr>
          <w:sz w:val="24"/>
          <w:szCs w:val="24"/>
        </w:rPr>
      </w:pPr>
    </w:p>
    <w:p w14:paraId="021B1AA4" w14:textId="77777777" w:rsidR="006E1F6F" w:rsidRDefault="006E1F6F" w:rsidP="006E1F6F">
      <w:pPr>
        <w:spacing w:line="360" w:lineRule="auto"/>
        <w:rPr>
          <w:sz w:val="24"/>
          <w:szCs w:val="24"/>
        </w:rPr>
      </w:pPr>
    </w:p>
    <w:p w14:paraId="10077AFA" w14:textId="77777777" w:rsidR="006E1F6F" w:rsidRDefault="006E1F6F" w:rsidP="006E1F6F">
      <w:pPr>
        <w:spacing w:line="360" w:lineRule="auto"/>
        <w:rPr>
          <w:sz w:val="24"/>
          <w:szCs w:val="24"/>
        </w:rPr>
      </w:pPr>
    </w:p>
    <w:p w14:paraId="1304D8AD" w14:textId="77777777" w:rsidR="006E1F6F" w:rsidRDefault="006E1F6F" w:rsidP="006E1F6F">
      <w:pPr>
        <w:spacing w:line="360" w:lineRule="auto"/>
        <w:rPr>
          <w:sz w:val="24"/>
          <w:szCs w:val="24"/>
        </w:rPr>
      </w:pPr>
    </w:p>
    <w:p w14:paraId="5FA268C0" w14:textId="77777777" w:rsidR="006E1F6F" w:rsidRDefault="006E1F6F" w:rsidP="006E1F6F">
      <w:pPr>
        <w:spacing w:line="360" w:lineRule="auto"/>
        <w:rPr>
          <w:sz w:val="24"/>
          <w:szCs w:val="24"/>
        </w:rPr>
      </w:pPr>
    </w:p>
    <w:p w14:paraId="40CDE7FD" w14:textId="77777777" w:rsidR="006E1F6F" w:rsidRDefault="006E1F6F" w:rsidP="006E1F6F">
      <w:pPr>
        <w:spacing w:line="360" w:lineRule="auto"/>
        <w:rPr>
          <w:sz w:val="24"/>
          <w:szCs w:val="24"/>
        </w:rPr>
      </w:pPr>
    </w:p>
    <w:p w14:paraId="7DAF27F1" w14:textId="77777777" w:rsidR="006E1F6F" w:rsidRDefault="006E1F6F" w:rsidP="006E1F6F">
      <w:pPr>
        <w:spacing w:line="360" w:lineRule="auto"/>
        <w:rPr>
          <w:sz w:val="24"/>
          <w:szCs w:val="24"/>
        </w:rPr>
      </w:pPr>
    </w:p>
    <w:p w14:paraId="5B837E2C" w14:textId="77777777" w:rsidR="006E1F6F" w:rsidRDefault="006E1F6F" w:rsidP="006E1F6F">
      <w:pPr>
        <w:spacing w:line="360" w:lineRule="auto"/>
        <w:rPr>
          <w:sz w:val="24"/>
          <w:szCs w:val="24"/>
        </w:rPr>
      </w:pPr>
    </w:p>
    <w:p w14:paraId="465FF324" w14:textId="77777777" w:rsidR="006E1F6F" w:rsidRDefault="006E1F6F" w:rsidP="006E1F6F">
      <w:pPr>
        <w:spacing w:line="360" w:lineRule="auto"/>
        <w:rPr>
          <w:sz w:val="24"/>
          <w:szCs w:val="24"/>
        </w:rPr>
      </w:pPr>
    </w:p>
    <w:p w14:paraId="73B93E39" w14:textId="08C40C8D" w:rsidR="006E1F6F" w:rsidRPr="006E1F6F" w:rsidRDefault="006E1F6F" w:rsidP="006E1F6F">
      <w:pPr>
        <w:spacing w:line="360" w:lineRule="auto"/>
        <w:jc w:val="center"/>
        <w:rPr>
          <w:lang w:val="en-US"/>
        </w:rPr>
      </w:pPr>
      <w:proofErr w:type="gramStart"/>
      <w:r>
        <w:rPr>
          <w:sz w:val="24"/>
          <w:szCs w:val="24"/>
        </w:rPr>
        <w:t>bastián.venegas.morales</w:t>
      </w:r>
      <w:r>
        <w:rPr>
          <w:lang w:val="en-US"/>
        </w:rPr>
        <w:t>@</w:t>
      </w:r>
      <w:r>
        <w:t>gmail.com</w:t>
      </w:r>
      <w:proofErr w:type="gramEnd"/>
    </w:p>
    <w:sectPr w:rsidR="006E1F6F" w:rsidRPr="006E1F6F" w:rsidSect="00121ED5">
      <w:footerReference w:type="default" r:id="rId5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65970" w14:textId="77777777" w:rsidR="00005689" w:rsidRDefault="00005689" w:rsidP="009520B4">
      <w:pPr>
        <w:spacing w:after="0" w:line="240" w:lineRule="auto"/>
      </w:pPr>
      <w:r>
        <w:separator/>
      </w:r>
    </w:p>
  </w:endnote>
  <w:endnote w:type="continuationSeparator" w:id="0">
    <w:p w14:paraId="65C01243" w14:textId="77777777" w:rsidR="00005689" w:rsidRDefault="00005689" w:rsidP="0095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8663141"/>
      <w:docPartObj>
        <w:docPartGallery w:val="Page Numbers (Bottom of Page)"/>
        <w:docPartUnique/>
      </w:docPartObj>
    </w:sdtPr>
    <w:sdtContent>
      <w:p w14:paraId="659C7EFA" w14:textId="77777777" w:rsidR="00121ED5" w:rsidRDefault="00121ED5">
        <w:pPr>
          <w:pStyle w:val="Piedepgina"/>
          <w:jc w:val="right"/>
        </w:pPr>
        <w:r>
          <w:fldChar w:fldCharType="begin"/>
        </w:r>
        <w:r>
          <w:instrText>PAGE   \* MERGEFORMAT</w:instrText>
        </w:r>
        <w:r>
          <w:fldChar w:fldCharType="separate"/>
        </w:r>
        <w:r>
          <w:rPr>
            <w:lang w:val="es-MX"/>
          </w:rPr>
          <w:t>2</w:t>
        </w:r>
        <w:r>
          <w:fldChar w:fldCharType="end"/>
        </w:r>
      </w:p>
    </w:sdtContent>
  </w:sdt>
  <w:p w14:paraId="3FC03215" w14:textId="77777777" w:rsidR="00121ED5" w:rsidRDefault="00121E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7EC58" w14:textId="77777777" w:rsidR="00005689" w:rsidRDefault="00005689" w:rsidP="009520B4">
      <w:pPr>
        <w:spacing w:after="0" w:line="240" w:lineRule="auto"/>
      </w:pPr>
      <w:r>
        <w:separator/>
      </w:r>
    </w:p>
  </w:footnote>
  <w:footnote w:type="continuationSeparator" w:id="0">
    <w:p w14:paraId="46E449B3" w14:textId="77777777" w:rsidR="00005689" w:rsidRDefault="00005689" w:rsidP="00952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DBA"/>
    <w:multiLevelType w:val="multilevel"/>
    <w:tmpl w:val="005A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2403"/>
    <w:multiLevelType w:val="multilevel"/>
    <w:tmpl w:val="66C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33C2B"/>
    <w:multiLevelType w:val="multilevel"/>
    <w:tmpl w:val="0DFC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10615"/>
    <w:multiLevelType w:val="multilevel"/>
    <w:tmpl w:val="233E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605A1"/>
    <w:multiLevelType w:val="multilevel"/>
    <w:tmpl w:val="4CBA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C413C"/>
    <w:multiLevelType w:val="multilevel"/>
    <w:tmpl w:val="B51EC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E58FE"/>
    <w:multiLevelType w:val="multilevel"/>
    <w:tmpl w:val="8A6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F04DD"/>
    <w:multiLevelType w:val="multilevel"/>
    <w:tmpl w:val="9A2C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205BA"/>
    <w:multiLevelType w:val="multilevel"/>
    <w:tmpl w:val="B598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63FA4"/>
    <w:multiLevelType w:val="multilevel"/>
    <w:tmpl w:val="4A5C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B2A1F"/>
    <w:multiLevelType w:val="multilevel"/>
    <w:tmpl w:val="2ED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0154">
    <w:abstractNumId w:val="6"/>
  </w:num>
  <w:num w:numId="2" w16cid:durableId="921335376">
    <w:abstractNumId w:val="4"/>
  </w:num>
  <w:num w:numId="3" w16cid:durableId="1023215971">
    <w:abstractNumId w:val="7"/>
  </w:num>
  <w:num w:numId="4" w16cid:durableId="1478575315">
    <w:abstractNumId w:val="10"/>
  </w:num>
  <w:num w:numId="5" w16cid:durableId="1987315402">
    <w:abstractNumId w:val="1"/>
  </w:num>
  <w:num w:numId="6" w16cid:durableId="2142727082">
    <w:abstractNumId w:val="9"/>
  </w:num>
  <w:num w:numId="7" w16cid:durableId="160315913">
    <w:abstractNumId w:val="2"/>
  </w:num>
  <w:num w:numId="8" w16cid:durableId="733164393">
    <w:abstractNumId w:val="5"/>
  </w:num>
  <w:num w:numId="9" w16cid:durableId="884440318">
    <w:abstractNumId w:val="0"/>
  </w:num>
  <w:num w:numId="10" w16cid:durableId="1293368629">
    <w:abstractNumId w:val="3"/>
  </w:num>
  <w:num w:numId="11" w16cid:durableId="1817263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7E"/>
    <w:rsid w:val="00005689"/>
    <w:rsid w:val="0008059D"/>
    <w:rsid w:val="000B4D3B"/>
    <w:rsid w:val="000B5559"/>
    <w:rsid w:val="000C7D02"/>
    <w:rsid w:val="00121ED5"/>
    <w:rsid w:val="00157720"/>
    <w:rsid w:val="00182C38"/>
    <w:rsid w:val="001834BB"/>
    <w:rsid w:val="00191FBB"/>
    <w:rsid w:val="001978EE"/>
    <w:rsid w:val="001C1E6A"/>
    <w:rsid w:val="001C64B3"/>
    <w:rsid w:val="002052F3"/>
    <w:rsid w:val="00217D56"/>
    <w:rsid w:val="002815E6"/>
    <w:rsid w:val="002907EB"/>
    <w:rsid w:val="002F1EC9"/>
    <w:rsid w:val="003268D7"/>
    <w:rsid w:val="0037167E"/>
    <w:rsid w:val="00376D41"/>
    <w:rsid w:val="003A203D"/>
    <w:rsid w:val="003B32A2"/>
    <w:rsid w:val="003C22DC"/>
    <w:rsid w:val="003E6BFA"/>
    <w:rsid w:val="003F7C9A"/>
    <w:rsid w:val="00446802"/>
    <w:rsid w:val="00483963"/>
    <w:rsid w:val="00515A24"/>
    <w:rsid w:val="00524548"/>
    <w:rsid w:val="005469AF"/>
    <w:rsid w:val="00591B41"/>
    <w:rsid w:val="005A123F"/>
    <w:rsid w:val="00610CFE"/>
    <w:rsid w:val="00680261"/>
    <w:rsid w:val="006C24E0"/>
    <w:rsid w:val="006C34E2"/>
    <w:rsid w:val="006E1F6F"/>
    <w:rsid w:val="00742EB0"/>
    <w:rsid w:val="00752623"/>
    <w:rsid w:val="00794C4C"/>
    <w:rsid w:val="007A5242"/>
    <w:rsid w:val="008663E3"/>
    <w:rsid w:val="008726BB"/>
    <w:rsid w:val="00913B5D"/>
    <w:rsid w:val="0091700C"/>
    <w:rsid w:val="009461CA"/>
    <w:rsid w:val="009520B4"/>
    <w:rsid w:val="00974B64"/>
    <w:rsid w:val="00977DAD"/>
    <w:rsid w:val="009976F3"/>
    <w:rsid w:val="00AA2A11"/>
    <w:rsid w:val="00B010AD"/>
    <w:rsid w:val="00BD12A3"/>
    <w:rsid w:val="00BF1F0E"/>
    <w:rsid w:val="00C54AD6"/>
    <w:rsid w:val="00CA44EC"/>
    <w:rsid w:val="00CA7858"/>
    <w:rsid w:val="00CF1FEC"/>
    <w:rsid w:val="00CF3049"/>
    <w:rsid w:val="00D3165B"/>
    <w:rsid w:val="00D91111"/>
    <w:rsid w:val="00DE205C"/>
    <w:rsid w:val="00DF1AF4"/>
    <w:rsid w:val="00E72236"/>
    <w:rsid w:val="00E85455"/>
    <w:rsid w:val="00EB11AD"/>
    <w:rsid w:val="00EB41BA"/>
    <w:rsid w:val="00EB4628"/>
    <w:rsid w:val="00EB5F46"/>
    <w:rsid w:val="00ED0D8A"/>
    <w:rsid w:val="00F24D73"/>
    <w:rsid w:val="00F669B8"/>
    <w:rsid w:val="00F866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6F4BD"/>
  <w15:chartTrackingRefBased/>
  <w15:docId w15:val="{056D3093-A79F-4ABB-84FB-05F88042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1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71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716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16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16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16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16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16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16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6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716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716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16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16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16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16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16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167E"/>
    <w:rPr>
      <w:rFonts w:eastAsiaTheme="majorEastAsia" w:cstheme="majorBidi"/>
      <w:color w:val="272727" w:themeColor="text1" w:themeTint="D8"/>
    </w:rPr>
  </w:style>
  <w:style w:type="paragraph" w:styleId="Ttulo">
    <w:name w:val="Title"/>
    <w:basedOn w:val="Normal"/>
    <w:next w:val="Normal"/>
    <w:link w:val="TtuloCar"/>
    <w:uiPriority w:val="10"/>
    <w:qFormat/>
    <w:rsid w:val="00371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16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16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16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167E"/>
    <w:pPr>
      <w:spacing w:before="160"/>
      <w:jc w:val="center"/>
    </w:pPr>
    <w:rPr>
      <w:i/>
      <w:iCs/>
      <w:color w:val="404040" w:themeColor="text1" w:themeTint="BF"/>
    </w:rPr>
  </w:style>
  <w:style w:type="character" w:customStyle="1" w:styleId="CitaCar">
    <w:name w:val="Cita Car"/>
    <w:basedOn w:val="Fuentedeprrafopredeter"/>
    <w:link w:val="Cita"/>
    <w:uiPriority w:val="29"/>
    <w:rsid w:val="0037167E"/>
    <w:rPr>
      <w:i/>
      <w:iCs/>
      <w:color w:val="404040" w:themeColor="text1" w:themeTint="BF"/>
    </w:rPr>
  </w:style>
  <w:style w:type="paragraph" w:styleId="Prrafodelista">
    <w:name w:val="List Paragraph"/>
    <w:basedOn w:val="Normal"/>
    <w:uiPriority w:val="34"/>
    <w:qFormat/>
    <w:rsid w:val="0037167E"/>
    <w:pPr>
      <w:ind w:left="720"/>
      <w:contextualSpacing/>
    </w:pPr>
  </w:style>
  <w:style w:type="character" w:styleId="nfasisintenso">
    <w:name w:val="Intense Emphasis"/>
    <w:basedOn w:val="Fuentedeprrafopredeter"/>
    <w:uiPriority w:val="21"/>
    <w:qFormat/>
    <w:rsid w:val="0037167E"/>
    <w:rPr>
      <w:i/>
      <w:iCs/>
      <w:color w:val="0F4761" w:themeColor="accent1" w:themeShade="BF"/>
    </w:rPr>
  </w:style>
  <w:style w:type="paragraph" w:styleId="Citadestacada">
    <w:name w:val="Intense Quote"/>
    <w:basedOn w:val="Normal"/>
    <w:next w:val="Normal"/>
    <w:link w:val="CitadestacadaCar"/>
    <w:uiPriority w:val="30"/>
    <w:qFormat/>
    <w:rsid w:val="00371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167E"/>
    <w:rPr>
      <w:i/>
      <w:iCs/>
      <w:color w:val="0F4761" w:themeColor="accent1" w:themeShade="BF"/>
    </w:rPr>
  </w:style>
  <w:style w:type="character" w:styleId="Referenciaintensa">
    <w:name w:val="Intense Reference"/>
    <w:basedOn w:val="Fuentedeprrafopredeter"/>
    <w:uiPriority w:val="32"/>
    <w:qFormat/>
    <w:rsid w:val="0037167E"/>
    <w:rPr>
      <w:b/>
      <w:bCs/>
      <w:smallCaps/>
      <w:color w:val="0F4761" w:themeColor="accent1" w:themeShade="BF"/>
      <w:spacing w:val="5"/>
    </w:rPr>
  </w:style>
  <w:style w:type="paragraph" w:styleId="Encabezado">
    <w:name w:val="header"/>
    <w:basedOn w:val="Normal"/>
    <w:link w:val="EncabezadoCar"/>
    <w:uiPriority w:val="99"/>
    <w:unhideWhenUsed/>
    <w:rsid w:val="009520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20B4"/>
  </w:style>
  <w:style w:type="paragraph" w:styleId="Piedepgina">
    <w:name w:val="footer"/>
    <w:basedOn w:val="Normal"/>
    <w:link w:val="PiedepginaCar"/>
    <w:uiPriority w:val="99"/>
    <w:unhideWhenUsed/>
    <w:rsid w:val="009520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20B4"/>
  </w:style>
  <w:style w:type="paragraph" w:styleId="TtuloTDC">
    <w:name w:val="TOC Heading"/>
    <w:basedOn w:val="Ttulo1"/>
    <w:next w:val="Normal"/>
    <w:uiPriority w:val="39"/>
    <w:unhideWhenUsed/>
    <w:qFormat/>
    <w:rsid w:val="00157720"/>
    <w:pPr>
      <w:spacing w:before="240" w:after="0"/>
      <w:outlineLvl w:val="9"/>
    </w:pPr>
    <w:rPr>
      <w:kern w:val="0"/>
      <w:sz w:val="32"/>
      <w:szCs w:val="32"/>
      <w:lang w:eastAsia="es-CL"/>
    </w:rPr>
  </w:style>
  <w:style w:type="paragraph" w:styleId="TDC1">
    <w:name w:val="toc 1"/>
    <w:basedOn w:val="Normal"/>
    <w:next w:val="Normal"/>
    <w:autoRedefine/>
    <w:uiPriority w:val="39"/>
    <w:unhideWhenUsed/>
    <w:rsid w:val="00157720"/>
    <w:pPr>
      <w:spacing w:after="100"/>
    </w:pPr>
  </w:style>
  <w:style w:type="paragraph" w:styleId="TDC2">
    <w:name w:val="toc 2"/>
    <w:basedOn w:val="Normal"/>
    <w:next w:val="Normal"/>
    <w:autoRedefine/>
    <w:uiPriority w:val="39"/>
    <w:unhideWhenUsed/>
    <w:rsid w:val="00157720"/>
    <w:pPr>
      <w:spacing w:after="100"/>
      <w:ind w:left="220"/>
    </w:pPr>
  </w:style>
  <w:style w:type="character" w:styleId="Hipervnculo">
    <w:name w:val="Hyperlink"/>
    <w:basedOn w:val="Fuentedeprrafopredeter"/>
    <w:uiPriority w:val="99"/>
    <w:unhideWhenUsed/>
    <w:rsid w:val="00157720"/>
    <w:rPr>
      <w:color w:val="467886" w:themeColor="hyperlink"/>
      <w:u w:val="single"/>
    </w:rPr>
  </w:style>
  <w:style w:type="character" w:styleId="Mencinsinresolver">
    <w:name w:val="Unresolved Mention"/>
    <w:basedOn w:val="Fuentedeprrafopredeter"/>
    <w:uiPriority w:val="99"/>
    <w:semiHidden/>
    <w:unhideWhenUsed/>
    <w:rsid w:val="006E1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04232">
      <w:bodyDiv w:val="1"/>
      <w:marLeft w:val="0"/>
      <w:marRight w:val="0"/>
      <w:marTop w:val="0"/>
      <w:marBottom w:val="0"/>
      <w:divBdr>
        <w:top w:val="none" w:sz="0" w:space="0" w:color="auto"/>
        <w:left w:val="none" w:sz="0" w:space="0" w:color="auto"/>
        <w:bottom w:val="none" w:sz="0" w:space="0" w:color="auto"/>
        <w:right w:val="none" w:sz="0" w:space="0" w:color="auto"/>
      </w:divBdr>
      <w:divsChild>
        <w:div w:id="1023674969">
          <w:marLeft w:val="0"/>
          <w:marRight w:val="0"/>
          <w:marTop w:val="0"/>
          <w:marBottom w:val="0"/>
          <w:divBdr>
            <w:top w:val="none" w:sz="0" w:space="0" w:color="auto"/>
            <w:left w:val="none" w:sz="0" w:space="0" w:color="auto"/>
            <w:bottom w:val="none" w:sz="0" w:space="0" w:color="auto"/>
            <w:right w:val="none" w:sz="0" w:space="0" w:color="auto"/>
          </w:divBdr>
          <w:divsChild>
            <w:div w:id="1238247909">
              <w:marLeft w:val="0"/>
              <w:marRight w:val="0"/>
              <w:marTop w:val="0"/>
              <w:marBottom w:val="0"/>
              <w:divBdr>
                <w:top w:val="none" w:sz="0" w:space="0" w:color="auto"/>
                <w:left w:val="none" w:sz="0" w:space="0" w:color="auto"/>
                <w:bottom w:val="none" w:sz="0" w:space="0" w:color="auto"/>
                <w:right w:val="none" w:sz="0" w:space="0" w:color="auto"/>
              </w:divBdr>
              <w:divsChild>
                <w:div w:id="207114124">
                  <w:marLeft w:val="0"/>
                  <w:marRight w:val="0"/>
                  <w:marTop w:val="0"/>
                  <w:marBottom w:val="0"/>
                  <w:divBdr>
                    <w:top w:val="none" w:sz="0" w:space="0" w:color="auto"/>
                    <w:left w:val="none" w:sz="0" w:space="0" w:color="auto"/>
                    <w:bottom w:val="none" w:sz="0" w:space="0" w:color="auto"/>
                    <w:right w:val="none" w:sz="0" w:space="0" w:color="auto"/>
                  </w:divBdr>
                </w:div>
              </w:divsChild>
            </w:div>
            <w:div w:id="12342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2335">
      <w:bodyDiv w:val="1"/>
      <w:marLeft w:val="0"/>
      <w:marRight w:val="0"/>
      <w:marTop w:val="0"/>
      <w:marBottom w:val="0"/>
      <w:divBdr>
        <w:top w:val="none" w:sz="0" w:space="0" w:color="auto"/>
        <w:left w:val="none" w:sz="0" w:space="0" w:color="auto"/>
        <w:bottom w:val="none" w:sz="0" w:space="0" w:color="auto"/>
        <w:right w:val="none" w:sz="0" w:space="0" w:color="auto"/>
      </w:divBdr>
    </w:div>
    <w:div w:id="258417240">
      <w:bodyDiv w:val="1"/>
      <w:marLeft w:val="0"/>
      <w:marRight w:val="0"/>
      <w:marTop w:val="0"/>
      <w:marBottom w:val="0"/>
      <w:divBdr>
        <w:top w:val="none" w:sz="0" w:space="0" w:color="auto"/>
        <w:left w:val="none" w:sz="0" w:space="0" w:color="auto"/>
        <w:bottom w:val="none" w:sz="0" w:space="0" w:color="auto"/>
        <w:right w:val="none" w:sz="0" w:space="0" w:color="auto"/>
      </w:divBdr>
    </w:div>
    <w:div w:id="321853324">
      <w:bodyDiv w:val="1"/>
      <w:marLeft w:val="0"/>
      <w:marRight w:val="0"/>
      <w:marTop w:val="0"/>
      <w:marBottom w:val="0"/>
      <w:divBdr>
        <w:top w:val="none" w:sz="0" w:space="0" w:color="auto"/>
        <w:left w:val="none" w:sz="0" w:space="0" w:color="auto"/>
        <w:bottom w:val="none" w:sz="0" w:space="0" w:color="auto"/>
        <w:right w:val="none" w:sz="0" w:space="0" w:color="auto"/>
      </w:divBdr>
    </w:div>
    <w:div w:id="376465600">
      <w:bodyDiv w:val="1"/>
      <w:marLeft w:val="0"/>
      <w:marRight w:val="0"/>
      <w:marTop w:val="0"/>
      <w:marBottom w:val="0"/>
      <w:divBdr>
        <w:top w:val="none" w:sz="0" w:space="0" w:color="auto"/>
        <w:left w:val="none" w:sz="0" w:space="0" w:color="auto"/>
        <w:bottom w:val="none" w:sz="0" w:space="0" w:color="auto"/>
        <w:right w:val="none" w:sz="0" w:space="0" w:color="auto"/>
      </w:divBdr>
    </w:div>
    <w:div w:id="401947851">
      <w:bodyDiv w:val="1"/>
      <w:marLeft w:val="0"/>
      <w:marRight w:val="0"/>
      <w:marTop w:val="0"/>
      <w:marBottom w:val="0"/>
      <w:divBdr>
        <w:top w:val="none" w:sz="0" w:space="0" w:color="auto"/>
        <w:left w:val="none" w:sz="0" w:space="0" w:color="auto"/>
        <w:bottom w:val="none" w:sz="0" w:space="0" w:color="auto"/>
        <w:right w:val="none" w:sz="0" w:space="0" w:color="auto"/>
      </w:divBdr>
    </w:div>
    <w:div w:id="468211551">
      <w:bodyDiv w:val="1"/>
      <w:marLeft w:val="0"/>
      <w:marRight w:val="0"/>
      <w:marTop w:val="0"/>
      <w:marBottom w:val="0"/>
      <w:divBdr>
        <w:top w:val="none" w:sz="0" w:space="0" w:color="auto"/>
        <w:left w:val="none" w:sz="0" w:space="0" w:color="auto"/>
        <w:bottom w:val="none" w:sz="0" w:space="0" w:color="auto"/>
        <w:right w:val="none" w:sz="0" w:space="0" w:color="auto"/>
      </w:divBdr>
    </w:div>
    <w:div w:id="496187362">
      <w:bodyDiv w:val="1"/>
      <w:marLeft w:val="0"/>
      <w:marRight w:val="0"/>
      <w:marTop w:val="0"/>
      <w:marBottom w:val="0"/>
      <w:divBdr>
        <w:top w:val="none" w:sz="0" w:space="0" w:color="auto"/>
        <w:left w:val="none" w:sz="0" w:space="0" w:color="auto"/>
        <w:bottom w:val="none" w:sz="0" w:space="0" w:color="auto"/>
        <w:right w:val="none" w:sz="0" w:space="0" w:color="auto"/>
      </w:divBdr>
    </w:div>
    <w:div w:id="508913930">
      <w:bodyDiv w:val="1"/>
      <w:marLeft w:val="0"/>
      <w:marRight w:val="0"/>
      <w:marTop w:val="0"/>
      <w:marBottom w:val="0"/>
      <w:divBdr>
        <w:top w:val="none" w:sz="0" w:space="0" w:color="auto"/>
        <w:left w:val="none" w:sz="0" w:space="0" w:color="auto"/>
        <w:bottom w:val="none" w:sz="0" w:space="0" w:color="auto"/>
        <w:right w:val="none" w:sz="0" w:space="0" w:color="auto"/>
      </w:divBdr>
    </w:div>
    <w:div w:id="537164927">
      <w:bodyDiv w:val="1"/>
      <w:marLeft w:val="0"/>
      <w:marRight w:val="0"/>
      <w:marTop w:val="0"/>
      <w:marBottom w:val="0"/>
      <w:divBdr>
        <w:top w:val="none" w:sz="0" w:space="0" w:color="auto"/>
        <w:left w:val="none" w:sz="0" w:space="0" w:color="auto"/>
        <w:bottom w:val="none" w:sz="0" w:space="0" w:color="auto"/>
        <w:right w:val="none" w:sz="0" w:space="0" w:color="auto"/>
      </w:divBdr>
    </w:div>
    <w:div w:id="545676488">
      <w:bodyDiv w:val="1"/>
      <w:marLeft w:val="0"/>
      <w:marRight w:val="0"/>
      <w:marTop w:val="0"/>
      <w:marBottom w:val="0"/>
      <w:divBdr>
        <w:top w:val="none" w:sz="0" w:space="0" w:color="auto"/>
        <w:left w:val="none" w:sz="0" w:space="0" w:color="auto"/>
        <w:bottom w:val="none" w:sz="0" w:space="0" w:color="auto"/>
        <w:right w:val="none" w:sz="0" w:space="0" w:color="auto"/>
      </w:divBdr>
      <w:divsChild>
        <w:div w:id="1864901310">
          <w:marLeft w:val="0"/>
          <w:marRight w:val="0"/>
          <w:marTop w:val="0"/>
          <w:marBottom w:val="0"/>
          <w:divBdr>
            <w:top w:val="none" w:sz="0" w:space="0" w:color="auto"/>
            <w:left w:val="none" w:sz="0" w:space="0" w:color="auto"/>
            <w:bottom w:val="none" w:sz="0" w:space="0" w:color="auto"/>
            <w:right w:val="none" w:sz="0" w:space="0" w:color="auto"/>
          </w:divBdr>
          <w:divsChild>
            <w:div w:id="658768930">
              <w:marLeft w:val="0"/>
              <w:marRight w:val="0"/>
              <w:marTop w:val="0"/>
              <w:marBottom w:val="0"/>
              <w:divBdr>
                <w:top w:val="none" w:sz="0" w:space="0" w:color="auto"/>
                <w:left w:val="none" w:sz="0" w:space="0" w:color="auto"/>
                <w:bottom w:val="none" w:sz="0" w:space="0" w:color="auto"/>
                <w:right w:val="none" w:sz="0" w:space="0" w:color="auto"/>
              </w:divBdr>
              <w:divsChild>
                <w:div w:id="1259489176">
                  <w:marLeft w:val="0"/>
                  <w:marRight w:val="0"/>
                  <w:marTop w:val="0"/>
                  <w:marBottom w:val="0"/>
                  <w:divBdr>
                    <w:top w:val="none" w:sz="0" w:space="0" w:color="auto"/>
                    <w:left w:val="none" w:sz="0" w:space="0" w:color="auto"/>
                    <w:bottom w:val="none" w:sz="0" w:space="0" w:color="auto"/>
                    <w:right w:val="none" w:sz="0" w:space="0" w:color="auto"/>
                  </w:divBdr>
                </w:div>
              </w:divsChild>
            </w:div>
            <w:div w:id="4137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959">
      <w:bodyDiv w:val="1"/>
      <w:marLeft w:val="0"/>
      <w:marRight w:val="0"/>
      <w:marTop w:val="0"/>
      <w:marBottom w:val="0"/>
      <w:divBdr>
        <w:top w:val="none" w:sz="0" w:space="0" w:color="auto"/>
        <w:left w:val="none" w:sz="0" w:space="0" w:color="auto"/>
        <w:bottom w:val="none" w:sz="0" w:space="0" w:color="auto"/>
        <w:right w:val="none" w:sz="0" w:space="0" w:color="auto"/>
      </w:divBdr>
    </w:div>
    <w:div w:id="691347603">
      <w:bodyDiv w:val="1"/>
      <w:marLeft w:val="0"/>
      <w:marRight w:val="0"/>
      <w:marTop w:val="0"/>
      <w:marBottom w:val="0"/>
      <w:divBdr>
        <w:top w:val="none" w:sz="0" w:space="0" w:color="auto"/>
        <w:left w:val="none" w:sz="0" w:space="0" w:color="auto"/>
        <w:bottom w:val="none" w:sz="0" w:space="0" w:color="auto"/>
        <w:right w:val="none" w:sz="0" w:space="0" w:color="auto"/>
      </w:divBdr>
    </w:div>
    <w:div w:id="809327589">
      <w:bodyDiv w:val="1"/>
      <w:marLeft w:val="0"/>
      <w:marRight w:val="0"/>
      <w:marTop w:val="0"/>
      <w:marBottom w:val="0"/>
      <w:divBdr>
        <w:top w:val="none" w:sz="0" w:space="0" w:color="auto"/>
        <w:left w:val="none" w:sz="0" w:space="0" w:color="auto"/>
        <w:bottom w:val="none" w:sz="0" w:space="0" w:color="auto"/>
        <w:right w:val="none" w:sz="0" w:space="0" w:color="auto"/>
      </w:divBdr>
    </w:div>
    <w:div w:id="877814098">
      <w:bodyDiv w:val="1"/>
      <w:marLeft w:val="0"/>
      <w:marRight w:val="0"/>
      <w:marTop w:val="0"/>
      <w:marBottom w:val="0"/>
      <w:divBdr>
        <w:top w:val="none" w:sz="0" w:space="0" w:color="auto"/>
        <w:left w:val="none" w:sz="0" w:space="0" w:color="auto"/>
        <w:bottom w:val="none" w:sz="0" w:space="0" w:color="auto"/>
        <w:right w:val="none" w:sz="0" w:space="0" w:color="auto"/>
      </w:divBdr>
    </w:div>
    <w:div w:id="897083610">
      <w:bodyDiv w:val="1"/>
      <w:marLeft w:val="0"/>
      <w:marRight w:val="0"/>
      <w:marTop w:val="0"/>
      <w:marBottom w:val="0"/>
      <w:divBdr>
        <w:top w:val="none" w:sz="0" w:space="0" w:color="auto"/>
        <w:left w:val="none" w:sz="0" w:space="0" w:color="auto"/>
        <w:bottom w:val="none" w:sz="0" w:space="0" w:color="auto"/>
        <w:right w:val="none" w:sz="0" w:space="0" w:color="auto"/>
      </w:divBdr>
    </w:div>
    <w:div w:id="906838018">
      <w:bodyDiv w:val="1"/>
      <w:marLeft w:val="0"/>
      <w:marRight w:val="0"/>
      <w:marTop w:val="0"/>
      <w:marBottom w:val="0"/>
      <w:divBdr>
        <w:top w:val="none" w:sz="0" w:space="0" w:color="auto"/>
        <w:left w:val="none" w:sz="0" w:space="0" w:color="auto"/>
        <w:bottom w:val="none" w:sz="0" w:space="0" w:color="auto"/>
        <w:right w:val="none" w:sz="0" w:space="0" w:color="auto"/>
      </w:divBdr>
    </w:div>
    <w:div w:id="939949972">
      <w:bodyDiv w:val="1"/>
      <w:marLeft w:val="0"/>
      <w:marRight w:val="0"/>
      <w:marTop w:val="0"/>
      <w:marBottom w:val="0"/>
      <w:divBdr>
        <w:top w:val="none" w:sz="0" w:space="0" w:color="auto"/>
        <w:left w:val="none" w:sz="0" w:space="0" w:color="auto"/>
        <w:bottom w:val="none" w:sz="0" w:space="0" w:color="auto"/>
        <w:right w:val="none" w:sz="0" w:space="0" w:color="auto"/>
      </w:divBdr>
    </w:div>
    <w:div w:id="951743726">
      <w:bodyDiv w:val="1"/>
      <w:marLeft w:val="0"/>
      <w:marRight w:val="0"/>
      <w:marTop w:val="0"/>
      <w:marBottom w:val="0"/>
      <w:divBdr>
        <w:top w:val="none" w:sz="0" w:space="0" w:color="auto"/>
        <w:left w:val="none" w:sz="0" w:space="0" w:color="auto"/>
        <w:bottom w:val="none" w:sz="0" w:space="0" w:color="auto"/>
        <w:right w:val="none" w:sz="0" w:space="0" w:color="auto"/>
      </w:divBdr>
    </w:div>
    <w:div w:id="964889290">
      <w:bodyDiv w:val="1"/>
      <w:marLeft w:val="0"/>
      <w:marRight w:val="0"/>
      <w:marTop w:val="0"/>
      <w:marBottom w:val="0"/>
      <w:divBdr>
        <w:top w:val="none" w:sz="0" w:space="0" w:color="auto"/>
        <w:left w:val="none" w:sz="0" w:space="0" w:color="auto"/>
        <w:bottom w:val="none" w:sz="0" w:space="0" w:color="auto"/>
        <w:right w:val="none" w:sz="0" w:space="0" w:color="auto"/>
      </w:divBdr>
    </w:div>
    <w:div w:id="1014922662">
      <w:bodyDiv w:val="1"/>
      <w:marLeft w:val="0"/>
      <w:marRight w:val="0"/>
      <w:marTop w:val="0"/>
      <w:marBottom w:val="0"/>
      <w:divBdr>
        <w:top w:val="none" w:sz="0" w:space="0" w:color="auto"/>
        <w:left w:val="none" w:sz="0" w:space="0" w:color="auto"/>
        <w:bottom w:val="none" w:sz="0" w:space="0" w:color="auto"/>
        <w:right w:val="none" w:sz="0" w:space="0" w:color="auto"/>
      </w:divBdr>
    </w:div>
    <w:div w:id="1018896514">
      <w:bodyDiv w:val="1"/>
      <w:marLeft w:val="0"/>
      <w:marRight w:val="0"/>
      <w:marTop w:val="0"/>
      <w:marBottom w:val="0"/>
      <w:divBdr>
        <w:top w:val="none" w:sz="0" w:space="0" w:color="auto"/>
        <w:left w:val="none" w:sz="0" w:space="0" w:color="auto"/>
        <w:bottom w:val="none" w:sz="0" w:space="0" w:color="auto"/>
        <w:right w:val="none" w:sz="0" w:space="0" w:color="auto"/>
      </w:divBdr>
    </w:div>
    <w:div w:id="1111047608">
      <w:bodyDiv w:val="1"/>
      <w:marLeft w:val="0"/>
      <w:marRight w:val="0"/>
      <w:marTop w:val="0"/>
      <w:marBottom w:val="0"/>
      <w:divBdr>
        <w:top w:val="none" w:sz="0" w:space="0" w:color="auto"/>
        <w:left w:val="none" w:sz="0" w:space="0" w:color="auto"/>
        <w:bottom w:val="none" w:sz="0" w:space="0" w:color="auto"/>
        <w:right w:val="none" w:sz="0" w:space="0" w:color="auto"/>
      </w:divBdr>
    </w:div>
    <w:div w:id="1193348669">
      <w:bodyDiv w:val="1"/>
      <w:marLeft w:val="0"/>
      <w:marRight w:val="0"/>
      <w:marTop w:val="0"/>
      <w:marBottom w:val="0"/>
      <w:divBdr>
        <w:top w:val="none" w:sz="0" w:space="0" w:color="auto"/>
        <w:left w:val="none" w:sz="0" w:space="0" w:color="auto"/>
        <w:bottom w:val="none" w:sz="0" w:space="0" w:color="auto"/>
        <w:right w:val="none" w:sz="0" w:space="0" w:color="auto"/>
      </w:divBdr>
    </w:div>
    <w:div w:id="1221595306">
      <w:bodyDiv w:val="1"/>
      <w:marLeft w:val="0"/>
      <w:marRight w:val="0"/>
      <w:marTop w:val="0"/>
      <w:marBottom w:val="0"/>
      <w:divBdr>
        <w:top w:val="none" w:sz="0" w:space="0" w:color="auto"/>
        <w:left w:val="none" w:sz="0" w:space="0" w:color="auto"/>
        <w:bottom w:val="none" w:sz="0" w:space="0" w:color="auto"/>
        <w:right w:val="none" w:sz="0" w:space="0" w:color="auto"/>
      </w:divBdr>
    </w:div>
    <w:div w:id="1293439128">
      <w:bodyDiv w:val="1"/>
      <w:marLeft w:val="0"/>
      <w:marRight w:val="0"/>
      <w:marTop w:val="0"/>
      <w:marBottom w:val="0"/>
      <w:divBdr>
        <w:top w:val="none" w:sz="0" w:space="0" w:color="auto"/>
        <w:left w:val="none" w:sz="0" w:space="0" w:color="auto"/>
        <w:bottom w:val="none" w:sz="0" w:space="0" w:color="auto"/>
        <w:right w:val="none" w:sz="0" w:space="0" w:color="auto"/>
      </w:divBdr>
    </w:div>
    <w:div w:id="1351250515">
      <w:bodyDiv w:val="1"/>
      <w:marLeft w:val="0"/>
      <w:marRight w:val="0"/>
      <w:marTop w:val="0"/>
      <w:marBottom w:val="0"/>
      <w:divBdr>
        <w:top w:val="none" w:sz="0" w:space="0" w:color="auto"/>
        <w:left w:val="none" w:sz="0" w:space="0" w:color="auto"/>
        <w:bottom w:val="none" w:sz="0" w:space="0" w:color="auto"/>
        <w:right w:val="none" w:sz="0" w:space="0" w:color="auto"/>
      </w:divBdr>
    </w:div>
    <w:div w:id="1385641436">
      <w:bodyDiv w:val="1"/>
      <w:marLeft w:val="0"/>
      <w:marRight w:val="0"/>
      <w:marTop w:val="0"/>
      <w:marBottom w:val="0"/>
      <w:divBdr>
        <w:top w:val="none" w:sz="0" w:space="0" w:color="auto"/>
        <w:left w:val="none" w:sz="0" w:space="0" w:color="auto"/>
        <w:bottom w:val="none" w:sz="0" w:space="0" w:color="auto"/>
        <w:right w:val="none" w:sz="0" w:space="0" w:color="auto"/>
      </w:divBdr>
    </w:div>
    <w:div w:id="1552307632">
      <w:bodyDiv w:val="1"/>
      <w:marLeft w:val="0"/>
      <w:marRight w:val="0"/>
      <w:marTop w:val="0"/>
      <w:marBottom w:val="0"/>
      <w:divBdr>
        <w:top w:val="none" w:sz="0" w:space="0" w:color="auto"/>
        <w:left w:val="none" w:sz="0" w:space="0" w:color="auto"/>
        <w:bottom w:val="none" w:sz="0" w:space="0" w:color="auto"/>
        <w:right w:val="none" w:sz="0" w:space="0" w:color="auto"/>
      </w:divBdr>
    </w:div>
    <w:div w:id="1582565586">
      <w:bodyDiv w:val="1"/>
      <w:marLeft w:val="0"/>
      <w:marRight w:val="0"/>
      <w:marTop w:val="0"/>
      <w:marBottom w:val="0"/>
      <w:divBdr>
        <w:top w:val="none" w:sz="0" w:space="0" w:color="auto"/>
        <w:left w:val="none" w:sz="0" w:space="0" w:color="auto"/>
        <w:bottom w:val="none" w:sz="0" w:space="0" w:color="auto"/>
        <w:right w:val="none" w:sz="0" w:space="0" w:color="auto"/>
      </w:divBdr>
    </w:div>
    <w:div w:id="1625767280">
      <w:bodyDiv w:val="1"/>
      <w:marLeft w:val="0"/>
      <w:marRight w:val="0"/>
      <w:marTop w:val="0"/>
      <w:marBottom w:val="0"/>
      <w:divBdr>
        <w:top w:val="none" w:sz="0" w:space="0" w:color="auto"/>
        <w:left w:val="none" w:sz="0" w:space="0" w:color="auto"/>
        <w:bottom w:val="none" w:sz="0" w:space="0" w:color="auto"/>
        <w:right w:val="none" w:sz="0" w:space="0" w:color="auto"/>
      </w:divBdr>
    </w:div>
    <w:div w:id="1663117316">
      <w:bodyDiv w:val="1"/>
      <w:marLeft w:val="0"/>
      <w:marRight w:val="0"/>
      <w:marTop w:val="0"/>
      <w:marBottom w:val="0"/>
      <w:divBdr>
        <w:top w:val="none" w:sz="0" w:space="0" w:color="auto"/>
        <w:left w:val="none" w:sz="0" w:space="0" w:color="auto"/>
        <w:bottom w:val="none" w:sz="0" w:space="0" w:color="auto"/>
        <w:right w:val="none" w:sz="0" w:space="0" w:color="auto"/>
      </w:divBdr>
    </w:div>
    <w:div w:id="1758162969">
      <w:bodyDiv w:val="1"/>
      <w:marLeft w:val="0"/>
      <w:marRight w:val="0"/>
      <w:marTop w:val="0"/>
      <w:marBottom w:val="0"/>
      <w:divBdr>
        <w:top w:val="none" w:sz="0" w:space="0" w:color="auto"/>
        <w:left w:val="none" w:sz="0" w:space="0" w:color="auto"/>
        <w:bottom w:val="none" w:sz="0" w:space="0" w:color="auto"/>
        <w:right w:val="none" w:sz="0" w:space="0" w:color="auto"/>
      </w:divBdr>
    </w:div>
    <w:div w:id="1833641962">
      <w:bodyDiv w:val="1"/>
      <w:marLeft w:val="0"/>
      <w:marRight w:val="0"/>
      <w:marTop w:val="0"/>
      <w:marBottom w:val="0"/>
      <w:divBdr>
        <w:top w:val="none" w:sz="0" w:space="0" w:color="auto"/>
        <w:left w:val="none" w:sz="0" w:space="0" w:color="auto"/>
        <w:bottom w:val="none" w:sz="0" w:space="0" w:color="auto"/>
        <w:right w:val="none" w:sz="0" w:space="0" w:color="auto"/>
      </w:divBdr>
    </w:div>
    <w:div w:id="1913198833">
      <w:bodyDiv w:val="1"/>
      <w:marLeft w:val="0"/>
      <w:marRight w:val="0"/>
      <w:marTop w:val="0"/>
      <w:marBottom w:val="0"/>
      <w:divBdr>
        <w:top w:val="none" w:sz="0" w:space="0" w:color="auto"/>
        <w:left w:val="none" w:sz="0" w:space="0" w:color="auto"/>
        <w:bottom w:val="none" w:sz="0" w:space="0" w:color="auto"/>
        <w:right w:val="none" w:sz="0" w:space="0" w:color="auto"/>
      </w:divBdr>
    </w:div>
    <w:div w:id="1937404106">
      <w:bodyDiv w:val="1"/>
      <w:marLeft w:val="0"/>
      <w:marRight w:val="0"/>
      <w:marTop w:val="0"/>
      <w:marBottom w:val="0"/>
      <w:divBdr>
        <w:top w:val="none" w:sz="0" w:space="0" w:color="auto"/>
        <w:left w:val="none" w:sz="0" w:space="0" w:color="auto"/>
        <w:bottom w:val="none" w:sz="0" w:space="0" w:color="auto"/>
        <w:right w:val="none" w:sz="0" w:space="0" w:color="auto"/>
      </w:divBdr>
    </w:div>
    <w:div w:id="1962760606">
      <w:bodyDiv w:val="1"/>
      <w:marLeft w:val="0"/>
      <w:marRight w:val="0"/>
      <w:marTop w:val="0"/>
      <w:marBottom w:val="0"/>
      <w:divBdr>
        <w:top w:val="none" w:sz="0" w:space="0" w:color="auto"/>
        <w:left w:val="none" w:sz="0" w:space="0" w:color="auto"/>
        <w:bottom w:val="none" w:sz="0" w:space="0" w:color="auto"/>
        <w:right w:val="none" w:sz="0" w:space="0" w:color="auto"/>
      </w:divBdr>
    </w:div>
    <w:div w:id="1992784449">
      <w:bodyDiv w:val="1"/>
      <w:marLeft w:val="0"/>
      <w:marRight w:val="0"/>
      <w:marTop w:val="0"/>
      <w:marBottom w:val="0"/>
      <w:divBdr>
        <w:top w:val="none" w:sz="0" w:space="0" w:color="auto"/>
        <w:left w:val="none" w:sz="0" w:space="0" w:color="auto"/>
        <w:bottom w:val="none" w:sz="0" w:space="0" w:color="auto"/>
        <w:right w:val="none" w:sz="0" w:space="0" w:color="auto"/>
      </w:divBdr>
    </w:div>
    <w:div w:id="2018997030">
      <w:bodyDiv w:val="1"/>
      <w:marLeft w:val="0"/>
      <w:marRight w:val="0"/>
      <w:marTop w:val="0"/>
      <w:marBottom w:val="0"/>
      <w:divBdr>
        <w:top w:val="none" w:sz="0" w:space="0" w:color="auto"/>
        <w:left w:val="none" w:sz="0" w:space="0" w:color="auto"/>
        <w:bottom w:val="none" w:sz="0" w:space="0" w:color="auto"/>
        <w:right w:val="none" w:sz="0" w:space="0" w:color="auto"/>
      </w:divBdr>
    </w:div>
    <w:div w:id="2089304217">
      <w:bodyDiv w:val="1"/>
      <w:marLeft w:val="0"/>
      <w:marRight w:val="0"/>
      <w:marTop w:val="0"/>
      <w:marBottom w:val="0"/>
      <w:divBdr>
        <w:top w:val="none" w:sz="0" w:space="0" w:color="auto"/>
        <w:left w:val="none" w:sz="0" w:space="0" w:color="auto"/>
        <w:bottom w:val="none" w:sz="0" w:space="0" w:color="auto"/>
        <w:right w:val="none" w:sz="0" w:space="0" w:color="auto"/>
      </w:divBdr>
    </w:div>
    <w:div w:id="20980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hyperlink" Target="https://www.tenable.com" TargetMode="Externa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5163611177390702"/>
          <c:y val="0"/>
        </c:manualLayout>
      </c:layout>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8.176045767716536E-2"/>
          <c:y val="0.10014843133929434"/>
          <c:w val="0.89887241633858272"/>
          <c:h val="0.77078809234817347"/>
        </c:manualLayout>
      </c:layout>
      <c:barChart>
        <c:barDir val="bar"/>
        <c:grouping val="stacked"/>
        <c:varyColors val="0"/>
        <c:ser>
          <c:idx val="0"/>
          <c:order val="0"/>
          <c:tx>
            <c:strRef>
              <c:f>Hoja1!$B$1</c:f>
              <c:strCache>
                <c:ptCount val="1"/>
                <c:pt idx="0">
                  <c:v>Vulnerabilidades</c:v>
                </c:pt>
              </c:strCache>
            </c:strRef>
          </c:tx>
          <c:spPr>
            <a:solidFill>
              <a:schemeClr val="accent1"/>
            </a:solidFill>
            <a:ln>
              <a:noFill/>
            </a:ln>
            <a:effectLst/>
          </c:spPr>
          <c:invertIfNegative val="0"/>
          <c:dPt>
            <c:idx val="0"/>
            <c:invertIfNegative val="0"/>
            <c:bubble3D val="0"/>
            <c:spPr>
              <a:solidFill>
                <a:srgbClr val="FFDC61"/>
              </a:solidFill>
              <a:ln>
                <a:noFill/>
              </a:ln>
              <a:effectLst/>
            </c:spPr>
            <c:extLst>
              <c:ext xmlns:c16="http://schemas.microsoft.com/office/drawing/2014/chart" uri="{C3380CC4-5D6E-409C-BE32-E72D297353CC}">
                <c16:uniqueId val="{00000001-0A9D-433A-A4D1-2A322B6F3736}"/>
              </c:ext>
            </c:extLst>
          </c:dPt>
          <c:dPt>
            <c:idx val="1"/>
            <c:invertIfNegative val="0"/>
            <c:bubble3D val="0"/>
            <c:spPr>
              <a:solidFill>
                <a:srgbClr val="FFA15E"/>
              </a:solidFill>
              <a:ln>
                <a:noFill/>
              </a:ln>
              <a:effectLst/>
            </c:spPr>
            <c:extLst>
              <c:ext xmlns:c16="http://schemas.microsoft.com/office/drawing/2014/chart" uri="{C3380CC4-5D6E-409C-BE32-E72D297353CC}">
                <c16:uniqueId val="{00000003-0A9D-433A-A4D1-2A322B6F3736}"/>
              </c:ext>
            </c:extLst>
          </c:dPt>
          <c:dPt>
            <c:idx val="2"/>
            <c:invertIfNegative val="0"/>
            <c:bubble3D val="0"/>
            <c:spPr>
              <a:solidFill>
                <a:srgbClr val="FF5959"/>
              </a:solidFill>
              <a:ln>
                <a:noFill/>
              </a:ln>
              <a:effectLst/>
            </c:spPr>
            <c:extLst>
              <c:ext xmlns:c16="http://schemas.microsoft.com/office/drawing/2014/chart" uri="{C3380CC4-5D6E-409C-BE32-E72D297353CC}">
                <c16:uniqueId val="{00000005-0A9D-433A-A4D1-2A322B6F3736}"/>
              </c:ext>
            </c:extLst>
          </c:dPt>
          <c:dPt>
            <c:idx val="3"/>
            <c:invertIfNegative val="0"/>
            <c:bubble3D val="0"/>
            <c:spPr>
              <a:solidFill>
                <a:srgbClr val="CC1246"/>
              </a:solidFill>
              <a:ln>
                <a:noFill/>
              </a:ln>
              <a:effectLst/>
            </c:spPr>
            <c:extLst>
              <c:ext xmlns:c16="http://schemas.microsoft.com/office/drawing/2014/chart" uri="{C3380CC4-5D6E-409C-BE32-E72D297353CC}">
                <c16:uniqueId val="{00000007-0A9D-433A-A4D1-2A322B6F3736}"/>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Bajo</c:v>
                </c:pt>
                <c:pt idx="1">
                  <c:v>Medio</c:v>
                </c:pt>
                <c:pt idx="2">
                  <c:v>Alto</c:v>
                </c:pt>
                <c:pt idx="3">
                  <c:v>Crítico</c:v>
                </c:pt>
              </c:strCache>
            </c:strRef>
          </c:cat>
          <c:val>
            <c:numRef>
              <c:f>Hoja1!$B$2:$B$5</c:f>
              <c:numCache>
                <c:formatCode>General</c:formatCode>
                <c:ptCount val="4"/>
                <c:pt idx="0">
                  <c:v>9</c:v>
                </c:pt>
                <c:pt idx="1">
                  <c:v>26</c:v>
                </c:pt>
                <c:pt idx="2">
                  <c:v>8</c:v>
                </c:pt>
                <c:pt idx="3">
                  <c:v>11</c:v>
                </c:pt>
              </c:numCache>
            </c:numRef>
          </c:val>
          <c:extLst>
            <c:ext xmlns:c16="http://schemas.microsoft.com/office/drawing/2014/chart" uri="{C3380CC4-5D6E-409C-BE32-E72D297353CC}">
              <c16:uniqueId val="{00000008-0A9D-433A-A4D1-2A322B6F3736}"/>
            </c:ext>
          </c:extLst>
        </c:ser>
        <c:dLbls>
          <c:dLblPos val="ctr"/>
          <c:showLegendKey val="0"/>
          <c:showVal val="1"/>
          <c:showCatName val="0"/>
          <c:showSerName val="0"/>
          <c:showPercent val="0"/>
          <c:showBubbleSize val="0"/>
        </c:dLbls>
        <c:gapWidth val="150"/>
        <c:overlap val="100"/>
        <c:axId val="723696416"/>
        <c:axId val="723680576"/>
      </c:barChart>
      <c:catAx>
        <c:axId val="72369641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L"/>
          </a:p>
        </c:txPr>
        <c:crossAx val="723680576"/>
        <c:crosses val="autoZero"/>
        <c:auto val="1"/>
        <c:lblAlgn val="ctr"/>
        <c:lblOffset val="100"/>
        <c:noMultiLvlLbl val="0"/>
      </c:catAx>
      <c:valAx>
        <c:axId val="723680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CL"/>
          </a:p>
        </c:txPr>
        <c:crossAx val="723696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A6881-1FAE-47F7-B6C7-CC017AB3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65</Pages>
  <Words>4180</Words>
  <Characters>22994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 VENEGAS MORALES</dc:creator>
  <cp:keywords/>
  <dc:description/>
  <cp:lastModifiedBy>BASTIAN . VENEGAS MORALES</cp:lastModifiedBy>
  <cp:revision>15</cp:revision>
  <dcterms:created xsi:type="dcterms:W3CDTF">2024-08-31T16:51:00Z</dcterms:created>
  <dcterms:modified xsi:type="dcterms:W3CDTF">2024-09-04T18:17:00Z</dcterms:modified>
</cp:coreProperties>
</file>