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B7F5" w14:textId="77777777" w:rsidR="00281BA0" w:rsidRDefault="00000000">
      <w:pPr>
        <w:pStyle w:val="Ttulo1"/>
        <w:spacing w:line="480" w:lineRule="auto"/>
        <w:jc w:val="center"/>
      </w:pPr>
      <w:bookmarkStart w:id="0" w:name="_heading=h.gjdgxs" w:colFirst="0" w:colLast="0"/>
      <w:bookmarkEnd w:id="0"/>
      <w:r>
        <w:t xml:space="preserve">Informe de evaluación de riesgos de seguridad </w:t>
      </w:r>
    </w:p>
    <w:p w14:paraId="64DBFE81" w14:textId="77777777" w:rsidR="00281BA0" w:rsidRDefault="00281BA0">
      <w:pPr>
        <w:spacing w:line="480" w:lineRule="auto"/>
        <w:rPr>
          <w:b/>
          <w:sz w:val="26"/>
          <w:szCs w:val="26"/>
        </w:rPr>
      </w:pPr>
    </w:p>
    <w:tbl>
      <w:tblPr>
        <w:tblStyle w:val="a1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81BA0" w14:paraId="5C8AB0E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F8629" w14:textId="77777777" w:rsidR="00281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Parte 1: Selecciona hasta tres herramientas y métodos de reforzamiento a implementar</w:t>
            </w:r>
          </w:p>
        </w:tc>
      </w:tr>
      <w:tr w:rsidR="00281BA0" w14:paraId="0BE8225D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7053" w14:textId="77777777" w:rsidR="00281BA0" w:rsidRDefault="00352A99" w:rsidP="00352A99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Autenticación en Múltiples Factores (MFA)</w:t>
            </w:r>
          </w:p>
          <w:p w14:paraId="340C1C89" w14:textId="77777777" w:rsidR="00352A99" w:rsidRDefault="00352A99" w:rsidP="00352A99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políticas de Contraseñas Seguras</w:t>
            </w:r>
          </w:p>
          <w:p w14:paraId="4FB272BA" w14:textId="491E4A56" w:rsidR="002245ED" w:rsidRPr="002245ED" w:rsidRDefault="00352A99" w:rsidP="002245ED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Implementar </w:t>
            </w:r>
            <w:r w:rsidR="002245ED">
              <w:rPr>
                <w:sz w:val="24"/>
                <w:szCs w:val="24"/>
              </w:rPr>
              <w:t>políticas de Firewall</w:t>
            </w:r>
          </w:p>
        </w:tc>
      </w:tr>
      <w:tr w:rsidR="00281BA0" w14:paraId="01BA14DA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6A0" w14:textId="77777777" w:rsidR="00281BA0" w:rsidRDefault="00281B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ABE91D0" w14:textId="77777777" w:rsidR="00281BA0" w:rsidRDefault="00281BA0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2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81BA0" w14:paraId="220C478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AF41" w14:textId="77777777" w:rsidR="00281B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Parte 2: Explica tus recomendaciones</w:t>
            </w:r>
          </w:p>
        </w:tc>
      </w:tr>
      <w:tr w:rsidR="00281BA0" w14:paraId="1FFE038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F080" w14:textId="5E5DB645" w:rsidR="002245ED" w:rsidRDefault="002245ED" w:rsidP="002245ED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Autenticación en Múltiples Factores</w:t>
            </w:r>
            <w:r>
              <w:rPr>
                <w:sz w:val="24"/>
                <w:szCs w:val="24"/>
              </w:rPr>
              <w:t xml:space="preserve"> aumentará significativamente la seguridad de las cuentas de los trabajadores de la organización, actuando como una barrera muy difícil de vulnerar para los atacantes.</w:t>
            </w:r>
          </w:p>
          <w:p w14:paraId="0CE402C2" w14:textId="2A9766AF" w:rsidR="002245ED" w:rsidRDefault="002245ED" w:rsidP="002245ED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política de Contraseñas Seguras resultará clave debido a las vulnerabilidades relativas a las contraseñas débiles. Medidas como elevar el número mínimo de caracteres a 10, junto con incluir una mayúscula, además de uno o varios números, elevará increíblemente la dificultad de ataques por fuerza bruta. Esto, sumado a la detección y detención de eventos sospechosos, como un intento de inicio de sesión fallido y constante en un corto tiempo permitirá mitigar de manera efectiva este tipo de ataques.</w:t>
            </w:r>
          </w:p>
          <w:p w14:paraId="4C20C3A2" w14:textId="67E04921" w:rsidR="002245ED" w:rsidRPr="002245ED" w:rsidRDefault="002245ED" w:rsidP="002245ED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Ajustar correctamente los Firewalls de la organización es crucial debido a la información altamente sensible que maneja. Será determinante restringir cualquier acceso exterior a los activos clave de la empresa, por lo que se recomienda encarecidamente configurar activamente cada Firewall según los requerimientos específicos y la infraestructura de la red interna de la organización.</w:t>
            </w:r>
          </w:p>
        </w:tc>
      </w:tr>
    </w:tbl>
    <w:p w14:paraId="6EDA3E89" w14:textId="77777777" w:rsidR="00281BA0" w:rsidRDefault="00281BA0">
      <w:pPr>
        <w:spacing w:line="480" w:lineRule="auto"/>
        <w:rPr>
          <w:b/>
          <w:color w:val="38761D"/>
          <w:sz w:val="26"/>
          <w:szCs w:val="26"/>
        </w:rPr>
      </w:pPr>
    </w:p>
    <w:p w14:paraId="459E0E92" w14:textId="77777777" w:rsidR="00281BA0" w:rsidRDefault="00281BA0">
      <w:pPr>
        <w:spacing w:after="200"/>
      </w:pPr>
    </w:p>
    <w:p w14:paraId="5BA1DA2B" w14:textId="77777777" w:rsidR="00281BA0" w:rsidRDefault="00281BA0"/>
    <w:p w14:paraId="6B3B895F" w14:textId="77777777" w:rsidR="00281BA0" w:rsidRDefault="00281BA0"/>
    <w:sectPr w:rsidR="00281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C8E"/>
    <w:multiLevelType w:val="hybridMultilevel"/>
    <w:tmpl w:val="E22413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7CB3"/>
    <w:multiLevelType w:val="hybridMultilevel"/>
    <w:tmpl w:val="B162AA1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6198">
    <w:abstractNumId w:val="0"/>
  </w:num>
  <w:num w:numId="2" w16cid:durableId="187696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BA0"/>
    <w:rsid w:val="002245ED"/>
    <w:rsid w:val="00281BA0"/>
    <w:rsid w:val="00352A99"/>
    <w:rsid w:val="00DB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8F03"/>
  <w15:docId w15:val="{DE2AEF81-51EE-4398-95C9-D1D13FF0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  <w:sz w:val="24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5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IPXlur6ptAdd1G7LDPG2S1yGVw==">CgMxLjAyCGguZ2pkZ3hzOAByITF0aEZqaUhoQnNvYkFwUXQxemxIbG95d2tuZEtxRHV5SA==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. VENEGAS MORALES</cp:lastModifiedBy>
  <cp:revision>2</cp:revision>
  <dcterms:created xsi:type="dcterms:W3CDTF">2024-09-10T01:23:00Z</dcterms:created>
  <dcterms:modified xsi:type="dcterms:W3CDTF">2024-09-10T01:41:00Z</dcterms:modified>
</cp:coreProperties>
</file>