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94.0" w:type="dxa"/>
        <w:jc w:val="center"/>
        <w:tblLayout w:type="fixed"/>
        <w:tblLook w:val="0400"/>
      </w:tblPr>
      <w:tblGrid>
        <w:gridCol w:w="6794"/>
        <w:tblGridChange w:id="0">
          <w:tblGrid>
            <w:gridCol w:w="6794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80"/>
                <w:szCs w:val="80"/>
                <w:rtl w:val="0"/>
              </w:rPr>
              <w:t xml:space="preserve">Sprint </w:t>
            </w:r>
            <w:r w:rsidDel="00000000" w:rsidR="00000000" w:rsidRPr="00000000">
              <w:rPr>
                <w:rFonts w:ascii="Calibri" w:cs="Calibri" w:eastAsia="Calibri" w:hAnsi="Calibri"/>
                <w:sz w:val="80"/>
                <w:szCs w:val="80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semana (15 - Octubre - 22 Octubre)</w:t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Historias de usuario Completadas (Back End)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840"/>
        <w:gridCol w:w="5400"/>
        <w:gridCol w:w="1395"/>
        <w:gridCol w:w="1770"/>
        <w:tblGridChange w:id="0">
          <w:tblGrid>
            <w:gridCol w:w="840"/>
            <w:gridCol w:w="5400"/>
            <w:gridCol w:w="1395"/>
            <w:gridCol w:w="1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T001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Mejoras visuales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T002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Mejoras de Funcionalidades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T003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Pruebas de QA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Incremento Entregado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Envío de correo al cambiar de estado de solicitud (Asignación o Aprobar / Rechazar solicitud).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Deshabilitación de usuarios que no se requiera su acceso al sistema.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Mejora visual de Estado de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Perfil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Recuperación de PIN se envía correo electrónico con código de validación.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PIN y contraseña con validaciones aplicadas.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Auditorias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Auditorías funcionales, con mini dashboard dedicado.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Auditorías con filtros de fecha, tipo de auditoría y usuario que realizó auditoría.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g2jamo90uj5m" w:id="0"/>
      <w:bookmarkEnd w:id="0"/>
      <w:r w:rsidDel="00000000" w:rsidR="00000000" w:rsidRPr="00000000">
        <w:rPr>
          <w:b w:val="1"/>
          <w:bCs w:val="1"/>
          <w:rtl w:val="0"/>
        </w:rPr>
        <w:t xml:space="preserve">Retroalimentación del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Positivo: Auditorías funcionales, UI moderno e intuitivo, correos electrónicos enviados eficientemente, validaciones de contraseña segura.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mejorar: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Alinear los diseños de cada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b w:val="1"/>
          <w:bCs w:val="1"/>
        </w:rPr>
      </w:pPr>
      <w:bookmarkStart w:colFirst="0" w:colLast="0" w:name="_heading=h.gi8cuvvg1i0" w:id="1"/>
      <w:bookmarkEnd w:id="1"/>
      <w:r w:rsidDel="00000000" w:rsidR="00000000" w:rsidRPr="00000000">
        <w:rPr>
          <w:b w:val="1"/>
          <w:bCs w:val="1"/>
          <w:rtl w:val="0"/>
        </w:rPr>
        <w:t xml:space="preserve">Próximos pasos (Para Sprint 4)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Frontend y Backend para móvil.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QA para aplicación móvil.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156082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h5RvceRGOjt2VOgPKMlnhi3rqw==">CgMxLjAyDmguZzJqYW1vOTB1ajVtMg1oLmdpOGN1dnZnMWkwOAByITF5T0UzU1NrYkZHSERodndxVU43WTN4N0RHdzlFY25VNQ==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