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6794.0" w:type="dxa"/>
        <w:jc w:val="center"/>
        <w:tblLayout w:type="fixed"/>
        <w:tblLook w:val="0400"/>
      </w:tblPr>
      <w:tblGrid>
        <w:gridCol w:w="6794"/>
        <w:tblGridChange w:id="0">
          <w:tblGrid>
            <w:gridCol w:w="6794"/>
          </w:tblGrid>
        </w:tblGridChange>
      </w:tblGrid>
      <w:tr>
        <w:trPr>
          <w:cantSplit w:val="0"/>
          <w:trHeight w:val="2880" w:hRule="atLeast"/>
          <w:tblHeader w:val="0"/>
        </w:trPr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2">
            <w:pPr>
              <w:spacing w:after="60" w:before="240" w:line="240" w:lineRule="auto"/>
              <w:ind w:left="567" w:hanging="72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548dd4"/>
                <w:sz w:val="26"/>
                <w:szCs w:val="26"/>
                <w:rtl w:val="0"/>
              </w:rPr>
              <w:t xml:space="preserve">DUOC UC - Escuela de informática y telecomunicaciones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bottom w:color="4f81bd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alibri" w:cs="Calibri" w:eastAsia="Calibri" w:hAnsi="Calibri"/>
                <w:sz w:val="80"/>
                <w:szCs w:val="80"/>
                <w:rtl w:val="0"/>
              </w:rPr>
              <w:t xml:space="preserve">Definition of Done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4f81bd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jc w:val="right"/>
        <w:rPr/>
      </w:pPr>
      <w:r w:rsidDel="00000000" w:rsidR="00000000" w:rsidRPr="00000000">
        <w:rPr>
          <w:rtl w:val="0"/>
        </w:rPr>
        <w:t xml:space="preserve">Product Owner: Bastian Nuñez</w:t>
      </w:r>
    </w:p>
    <w:p w:rsidR="00000000" w:rsidDel="00000000" w:rsidP="00000000" w:rsidRDefault="00000000" w:rsidRPr="00000000" w14:paraId="00000009">
      <w:pPr>
        <w:jc w:val="right"/>
        <w:rPr/>
      </w:pPr>
      <w:r w:rsidDel="00000000" w:rsidR="00000000" w:rsidRPr="00000000">
        <w:rPr>
          <w:rtl w:val="0"/>
        </w:rPr>
        <w:t xml:space="preserve">Scrum Master: Antonia Diaz</w:t>
      </w:r>
    </w:p>
    <w:p w:rsidR="00000000" w:rsidDel="00000000" w:rsidP="00000000" w:rsidRDefault="00000000" w:rsidRPr="00000000" w14:paraId="0000000A">
      <w:pPr>
        <w:jc w:val="right"/>
        <w:rPr/>
      </w:pPr>
      <w:r w:rsidDel="00000000" w:rsidR="00000000" w:rsidRPr="00000000">
        <w:rPr>
          <w:rtl w:val="0"/>
        </w:rPr>
        <w:t xml:space="preserve">Developer Team: Danae Arenas</w:t>
      </w:r>
    </w:p>
    <w:p w:rsidR="00000000" w:rsidDel="00000000" w:rsidP="00000000" w:rsidRDefault="00000000" w:rsidRPr="00000000" w14:paraId="0000000B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right"/>
        <w:rPr/>
      </w:pPr>
      <w:r w:rsidDel="00000000" w:rsidR="00000000" w:rsidRPr="00000000">
        <w:rPr>
          <w:b w:val="1"/>
          <w:bCs w:val="1"/>
          <w:rtl w:val="0"/>
        </w:rPr>
        <w:t xml:space="preserve">Sprint:</w:t>
      </w:r>
      <w:r w:rsidDel="00000000" w:rsidR="00000000" w:rsidRPr="00000000">
        <w:rPr>
          <w:rtl w:val="0"/>
        </w:rPr>
        <w:t xml:space="preserve"> 4</w:t>
      </w:r>
    </w:p>
    <w:p w:rsidR="00000000" w:rsidDel="00000000" w:rsidP="00000000" w:rsidRDefault="00000000" w:rsidRPr="00000000" w14:paraId="0000000D">
      <w:pPr>
        <w:jc w:val="right"/>
        <w:rPr/>
      </w:pPr>
      <w:r w:rsidDel="00000000" w:rsidR="00000000" w:rsidRPr="00000000">
        <w:rPr>
          <w:b w:val="1"/>
          <w:bCs w:val="1"/>
          <w:rtl w:val="0"/>
        </w:rPr>
        <w:t xml:space="preserve">Duración:</w:t>
      </w:r>
      <w:r w:rsidDel="00000000" w:rsidR="00000000" w:rsidRPr="00000000">
        <w:rPr>
          <w:rtl w:val="0"/>
        </w:rPr>
        <w:t xml:space="preserve"> 2 semanas (3 - Noviembre - 17 Noviembre)</w:t>
      </w:r>
    </w:p>
    <w:p w:rsidR="00000000" w:rsidDel="00000000" w:rsidP="00000000" w:rsidRDefault="00000000" w:rsidRPr="00000000" w14:paraId="0000000E">
      <w:pPr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Proyecto:</w:t>
      </w:r>
      <w:r w:rsidDel="00000000" w:rsidR="00000000" w:rsidRPr="00000000">
        <w:rPr>
          <w:rtl w:val="0"/>
        </w:rPr>
        <w:t xml:space="preserve"> ManaStaff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Definition of 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before="240" w:lineRule="auto"/>
        <w:ind w:left="425.19685039370086" w:hanging="360"/>
        <w:rPr>
          <w:u w:val="none"/>
        </w:rPr>
      </w:pPr>
      <w:r w:rsidDel="00000000" w:rsidR="00000000" w:rsidRPr="00000000">
        <w:rPr>
          <w:rtl w:val="0"/>
        </w:rPr>
        <w:t xml:space="preserve">Desarrollo funcional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El código del Back End implementa todos los requerimientos definidos para el sprint.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 desarrollaron los endpoints de la API Django necesarios para la app móvil.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Las operaciones de autenticación, registro, actualización y eliminación de datos funcionan correctamente.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 realizó una integración completa entre el Front End y Back End, garantizando la comunicación fluida mediante pruebas de conectividad y usabilidad.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before="0" w:lineRule="auto"/>
        <w:ind w:left="425.19685039370086" w:hanging="360"/>
        <w:rPr>
          <w:u w:val="none"/>
        </w:rPr>
      </w:pPr>
      <w:r w:rsidDel="00000000" w:rsidR="00000000" w:rsidRPr="00000000">
        <w:rPr>
          <w:rtl w:val="0"/>
        </w:rPr>
        <w:t xml:space="preserve">Interfaz de usuario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La navegación entre vistas es fluida, coherente y sin errores.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0"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Implementación de mensajes claros al usuario.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0"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 asegura la coherencia de estilos y la identidad visual del sistema en toda la aplicación.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before="0" w:lineRule="auto"/>
        <w:ind w:left="425.19685039370086" w:hanging="360"/>
        <w:rPr>
          <w:u w:val="none"/>
        </w:rPr>
      </w:pPr>
      <w:r w:rsidDel="00000000" w:rsidR="00000000" w:rsidRPr="00000000">
        <w:rPr>
          <w:rtl w:val="0"/>
        </w:rPr>
        <w:t xml:space="preserve">Base de datos e integración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Las operaciones CRUD funcionan correctamente.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spacing w:after="0"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La integración con Firebase está completamente implementada.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after="0"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 implementaron mecanismos de manejo de errores y excepciones para evitar fallas.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after="0"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Los datos entre la app y la base de datos se sincronizan correctamente.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lineRule="auto"/>
        <w:ind w:left="425.19685039370086" w:hanging="360"/>
        <w:rPr>
          <w:u w:val="none"/>
        </w:rPr>
      </w:pPr>
      <w:r w:rsidDel="00000000" w:rsidR="00000000" w:rsidRPr="00000000">
        <w:rPr>
          <w:rtl w:val="0"/>
        </w:rPr>
        <w:t xml:space="preserve">Seguridad y autenticación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spacing w:after="0" w:lineRule="auto"/>
        <w:ind w:left="1440" w:hanging="360"/>
      </w:pPr>
      <w:r w:rsidDel="00000000" w:rsidR="00000000" w:rsidRPr="00000000">
        <w:rPr>
          <w:rtl w:val="0"/>
        </w:rPr>
        <w:t xml:space="preserve">Se implementaron mecanismos de autenticación segura de usuarios utilizando Firebase Auth.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after="0" w:lineRule="auto"/>
        <w:ind w:left="1440" w:hanging="360"/>
      </w:pPr>
      <w:r w:rsidDel="00000000" w:rsidR="00000000" w:rsidRPr="00000000">
        <w:rPr>
          <w:rtl w:val="0"/>
        </w:rPr>
        <w:t xml:space="preserve">Las credenciales, tokens y datos sensibles se manejan y almacenan de manera segura.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spacing w:after="0" w:lineRule="auto"/>
        <w:ind w:left="1440" w:hanging="360"/>
      </w:pPr>
      <w:r w:rsidDel="00000000" w:rsidR="00000000" w:rsidRPr="00000000">
        <w:rPr>
          <w:rtl w:val="0"/>
        </w:rPr>
        <w:t xml:space="preserve">Los accesos y permisos están correctamente validados según los roles de usuario.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spacing w:after="0" w:lineRule="auto"/>
        <w:ind w:left="1440" w:hanging="360"/>
      </w:pPr>
      <w:r w:rsidDel="00000000" w:rsidR="00000000" w:rsidRPr="00000000">
        <w:rPr>
          <w:rtl w:val="0"/>
        </w:rPr>
        <w:t xml:space="preserve">Se revisaron los endpoint para prevenir vulnerabilidades comunes (acceso no autorizado, inyecciones, etc.)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lineRule="auto"/>
        <w:ind w:left="425.19685039370086" w:hanging="360"/>
      </w:pPr>
      <w:r w:rsidDel="00000000" w:rsidR="00000000" w:rsidRPr="00000000">
        <w:rPr>
          <w:rtl w:val="0"/>
        </w:rPr>
        <w:t xml:space="preserve">Pruebas y QA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spacing w:after="0" w:lineRule="auto"/>
        <w:ind w:left="1440" w:hanging="360"/>
      </w:pPr>
      <w:r w:rsidDel="00000000" w:rsidR="00000000" w:rsidRPr="00000000">
        <w:rPr>
          <w:rtl w:val="0"/>
        </w:rPr>
        <w:t xml:space="preserve">Se realizaron pruebas funcionales en los módulos desarrollados.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spacing w:after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 ejecutaron pruebas entre Front end, Back End y Base de datos.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spacing w:after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 validaron los flujos del usuario desde inicio de sesión hasta cierre de sesión.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spacing w:after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Los errores detectados se corrigieron antes de la entrega.</w:t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Times New Roman"/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MX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5E3A89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5E3A89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5E3A89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5E3A89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rsid w:val="005E3A89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5E3A89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5E3A89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5E3A89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5E3A89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5E3A89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5E3A89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5E3A89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5E3A8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5E3A8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5E3A89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5E3A89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5E3A89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5E3A89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5E3A89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5E3A89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5E3A89"/>
    <w:rPr>
      <w:b w:val="1"/>
      <w:bCs w:val="1"/>
      <w:smallCaps w:val="1"/>
      <w:color w:val="0f4761" w:themeColor="accent1" w:themeShade="0000BF"/>
      <w:spacing w:val="5"/>
    </w:rPr>
  </w:style>
  <w:style w:type="table" w:styleId="Tablaconcuadrcula">
    <w:name w:val="Table Grid"/>
    <w:basedOn w:val="Tablanormal"/>
    <w:uiPriority w:val="39"/>
    <w:rsid w:val="001A6BAD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aconcuadrcula4-nfasis1">
    <w:name w:val="Grid Table 4 Accent 1"/>
    <w:basedOn w:val="Tablanormal"/>
    <w:uiPriority w:val="49"/>
    <w:rsid w:val="001A6BAD"/>
    <w:pPr>
      <w:spacing w:after="0" w:line="240" w:lineRule="auto"/>
    </w:pPr>
    <w:tblPr>
      <w:tblStyleRowBandSize w:val="1"/>
      <w:tblStyleColBandSize w:val="1"/>
      <w:tblBorders>
        <w:top w:color="45b0e1" w:space="0" w:sz="4" w:themeColor="accent1" w:themeTint="000099" w:val="single"/>
        <w:left w:color="45b0e1" w:space="0" w:sz="4" w:themeColor="accent1" w:themeTint="000099" w:val="single"/>
        <w:bottom w:color="45b0e1" w:space="0" w:sz="4" w:themeColor="accent1" w:themeTint="000099" w:val="single"/>
        <w:right w:color="45b0e1" w:space="0" w:sz="4" w:themeColor="accent1" w:themeTint="000099" w:val="single"/>
        <w:insideH w:color="45b0e1" w:space="0" w:sz="4" w:themeColor="accent1" w:themeTint="000099" w:val="single"/>
        <w:insideV w:color="45b0e1" w:space="0" w:sz="4" w:themeColor="accent1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156082" w:space="0" w:sz="4" w:themeColor="accent1" w:val="single"/>
          <w:left w:color="156082" w:space="0" w:sz="4" w:themeColor="accent1" w:val="single"/>
          <w:bottom w:color="156082" w:space="0" w:sz="4" w:themeColor="accent1" w:val="single"/>
          <w:right w:color="156082" w:space="0" w:sz="4" w:themeColor="accent1" w:val="single"/>
          <w:insideH w:space="0" w:sz="0" w:val="nil"/>
          <w:insideV w:space="0" w:sz="0" w:val="nil"/>
        </w:tcBorders>
        <w:shd w:color="auto" w:fill="156082" w:themeFill="accent1" w:val="clear"/>
      </w:tcPr>
    </w:tblStylePr>
    <w:tblStylePr w:type="lastRow">
      <w:rPr>
        <w:b w:val="1"/>
        <w:bCs w:val="1"/>
      </w:rPr>
      <w:tblPr/>
      <w:tcPr>
        <w:tcBorders>
          <w:top w:color="156082" w:space="0" w:sz="4" w:themeColor="accen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1e4f5" w:themeFill="accent1" w:themeFillTint="000033" w:val="clear"/>
      </w:tcPr>
    </w:tblStylePr>
    <w:tblStylePr w:type="band1Horz">
      <w:tblPr/>
      <w:tcPr>
        <w:shd w:color="auto" w:fill="c1e4f5" w:themeFill="accent1" w:themeFillTint="000033" w:val="clear"/>
      </w:tcPr>
    </w:tblStyle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LCZxdXyjOwQ1nJBBwTCdZjvlpw==">CgMxLjA4AHIhMXYyd3QxV1I1TXNKaXkxQWpiNlZCRHBFaUJqRFhPMFk2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2025-09-29T22:09:00Z</dcterms:created>
  <dc:creator>Bastian Nuñez Silva</dc:creator>
</cp:coreProperties>
</file>