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Burndown Chart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(4 Septiembre – 18 Septiembre)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“Entregar una primera versión con el front end funcional, tanto en vistas de usuario cómo de administrador.”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objetivo busca validar la utilidad del sistema, generando valor temprano para los interesados.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del sprint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Esfuerzo total planificado: 71 pts.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Días planificados: 14 días.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Capacidad diaria de entrega: ~5/pts por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eading=h.am3o5k29llfr" w:id="0"/>
      <w:bookmarkEnd w:id="0"/>
      <w:r w:rsidDel="00000000" w:rsidR="00000000" w:rsidRPr="00000000">
        <w:rPr>
          <w:b w:val="1"/>
          <w:rtl w:val="0"/>
        </w:rPr>
        <w:t xml:space="preserve">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984500"/>
            <wp:effectExtent b="0" l="0" r="0" t="0"/>
            <wp:docPr id="139481970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</w:rPr>
      </w:pPr>
      <w:bookmarkStart w:colFirst="0" w:colLast="0" w:name="_heading=h.9z3j3iapfy6d" w:id="1"/>
      <w:bookmarkEnd w:id="1"/>
      <w:r w:rsidDel="00000000" w:rsidR="00000000" w:rsidRPr="00000000">
        <w:rPr>
          <w:b w:val="1"/>
          <w:rtl w:val="0"/>
        </w:rPr>
        <w:t xml:space="preserve">BurnDown Chart (Tabla)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460541074"/>
        <w:tag w:val="goog_rdk_0"/>
      </w:sdtPr>
      <w:sdtContent>
        <w:tbl>
          <w:tblPr>
            <w:tblStyle w:val="Table2"/>
            <w:tblW w:w="88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0"/>
            <w:gridCol w:w="2940"/>
            <w:gridCol w:w="2940"/>
            <w:tblGridChange w:id="0">
              <w:tblGrid>
                <w:gridCol w:w="2940"/>
                <w:gridCol w:w="2940"/>
                <w:gridCol w:w="2940"/>
              </w:tblGrid>
            </w:tblGridChange>
          </w:tblGrid>
          <w:tr>
            <w:trPr>
              <w:cantSplit w:val="0"/>
              <w:trHeight w:val="455.9765625" w:hRule="atLeast"/>
              <w:tblHeader w:val="0"/>
            </w:trPr>
            <w:tc>
              <w:tcPr>
                <w:shd w:fill="4f81bd" w:val="clear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>
                    <w:b w:val="1"/>
                    <w:color w:val="ffffff"/>
                    <w:shd w:fill="4f81bd" w:val="clear"/>
                  </w:rPr>
                </w:pPr>
                <w:r w:rsidDel="00000000" w:rsidR="00000000" w:rsidRPr="00000000">
                  <w:rPr>
                    <w:b w:val="1"/>
                    <w:color w:val="ffffff"/>
                    <w:shd w:fill="4f81bd" w:val="clear"/>
                    <w:rtl w:val="0"/>
                  </w:rPr>
                  <w:t xml:space="preserve">DIA</w:t>
                </w:r>
              </w:p>
            </w:tc>
            <w:tc>
              <w:tcPr>
                <w:shd w:fill="4f81bd" w:val="clear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rPr>
                    <w:b w:val="1"/>
                    <w:color w:val="ffffff"/>
                    <w:shd w:fill="4f81bd" w:val="clear"/>
                  </w:rPr>
                </w:pPr>
                <w:r w:rsidDel="00000000" w:rsidR="00000000" w:rsidRPr="00000000">
                  <w:rPr>
                    <w:b w:val="1"/>
                    <w:color w:val="ffffff"/>
                    <w:shd w:fill="4f81bd" w:val="clear"/>
                    <w:rtl w:val="0"/>
                  </w:rPr>
                  <w:t xml:space="preserve">Trabajo pendiente</w:t>
                </w:r>
              </w:p>
            </w:tc>
            <w:tc>
              <w:tcPr>
                <w:shd w:fill="4f81bd" w:val="clear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>
                    <w:color w:val="ffffff"/>
                    <w:shd w:fill="4f81bd" w:val="clear"/>
                  </w:rPr>
                </w:pPr>
                <w:r w:rsidDel="00000000" w:rsidR="00000000" w:rsidRPr="00000000">
                  <w:rPr>
                    <w:b w:val="1"/>
                    <w:color w:val="ffffff"/>
                    <w:shd w:fill="4f81bd" w:val="clear"/>
                    <w:rtl w:val="0"/>
                  </w:rPr>
                  <w:t xml:space="preserve">Ideal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</w:t>
                </w:r>
              </w:p>
            </w:tc>
            <w:tc>
              <w:tcPr/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71 pts</w:t>
                </w:r>
              </w:p>
            </w:tc>
            <w:tc>
              <w:tcPr/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71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2</w:t>
                </w:r>
              </w:p>
            </w:tc>
            <w:tc>
              <w:tcPr/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60 pts</w:t>
                </w:r>
              </w:p>
            </w:tc>
            <w:tc>
              <w:tcPr/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3</w:t>
                </w:r>
              </w:p>
            </w:tc>
            <w:tc>
              <w:tcPr/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60 pts</w:t>
                </w:r>
              </w:p>
            </w:tc>
            <w:tc>
              <w:tcPr/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60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4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55 pts</w:t>
                </w:r>
              </w:p>
            </w:tc>
            <w:tc>
              <w:tcPr/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51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5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45 pts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6</w:t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 pts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7</w:t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 pts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8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 pts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9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35 pts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10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30 pts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11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25 pts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12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 pts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13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 pts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5 pts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 14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 pts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 pts</w:t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</w:rPr>
      </w:pPr>
      <w:bookmarkStart w:colFirst="0" w:colLast="0" w:name="_heading=h.58qj1y4667lz" w:id="2"/>
      <w:bookmarkEnd w:id="2"/>
      <w:r w:rsidDel="00000000" w:rsidR="00000000" w:rsidRPr="00000000">
        <w:rPr>
          <w:b w:val="1"/>
          <w:rtl w:val="0"/>
        </w:rPr>
        <w:t xml:space="preserve">Interpretación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 equipo comenzó con 71 días.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 mitad del sprint quedaban 35 pts (dia 9), significando un pequeño retraso.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Los últimos días se pudo retomar el trabajo y terminar correctamente 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0NUk427dxbn7AI4huuhNGSPiJQ==">CgMxLjAaHwoBMBIaChgICVIUChJ0YWJsZS5jYnJ5MmMxZ2c1eHAyDmguYW0zbzVrMjlsbGZyMg5oLjl6M2ozaWFwZnk2ZDIOaC41OHFqMXk0NjY3bHo4AHIhMWlVLWFQYkNXUk5yRHlVbkVlS2dlaEt6SzZqR09qU0Fr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