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724EC" w:rsidR="001351BE" w:rsidP="001351BE" w:rsidRDefault="001351BE" w14:paraId="6E785459" w14:textId="2EEB7BCC">
      <w:pPr>
        <w:pBdr>
          <w:bottom w:val="single" w:color="auto" w:sz="4" w:space="1"/>
        </w:pBdr>
        <w:spacing w:after="0" w:line="240" w:lineRule="auto"/>
        <w:jc w:val="both"/>
        <w:rPr>
          <w:rFonts w:cstheme="minorHAnsi"/>
          <w:b/>
        </w:rPr>
      </w:pPr>
      <w:r w:rsidRPr="007724EC">
        <w:rPr>
          <w:rFonts w:cstheme="minorHAnsi"/>
          <w:b/>
        </w:rPr>
        <w:t>Énoncé</w:t>
      </w:r>
    </w:p>
    <w:p w:rsidRPr="007724EC" w:rsidR="001351BE" w:rsidP="001351BE" w:rsidRDefault="001351BE" w14:paraId="165761B4" w14:textId="1E2F52F3">
      <w:pPr>
        <w:pStyle w:val="NormalWeb"/>
        <w:rPr>
          <w:rFonts w:asciiTheme="minorHAnsi" w:hAnsiTheme="minorHAnsi" w:cstheme="minorHAnsi"/>
          <w:sz w:val="22"/>
          <w:szCs w:val="22"/>
        </w:rPr>
      </w:pPr>
      <w:r w:rsidRPr="007724EC">
        <w:rPr>
          <w:rFonts w:asciiTheme="minorHAnsi" w:hAnsiTheme="minorHAnsi" w:cstheme="minorHAnsi"/>
          <w:sz w:val="22"/>
          <w:szCs w:val="22"/>
        </w:rPr>
        <w:t>Dans le cadre du projet collaboratif « </w:t>
      </w:r>
      <w:r w:rsidRPr="00FB0205" w:rsidR="00FB0205">
        <w:rPr>
          <w:rFonts w:asciiTheme="minorHAnsi" w:hAnsiTheme="minorHAnsi" w:cstheme="minorHAnsi"/>
          <w:sz w:val="22"/>
          <w:szCs w:val="22"/>
        </w:rPr>
        <w:t>Superviser et assurer le développement des applications logicielles</w:t>
      </w:r>
      <w:r w:rsidRPr="007724EC">
        <w:rPr>
          <w:rFonts w:asciiTheme="minorHAnsi" w:hAnsiTheme="minorHAnsi" w:cstheme="minorHAnsi"/>
          <w:sz w:val="22"/>
          <w:szCs w:val="22"/>
        </w:rPr>
        <w:t>. », vous réaliserez en groupe le cas énoncé ci-dessous</w:t>
      </w:r>
      <w:r w:rsidRPr="007724EC" w:rsidR="00734057">
        <w:rPr>
          <w:rFonts w:asciiTheme="minorHAnsi" w:hAnsiTheme="minorHAnsi" w:cstheme="minorHAnsi"/>
          <w:sz w:val="22"/>
          <w:szCs w:val="22"/>
        </w:rPr>
        <w:t xml:space="preserve"> « </w:t>
      </w:r>
      <w:proofErr w:type="spellStart"/>
      <w:r w:rsidRPr="00E24A29" w:rsidR="00E24A29">
        <w:rPr>
          <w:rFonts w:asciiTheme="minorHAnsi" w:hAnsiTheme="minorHAnsi" w:cstheme="minorHAnsi"/>
          <w:sz w:val="22"/>
          <w:szCs w:val="22"/>
        </w:rPr>
        <w:t>Breizhsport</w:t>
      </w:r>
      <w:proofErr w:type="spellEnd"/>
      <w:r w:rsidR="00F02C50">
        <w:rPr>
          <w:rFonts w:asciiTheme="minorHAnsi" w:hAnsiTheme="minorHAnsi" w:cstheme="minorHAnsi"/>
          <w:sz w:val="22"/>
          <w:szCs w:val="22"/>
        </w:rPr>
        <w:t xml:space="preserve"> ».</w:t>
      </w:r>
    </w:p>
    <w:p w:rsidRPr="007724EC" w:rsidR="00734057" w:rsidP="001351BE" w:rsidRDefault="00980D58" w14:paraId="26EA20DD" w14:textId="660D7CD8">
      <w:pPr>
        <w:pStyle w:val="NormalWeb"/>
        <w:rPr>
          <w:rFonts w:asciiTheme="minorHAnsi" w:hAnsiTheme="minorHAnsi" w:cstheme="minorHAnsi"/>
          <w:sz w:val="22"/>
          <w:szCs w:val="22"/>
        </w:rPr>
      </w:pPr>
      <w:r>
        <w:rPr>
          <w:rFonts w:asciiTheme="minorHAnsi" w:hAnsiTheme="minorHAnsi" w:cstheme="minorHAnsi"/>
          <w:sz w:val="22"/>
          <w:szCs w:val="22"/>
        </w:rPr>
        <w:t>Le</w:t>
      </w:r>
      <w:r w:rsidR="00FB0205">
        <w:rPr>
          <w:rFonts w:asciiTheme="minorHAnsi" w:hAnsiTheme="minorHAnsi" w:cstheme="minorHAnsi"/>
          <w:sz w:val="22"/>
          <w:szCs w:val="22"/>
        </w:rPr>
        <w:t xml:space="preserve"> développement de l’application</w:t>
      </w:r>
      <w:r w:rsidR="0003428A">
        <w:rPr>
          <w:rFonts w:asciiTheme="minorHAnsi" w:hAnsiTheme="minorHAnsi" w:cstheme="minorHAnsi"/>
          <w:sz w:val="22"/>
          <w:szCs w:val="22"/>
        </w:rPr>
        <w:t xml:space="preserve"> </w:t>
      </w:r>
      <w:r w:rsidRPr="007724EC" w:rsidR="00734057">
        <w:rPr>
          <w:rFonts w:asciiTheme="minorHAnsi" w:hAnsiTheme="minorHAnsi" w:cstheme="minorHAnsi"/>
          <w:sz w:val="22"/>
          <w:szCs w:val="22"/>
        </w:rPr>
        <w:t>« </w:t>
      </w:r>
      <w:proofErr w:type="spellStart"/>
      <w:r w:rsidRPr="00E24A29" w:rsidR="00E24A29">
        <w:rPr>
          <w:rFonts w:asciiTheme="minorHAnsi" w:hAnsiTheme="minorHAnsi" w:cstheme="minorHAnsi"/>
          <w:sz w:val="22"/>
          <w:szCs w:val="22"/>
        </w:rPr>
        <w:t>Breizhsport</w:t>
      </w:r>
      <w:proofErr w:type="spellEnd"/>
      <w:r w:rsidR="00F02C50">
        <w:rPr>
          <w:rFonts w:asciiTheme="minorHAnsi" w:hAnsiTheme="minorHAnsi" w:cstheme="minorHAnsi"/>
          <w:sz w:val="22"/>
          <w:szCs w:val="22"/>
        </w:rPr>
        <w:t xml:space="preserve"> </w:t>
      </w:r>
      <w:r w:rsidRPr="007724EC" w:rsidR="00734057">
        <w:rPr>
          <w:rFonts w:asciiTheme="minorHAnsi" w:hAnsiTheme="minorHAnsi" w:cstheme="minorHAnsi"/>
          <w:sz w:val="22"/>
          <w:szCs w:val="22"/>
        </w:rPr>
        <w:t>» est une simulation.</w:t>
      </w:r>
    </w:p>
    <w:p w:rsidRPr="007724EC" w:rsidR="001351BE" w:rsidP="006D4CEA" w:rsidRDefault="001351BE" w14:paraId="314BEFA3" w14:textId="77777777">
      <w:pPr>
        <w:pBdr>
          <w:bottom w:val="single" w:color="auto" w:sz="4" w:space="1"/>
        </w:pBdr>
        <w:spacing w:after="0" w:line="240" w:lineRule="auto"/>
        <w:jc w:val="both"/>
        <w:rPr>
          <w:rFonts w:cstheme="minorHAnsi"/>
          <w:b/>
        </w:rPr>
      </w:pPr>
      <w:r w:rsidRPr="007724EC">
        <w:rPr>
          <w:rFonts w:cstheme="minorHAnsi"/>
          <w:b/>
        </w:rPr>
        <w:t>Compétences évaluées</w:t>
      </w:r>
    </w:p>
    <w:p w:rsidR="00980D58" w:rsidP="006D4CEA" w:rsidRDefault="00980D58" w14:paraId="39641EA7" w14:textId="77777777">
      <w:pPr>
        <w:spacing w:after="0" w:line="240" w:lineRule="auto"/>
        <w:jc w:val="both"/>
        <w:rPr>
          <w:rFonts w:ascii="Arial" w:hAnsi="Arial" w:eastAsia="Times New Roman" w:cs="Arial"/>
          <w:b/>
          <w:bCs/>
          <w:color w:val="2C3E50"/>
          <w:sz w:val="21"/>
          <w:szCs w:val="21"/>
          <w:shd w:val="clear" w:color="auto" w:fill="FFFFFF"/>
          <w:lang w:eastAsia="fr-FR"/>
        </w:rPr>
      </w:pPr>
    </w:p>
    <w:p w:rsidRPr="00F02C50" w:rsidR="00E15A65" w:rsidP="006D4CEA" w:rsidRDefault="00980D58" w14:paraId="6C3E4386" w14:textId="50F8D198">
      <w:pPr>
        <w:spacing w:after="0" w:line="240" w:lineRule="auto"/>
        <w:jc w:val="both"/>
        <w:rPr>
          <w:rFonts w:eastAsia="Times New Roman" w:cstheme="minorHAnsi"/>
          <w:sz w:val="24"/>
          <w:szCs w:val="24"/>
          <w:lang w:eastAsia="fr-FR"/>
        </w:rPr>
      </w:pPr>
      <w:r w:rsidRPr="00F02C50">
        <w:rPr>
          <w:rFonts w:eastAsia="Times New Roman" w:cstheme="minorHAnsi"/>
          <w:b/>
          <w:bCs/>
          <w:color w:val="2C3E50"/>
          <w:szCs w:val="21"/>
          <w:shd w:val="clear" w:color="auto" w:fill="FFFFFF"/>
          <w:lang w:eastAsia="fr-FR"/>
        </w:rPr>
        <w:t>Maintenir et développer son expertise en développement d’applications</w:t>
      </w:r>
      <w:r w:rsidRPr="00F02C50" w:rsidR="00E15A65">
        <w:rPr>
          <w:rFonts w:cstheme="minorHAnsi"/>
          <w:b/>
          <w:bCs/>
        </w:rPr>
        <w:t xml:space="preserve"> </w:t>
      </w:r>
    </w:p>
    <w:p w:rsidR="006D4CEA" w:rsidP="006D4CEA" w:rsidRDefault="00980D58" w14:paraId="77EFAE22" w14:textId="77777777">
      <w:pPr>
        <w:pStyle w:val="NormalWeb"/>
        <w:spacing w:before="120" w:beforeAutospacing="0" w:after="0" w:afterAutospacing="0"/>
        <w:jc w:val="both"/>
        <w:rPr>
          <w:rFonts w:asciiTheme="minorHAnsi" w:hAnsiTheme="minorHAnsi" w:cstheme="minorHAnsi"/>
          <w:sz w:val="22"/>
          <w:szCs w:val="22"/>
        </w:rPr>
      </w:pPr>
      <w:r w:rsidRPr="00980D58">
        <w:rPr>
          <w:rFonts w:asciiTheme="minorHAnsi" w:hAnsiTheme="minorHAnsi" w:cstheme="minorHAnsi"/>
          <w:sz w:val="22"/>
          <w:szCs w:val="22"/>
        </w:rPr>
        <w:t>Organiser et animer un système de veille active</w:t>
      </w:r>
    </w:p>
    <w:p w:rsidR="00980D58" w:rsidP="006D4CEA" w:rsidRDefault="00980D58" w14:paraId="0EDD056E" w14:textId="0A478C4B">
      <w:pPr>
        <w:pStyle w:val="NormalWeb"/>
        <w:spacing w:before="0" w:beforeAutospacing="0"/>
        <w:jc w:val="both"/>
        <w:rPr>
          <w:rFonts w:asciiTheme="minorHAnsi" w:hAnsiTheme="minorHAnsi" w:cstheme="minorHAnsi"/>
          <w:sz w:val="22"/>
          <w:szCs w:val="22"/>
        </w:rPr>
      </w:pPr>
      <w:r w:rsidRPr="00980D58">
        <w:rPr>
          <w:rFonts w:asciiTheme="minorHAnsi" w:hAnsiTheme="minorHAnsi" w:cstheme="minorHAnsi"/>
          <w:sz w:val="22"/>
          <w:szCs w:val="22"/>
        </w:rPr>
        <w:t xml:space="preserve">Développer des applications complexes en s'adaptant aux différentes méthodes de développement et d'hébergement </w:t>
      </w:r>
      <w:r w:rsidR="00852636">
        <w:rPr>
          <w:rFonts w:asciiTheme="minorHAnsi" w:hAnsiTheme="minorHAnsi" w:cstheme="minorHAnsi"/>
          <w:sz w:val="22"/>
          <w:szCs w:val="22"/>
        </w:rPr>
        <w:t>et a</w:t>
      </w:r>
      <w:r w:rsidRPr="00980D58">
        <w:rPr>
          <w:rFonts w:asciiTheme="minorHAnsi" w:hAnsiTheme="minorHAnsi" w:cstheme="minorHAnsi"/>
          <w:sz w:val="22"/>
          <w:szCs w:val="22"/>
        </w:rPr>
        <w:t>ssurer la démonstration de maquettes de solutions technologiqu</w:t>
      </w:r>
      <w:r w:rsidR="006D4CEA">
        <w:rPr>
          <w:rFonts w:asciiTheme="minorHAnsi" w:hAnsiTheme="minorHAnsi" w:cstheme="minorHAnsi"/>
          <w:sz w:val="22"/>
          <w:szCs w:val="22"/>
        </w:rPr>
        <w:t>es (documentation, schémas, POC..</w:t>
      </w:r>
      <w:r w:rsidRPr="00980D58">
        <w:rPr>
          <w:rFonts w:asciiTheme="minorHAnsi" w:hAnsiTheme="minorHAnsi" w:cstheme="minorHAnsi"/>
          <w:sz w:val="22"/>
          <w:szCs w:val="22"/>
        </w:rPr>
        <w:t xml:space="preserve">.) </w:t>
      </w:r>
      <w:r w:rsidR="00852636">
        <w:rPr>
          <w:rFonts w:asciiTheme="minorHAnsi" w:hAnsiTheme="minorHAnsi" w:cstheme="minorHAnsi"/>
          <w:sz w:val="22"/>
          <w:szCs w:val="22"/>
        </w:rPr>
        <w:t>en expliquant</w:t>
      </w:r>
      <w:r w:rsidRPr="00980D58">
        <w:rPr>
          <w:rFonts w:asciiTheme="minorHAnsi" w:hAnsiTheme="minorHAnsi" w:cstheme="minorHAnsi"/>
          <w:sz w:val="22"/>
          <w:szCs w:val="22"/>
        </w:rPr>
        <w:t xml:space="preserve"> l’adéquation entre les options proposées et le </w:t>
      </w:r>
      <w:r w:rsidR="006D4CEA">
        <w:rPr>
          <w:rFonts w:asciiTheme="minorHAnsi" w:hAnsiTheme="minorHAnsi" w:cstheme="minorHAnsi"/>
          <w:sz w:val="22"/>
          <w:szCs w:val="22"/>
        </w:rPr>
        <w:t>contexte</w:t>
      </w:r>
    </w:p>
    <w:p w:rsidRPr="007724EC" w:rsidR="00E15A65" w:rsidP="006D4CEA" w:rsidRDefault="00980D58" w14:paraId="089AABCB" w14:textId="0BBE7444">
      <w:pPr>
        <w:pStyle w:val="NormalWeb"/>
        <w:spacing w:after="120" w:afterAutospacing="0"/>
        <w:jc w:val="both"/>
        <w:rPr>
          <w:rFonts w:asciiTheme="minorHAnsi" w:hAnsiTheme="minorHAnsi" w:cstheme="minorHAnsi"/>
          <w:b/>
          <w:bCs/>
          <w:sz w:val="22"/>
          <w:szCs w:val="22"/>
        </w:rPr>
      </w:pPr>
      <w:r w:rsidRPr="00980D58">
        <w:rPr>
          <w:rFonts w:asciiTheme="minorHAnsi" w:hAnsiTheme="minorHAnsi" w:cstheme="minorHAnsi"/>
          <w:b/>
          <w:bCs/>
          <w:sz w:val="22"/>
          <w:szCs w:val="22"/>
        </w:rPr>
        <w:t>Manager une équipe de développeurs</w:t>
      </w:r>
      <w:r w:rsidRPr="007724EC" w:rsidR="00E15A65">
        <w:rPr>
          <w:rFonts w:asciiTheme="minorHAnsi" w:hAnsiTheme="minorHAnsi" w:cstheme="minorHAnsi"/>
          <w:b/>
          <w:bCs/>
          <w:sz w:val="22"/>
          <w:szCs w:val="22"/>
        </w:rPr>
        <w:t xml:space="preserve"> </w:t>
      </w:r>
    </w:p>
    <w:p w:rsidR="00980D58" w:rsidP="006D4CEA" w:rsidRDefault="00980D58" w14:paraId="5592A052" w14:textId="1DCAA6FD">
      <w:pPr>
        <w:pStyle w:val="NormalWeb"/>
        <w:spacing w:before="0" w:beforeAutospacing="0" w:after="0" w:afterAutospacing="0"/>
        <w:jc w:val="both"/>
        <w:rPr>
          <w:rFonts w:asciiTheme="minorHAnsi" w:hAnsiTheme="minorHAnsi" w:cstheme="minorHAnsi"/>
          <w:sz w:val="22"/>
          <w:szCs w:val="22"/>
        </w:rPr>
      </w:pPr>
      <w:r w:rsidRPr="00980D58">
        <w:rPr>
          <w:rFonts w:asciiTheme="minorHAnsi" w:hAnsiTheme="minorHAnsi" w:cstheme="minorHAnsi"/>
          <w:sz w:val="22"/>
          <w:szCs w:val="22"/>
        </w:rPr>
        <w:t>Superviser la mise en place d’une chaine d’intégration</w:t>
      </w:r>
      <w:r w:rsidR="00852636">
        <w:rPr>
          <w:rFonts w:asciiTheme="minorHAnsi" w:hAnsiTheme="minorHAnsi" w:cstheme="minorHAnsi"/>
          <w:sz w:val="22"/>
          <w:szCs w:val="22"/>
        </w:rPr>
        <w:t xml:space="preserve">, se </w:t>
      </w:r>
      <w:r w:rsidRPr="00980D58">
        <w:rPr>
          <w:rFonts w:asciiTheme="minorHAnsi" w:hAnsiTheme="minorHAnsi" w:cstheme="minorHAnsi"/>
          <w:sz w:val="22"/>
          <w:szCs w:val="22"/>
        </w:rPr>
        <w:t xml:space="preserve">positionner en référent </w:t>
      </w:r>
      <w:r w:rsidR="006D4CEA">
        <w:rPr>
          <w:rFonts w:asciiTheme="minorHAnsi" w:hAnsiTheme="minorHAnsi" w:cstheme="minorHAnsi"/>
          <w:sz w:val="22"/>
          <w:szCs w:val="22"/>
        </w:rPr>
        <w:t xml:space="preserve">technique auprès de l’équipe </w:t>
      </w:r>
      <w:r w:rsidR="00852636">
        <w:rPr>
          <w:rFonts w:asciiTheme="minorHAnsi" w:hAnsiTheme="minorHAnsi" w:cstheme="minorHAnsi"/>
          <w:sz w:val="22"/>
          <w:szCs w:val="22"/>
        </w:rPr>
        <w:t>et a</w:t>
      </w:r>
      <w:r w:rsidRPr="00980D58">
        <w:rPr>
          <w:rFonts w:asciiTheme="minorHAnsi" w:hAnsiTheme="minorHAnsi" w:cstheme="minorHAnsi"/>
          <w:sz w:val="22"/>
          <w:szCs w:val="22"/>
        </w:rPr>
        <w:t>limenter la dynamique collective d’apprentissage</w:t>
      </w:r>
    </w:p>
    <w:p w:rsidRPr="007724EC" w:rsidR="00E15A65" w:rsidP="006D4CEA" w:rsidRDefault="00980D58" w14:paraId="0B112A7A" w14:textId="0BA16D0E">
      <w:pPr>
        <w:pStyle w:val="NormalWeb"/>
        <w:jc w:val="both"/>
        <w:rPr>
          <w:rFonts w:asciiTheme="minorHAnsi" w:hAnsiTheme="minorHAnsi" w:cstheme="minorHAnsi"/>
          <w:b/>
          <w:bCs/>
          <w:sz w:val="22"/>
          <w:szCs w:val="22"/>
        </w:rPr>
      </w:pPr>
      <w:r w:rsidRPr="00980D58">
        <w:rPr>
          <w:rFonts w:asciiTheme="minorHAnsi" w:hAnsiTheme="minorHAnsi" w:cstheme="minorHAnsi"/>
          <w:b/>
          <w:bCs/>
          <w:sz w:val="22"/>
          <w:szCs w:val="22"/>
        </w:rPr>
        <w:t>Garantir la qualité des développements</w:t>
      </w:r>
      <w:r w:rsidRPr="007724EC" w:rsidR="00E15A65">
        <w:rPr>
          <w:rFonts w:asciiTheme="minorHAnsi" w:hAnsiTheme="minorHAnsi" w:cstheme="minorHAnsi"/>
          <w:b/>
          <w:bCs/>
          <w:sz w:val="22"/>
          <w:szCs w:val="22"/>
        </w:rPr>
        <w:t xml:space="preserve"> </w:t>
      </w:r>
    </w:p>
    <w:p w:rsidR="00076A73" w:rsidP="006D4CEA" w:rsidRDefault="00980D58" w14:paraId="198C1C4B" w14:textId="154693DF">
      <w:pPr>
        <w:jc w:val="both"/>
        <w:rPr>
          <w:rFonts w:eastAsia="Times New Roman" w:cstheme="minorHAnsi"/>
          <w:lang w:eastAsia="fr-FR"/>
        </w:rPr>
      </w:pPr>
      <w:r w:rsidRPr="00980D58">
        <w:rPr>
          <w:rFonts w:eastAsia="Times New Roman" w:cstheme="minorHAnsi"/>
          <w:lang w:eastAsia="fr-FR"/>
        </w:rPr>
        <w:t>Définir la politique qualité logicielle</w:t>
      </w:r>
      <w:r w:rsidR="00852636">
        <w:rPr>
          <w:rFonts w:eastAsia="Times New Roman" w:cstheme="minorHAnsi"/>
          <w:lang w:eastAsia="fr-FR"/>
        </w:rPr>
        <w:t xml:space="preserve"> et la politique de tests</w:t>
      </w:r>
      <w:r w:rsidRPr="00980D58">
        <w:rPr>
          <w:rFonts w:eastAsia="Times New Roman" w:cstheme="minorHAnsi"/>
          <w:lang w:eastAsia="fr-FR"/>
        </w:rPr>
        <w:t xml:space="preserve"> à appliquer à l’ensemble des projets de développement</w:t>
      </w:r>
      <w:r w:rsidR="006D4CEA">
        <w:rPr>
          <w:rFonts w:eastAsia="Times New Roman" w:cstheme="minorHAnsi"/>
          <w:lang w:eastAsia="fr-FR"/>
        </w:rPr>
        <w:t xml:space="preserve"> S</w:t>
      </w:r>
      <w:r w:rsidRPr="00980D58">
        <w:rPr>
          <w:rFonts w:eastAsia="Times New Roman" w:cstheme="minorHAnsi"/>
          <w:lang w:eastAsia="fr-FR"/>
        </w:rPr>
        <w:t>écuriser les applications développées pour garantir l’intégrité du système d’information de l’entreprise et en assurer le suiv</w:t>
      </w:r>
      <w:r w:rsidR="006D4CEA">
        <w:rPr>
          <w:rFonts w:eastAsia="Times New Roman" w:cstheme="minorHAnsi"/>
          <w:lang w:eastAsia="fr-FR"/>
        </w:rPr>
        <w:t>i</w:t>
      </w:r>
      <w:r w:rsidR="006D4CEA">
        <w:rPr>
          <w:rFonts w:eastAsia="Times New Roman" w:cstheme="minorHAnsi"/>
          <w:lang w:eastAsia="fr-FR"/>
        </w:rPr>
        <w:br/>
      </w:r>
      <w:r w:rsidR="006D4CEA">
        <w:rPr>
          <w:rFonts w:eastAsia="Times New Roman" w:cstheme="minorHAnsi"/>
          <w:lang w:eastAsia="fr-FR"/>
        </w:rPr>
        <w:t>D</w:t>
      </w:r>
      <w:r w:rsidRPr="00980D58">
        <w:rPr>
          <w:rFonts w:eastAsia="Times New Roman" w:cstheme="minorHAnsi"/>
          <w:lang w:eastAsia="fr-FR"/>
        </w:rPr>
        <w:t>éfinir une démarche d'amélioration continue et garantir le respect des procédures de maintenance applicative</w:t>
      </w:r>
      <w:r w:rsidR="00852636">
        <w:rPr>
          <w:rFonts w:eastAsia="Times New Roman" w:cstheme="minorHAnsi"/>
          <w:lang w:eastAsia="fr-FR"/>
        </w:rPr>
        <w:t>.</w:t>
      </w:r>
    </w:p>
    <w:p w:rsidRPr="007724EC" w:rsidR="00852636" w:rsidP="00980D58" w:rsidRDefault="00852636" w14:paraId="5F0C993B" w14:textId="77777777">
      <w:pPr>
        <w:ind w:left="708"/>
        <w:rPr>
          <w:rFonts w:cstheme="minorHAnsi"/>
          <w:b/>
        </w:rPr>
      </w:pPr>
    </w:p>
    <w:p w:rsidRPr="007724EC" w:rsidR="00061FA4" w:rsidP="00061FA4" w:rsidRDefault="00061FA4" w14:paraId="23123D92" w14:textId="204BDDE3">
      <w:pPr>
        <w:pBdr>
          <w:bottom w:val="single" w:color="auto" w:sz="4" w:space="1"/>
        </w:pBdr>
        <w:spacing w:after="0" w:line="240" w:lineRule="auto"/>
        <w:jc w:val="both"/>
        <w:rPr>
          <w:rFonts w:cstheme="minorHAnsi"/>
          <w:b/>
        </w:rPr>
      </w:pPr>
      <w:r w:rsidRPr="007724EC">
        <w:rPr>
          <w:rFonts w:cstheme="minorHAnsi"/>
          <w:b/>
        </w:rPr>
        <w:t>Organisation</w:t>
      </w:r>
    </w:p>
    <w:p w:rsidRPr="007724EC" w:rsidR="00F12EEE" w:rsidP="006D4CEA" w:rsidRDefault="00061FA4" w14:paraId="25854314" w14:textId="77777777">
      <w:pPr>
        <w:pStyle w:val="NormalWeb"/>
        <w:spacing w:before="120" w:beforeAutospacing="0" w:after="0" w:afterAutospacing="0"/>
        <w:rPr>
          <w:rFonts w:asciiTheme="minorHAnsi" w:hAnsiTheme="minorHAnsi" w:cstheme="minorHAnsi"/>
          <w:sz w:val="22"/>
          <w:szCs w:val="22"/>
        </w:rPr>
      </w:pPr>
      <w:r w:rsidRPr="007724EC">
        <w:rPr>
          <w:rFonts w:asciiTheme="minorHAnsi" w:hAnsiTheme="minorHAnsi" w:cstheme="minorHAnsi"/>
          <w:sz w:val="22"/>
          <w:szCs w:val="22"/>
        </w:rPr>
        <w:t>Organisation : groupe de 3 à 5 personnes</w:t>
      </w:r>
    </w:p>
    <w:p w:rsidRPr="007724EC" w:rsidR="00F12EEE" w:rsidP="006D4CEA" w:rsidRDefault="00061FA4" w14:paraId="4E8A20E2" w14:textId="41EE6694">
      <w:pPr>
        <w:pStyle w:val="NormalWeb"/>
        <w:spacing w:before="0" w:beforeAutospacing="0" w:after="0" w:afterAutospacing="0"/>
        <w:rPr>
          <w:rFonts w:asciiTheme="minorHAnsi" w:hAnsiTheme="minorHAnsi" w:cstheme="minorHAnsi"/>
          <w:sz w:val="22"/>
          <w:szCs w:val="22"/>
        </w:rPr>
      </w:pPr>
      <w:r w:rsidRPr="007724EC">
        <w:rPr>
          <w:rFonts w:asciiTheme="minorHAnsi" w:hAnsiTheme="minorHAnsi" w:cstheme="minorHAnsi"/>
          <w:sz w:val="22"/>
          <w:szCs w:val="22"/>
        </w:rPr>
        <w:t xml:space="preserve">La réalisation du sujet est conduite sur </w:t>
      </w:r>
      <w:r w:rsidRPr="007724EC" w:rsidR="00076A73">
        <w:rPr>
          <w:rFonts w:asciiTheme="minorHAnsi" w:hAnsiTheme="minorHAnsi" w:cstheme="minorHAnsi"/>
          <w:sz w:val="22"/>
          <w:szCs w:val="22"/>
        </w:rPr>
        <w:t>la durée du bloc</w:t>
      </w:r>
      <w:r w:rsidRPr="007724EC">
        <w:rPr>
          <w:rFonts w:asciiTheme="minorHAnsi" w:hAnsiTheme="minorHAnsi" w:cstheme="minorHAnsi"/>
          <w:sz w:val="22"/>
          <w:szCs w:val="22"/>
        </w:rPr>
        <w:t xml:space="preserve">. </w:t>
      </w:r>
    </w:p>
    <w:p w:rsidR="00F40327" w:rsidP="006D4CEA" w:rsidRDefault="00061FA4" w14:paraId="7FA31DCD" w14:textId="77777777">
      <w:pPr>
        <w:pStyle w:val="NormalWeb"/>
        <w:spacing w:before="0" w:beforeAutospacing="0" w:after="0" w:afterAutospacing="0"/>
        <w:rPr>
          <w:rFonts w:asciiTheme="minorHAnsi" w:hAnsiTheme="minorHAnsi" w:cstheme="minorHAnsi"/>
          <w:sz w:val="22"/>
          <w:szCs w:val="22"/>
        </w:rPr>
      </w:pPr>
      <w:r w:rsidRPr="007724EC">
        <w:rPr>
          <w:rFonts w:asciiTheme="minorHAnsi" w:hAnsiTheme="minorHAnsi" w:cstheme="minorHAnsi"/>
          <w:sz w:val="22"/>
          <w:szCs w:val="22"/>
        </w:rPr>
        <w:t>Le jury d’évaluation sera composé du pilote et/ou d’un ou plusieurs intervenants ou professionnels extérieurs.</w:t>
      </w:r>
    </w:p>
    <w:p w:rsidR="006D4CEA" w:rsidP="006D4CEA" w:rsidRDefault="006D4CEA" w14:paraId="5436F6AE" w14:textId="77777777">
      <w:pPr>
        <w:spacing w:after="0" w:line="240" w:lineRule="auto"/>
        <w:rPr>
          <w:b/>
        </w:rPr>
      </w:pPr>
    </w:p>
    <w:p w:rsidR="006D4CEA" w:rsidP="006D4CEA" w:rsidRDefault="006D4CEA" w14:paraId="51B1403B" w14:textId="77777777">
      <w:pPr>
        <w:spacing w:after="0" w:line="240" w:lineRule="auto"/>
        <w:rPr>
          <w:b/>
        </w:rPr>
      </w:pPr>
    </w:p>
    <w:p w:rsidR="006D4CEA" w:rsidP="006D4CEA" w:rsidRDefault="006D4CEA" w14:paraId="13C975C1" w14:textId="77777777">
      <w:pPr>
        <w:spacing w:after="0" w:line="240" w:lineRule="auto"/>
        <w:rPr>
          <w:b/>
        </w:rPr>
      </w:pPr>
    </w:p>
    <w:p w:rsidR="006D4CEA" w:rsidP="006D4CEA" w:rsidRDefault="006D4CEA" w14:paraId="53134025" w14:textId="77777777">
      <w:pPr>
        <w:spacing w:after="0" w:line="240" w:lineRule="auto"/>
        <w:rPr>
          <w:b/>
        </w:rPr>
      </w:pPr>
    </w:p>
    <w:p w:rsidR="006D4CEA" w:rsidP="006D4CEA" w:rsidRDefault="006D4CEA" w14:paraId="37006DFC" w14:textId="77777777">
      <w:pPr>
        <w:spacing w:after="0" w:line="240" w:lineRule="auto"/>
        <w:rPr>
          <w:b/>
        </w:rPr>
      </w:pPr>
    </w:p>
    <w:p w:rsidR="006D4CEA" w:rsidP="006D4CEA" w:rsidRDefault="006D4CEA" w14:paraId="208C024B" w14:textId="77777777">
      <w:pPr>
        <w:spacing w:after="0" w:line="240" w:lineRule="auto"/>
        <w:rPr>
          <w:b/>
        </w:rPr>
      </w:pPr>
    </w:p>
    <w:p w:rsidR="006D4CEA" w:rsidP="006D4CEA" w:rsidRDefault="006D4CEA" w14:paraId="427DF239" w14:textId="77777777">
      <w:pPr>
        <w:spacing w:after="0" w:line="240" w:lineRule="auto"/>
        <w:rPr>
          <w:b/>
        </w:rPr>
      </w:pPr>
    </w:p>
    <w:p w:rsidR="006D4CEA" w:rsidP="006D4CEA" w:rsidRDefault="006D4CEA" w14:paraId="5AE77AEB" w14:textId="77777777">
      <w:pPr>
        <w:spacing w:after="0" w:line="240" w:lineRule="auto"/>
        <w:rPr>
          <w:b/>
        </w:rPr>
      </w:pPr>
    </w:p>
    <w:p w:rsidR="006D4CEA" w:rsidP="006D4CEA" w:rsidRDefault="006D4CEA" w14:paraId="616AAB64" w14:textId="77777777">
      <w:pPr>
        <w:spacing w:after="0" w:line="240" w:lineRule="auto"/>
        <w:rPr>
          <w:b/>
        </w:rPr>
      </w:pPr>
    </w:p>
    <w:p w:rsidR="006D4CEA" w:rsidP="006D4CEA" w:rsidRDefault="006D4CEA" w14:paraId="0E886122" w14:textId="77777777">
      <w:pPr>
        <w:spacing w:after="0" w:line="240" w:lineRule="auto"/>
        <w:rPr>
          <w:b/>
        </w:rPr>
      </w:pPr>
    </w:p>
    <w:p w:rsidR="006D4CEA" w:rsidP="006D4CEA" w:rsidRDefault="006D4CEA" w14:paraId="0FA2E148" w14:textId="77777777">
      <w:pPr>
        <w:spacing w:after="0" w:line="240" w:lineRule="auto"/>
        <w:rPr>
          <w:b/>
        </w:rPr>
      </w:pPr>
    </w:p>
    <w:p w:rsidR="006D4CEA" w:rsidP="006D4CEA" w:rsidRDefault="006D4CEA" w14:paraId="0A34AF2D" w14:textId="77777777">
      <w:pPr>
        <w:spacing w:after="0" w:line="240" w:lineRule="auto"/>
        <w:rPr>
          <w:b/>
        </w:rPr>
      </w:pPr>
      <w:bookmarkStart w:name="_GoBack" w:id="0"/>
      <w:bookmarkEnd w:id="0"/>
    </w:p>
    <w:p w:rsidR="006D4CEA" w:rsidP="006D4CEA" w:rsidRDefault="006D4CEA" w14:paraId="1FFAD2C5" w14:textId="77777777">
      <w:pPr>
        <w:spacing w:after="0" w:line="240" w:lineRule="auto"/>
        <w:rPr>
          <w:b/>
        </w:rPr>
      </w:pPr>
    </w:p>
    <w:p w:rsidRPr="00E44F95" w:rsidR="00F40327" w:rsidP="00F40327" w:rsidRDefault="00F40327" w14:paraId="114AF0E4" w14:textId="27D7E1B6">
      <w:pPr>
        <w:pBdr>
          <w:bottom w:val="single" w:color="auto" w:sz="4" w:space="1"/>
        </w:pBdr>
        <w:spacing w:after="0" w:line="240" w:lineRule="auto"/>
        <w:rPr>
          <w:b/>
        </w:rPr>
      </w:pPr>
      <w:r>
        <w:rPr>
          <w:b/>
        </w:rPr>
        <w:t>Livrables attendus</w:t>
      </w:r>
    </w:p>
    <w:p w:rsidR="00B53A59" w:rsidP="00F40327" w:rsidRDefault="00B53A59" w14:paraId="06E47BDD" w14:textId="77777777">
      <w:pPr>
        <w:rPr>
          <w:rFonts w:cstheme="minorHAnsi"/>
        </w:rPr>
      </w:pPr>
    </w:p>
    <w:p w:rsidR="00F40327" w:rsidP="00F40327" w:rsidRDefault="00B53A59" w14:paraId="030805EA" w14:textId="7A39F173">
      <w:pPr>
        <w:rPr>
          <w:rFonts w:cstheme="minorHAnsi"/>
          <w:b/>
          <w:bCs/>
        </w:rPr>
      </w:pPr>
      <w:r w:rsidRPr="00B53A59">
        <w:rPr>
          <w:rFonts w:cstheme="minorHAnsi"/>
          <w:b/>
          <w:bCs/>
        </w:rPr>
        <w:t>Un dossier écrit au format PDF (20 à 50 pages) est à rédiger et à fournir au jury.</w:t>
      </w:r>
    </w:p>
    <w:p w:rsidRPr="0017791E" w:rsidR="0017791E" w:rsidP="00F40327" w:rsidRDefault="0017791E" w14:paraId="1BF0B0B5" w14:textId="0A64A031">
      <w:pPr>
        <w:rPr>
          <w:b/>
        </w:rPr>
      </w:pPr>
      <w:r>
        <w:rPr>
          <w:b/>
        </w:rPr>
        <w:t>Le groupe soutiendra la solution lors d’un oral de 30 minutes comprenant une démonstration suivi d’un échange de 10 min avec le jury.</w:t>
      </w:r>
    </w:p>
    <w:p w:rsidRPr="00F40327" w:rsidR="00F40327" w:rsidP="00F40327" w:rsidRDefault="00F40327" w14:paraId="007E173C" w14:textId="3DFF79DB">
      <w:pPr>
        <w:rPr>
          <w:b/>
          <w:bCs/>
        </w:rPr>
      </w:pPr>
      <w:r w:rsidRPr="00F40327">
        <w:rPr>
          <w:b/>
          <w:bCs/>
        </w:rPr>
        <w:t>Le dossier écrit doit comprendre les éléments listés dans la colonne « Livrables attendus » détaillée ci-après :</w:t>
      </w:r>
    </w:p>
    <w:p w:rsidR="00F40327" w:rsidP="00F40327" w:rsidRDefault="00F40327" w14:paraId="0CF28BDF" w14:textId="77777777"/>
    <w:tbl>
      <w:tblPr>
        <w:tblStyle w:val="Grilledutableau"/>
        <w:tblW w:w="0" w:type="auto"/>
        <w:tblLook w:val="04A0" w:firstRow="1" w:lastRow="0" w:firstColumn="1" w:lastColumn="0" w:noHBand="0" w:noVBand="1"/>
      </w:tblPr>
      <w:tblGrid>
        <w:gridCol w:w="2689"/>
        <w:gridCol w:w="3402"/>
        <w:gridCol w:w="4481"/>
      </w:tblGrid>
      <w:tr w:rsidR="00F40327" w:rsidTr="245B8C2C" w14:paraId="357D9D59" w14:textId="77777777">
        <w:trPr>
          <w:trHeight w:val="421"/>
        </w:trPr>
        <w:tc>
          <w:tcPr>
            <w:tcW w:w="2689" w:type="dxa"/>
            <w:tcMar/>
          </w:tcPr>
          <w:p w:rsidRPr="00FB6B3D" w:rsidR="00F40327" w:rsidP="00BD15C6" w:rsidRDefault="00F40327" w14:paraId="65D7A67E" w14:textId="77777777">
            <w:pPr>
              <w:rPr>
                <w:b/>
                <w:bCs/>
              </w:rPr>
            </w:pPr>
            <w:r w:rsidRPr="00FB6B3D">
              <w:rPr>
                <w:b/>
                <w:bCs/>
              </w:rPr>
              <w:t>Compétences évaluées</w:t>
            </w:r>
          </w:p>
        </w:tc>
        <w:tc>
          <w:tcPr>
            <w:tcW w:w="3402" w:type="dxa"/>
            <w:tcMar/>
          </w:tcPr>
          <w:p w:rsidRPr="00FB6B3D" w:rsidR="00F40327" w:rsidP="00BD15C6" w:rsidRDefault="00F40327" w14:paraId="1D1B0A5E" w14:textId="77777777">
            <w:pPr>
              <w:rPr>
                <w:b/>
                <w:bCs/>
              </w:rPr>
            </w:pPr>
            <w:r w:rsidRPr="00FB6B3D">
              <w:rPr>
                <w:b/>
                <w:bCs/>
              </w:rPr>
              <w:t>Section</w:t>
            </w:r>
          </w:p>
        </w:tc>
        <w:tc>
          <w:tcPr>
            <w:tcW w:w="4481" w:type="dxa"/>
            <w:tcMar/>
          </w:tcPr>
          <w:p w:rsidRPr="00FB6B3D" w:rsidR="00F40327" w:rsidP="00BD15C6" w:rsidRDefault="00F40327" w14:paraId="3169736B" w14:textId="77777777">
            <w:pPr>
              <w:rPr>
                <w:b/>
                <w:bCs/>
              </w:rPr>
            </w:pPr>
            <w:r w:rsidRPr="00FB6B3D">
              <w:rPr>
                <w:b/>
                <w:bCs/>
              </w:rPr>
              <w:t>Livrables attendus</w:t>
            </w:r>
          </w:p>
        </w:tc>
      </w:tr>
      <w:tr w:rsidR="004B7E20" w:rsidTr="245B8C2C" w14:paraId="111E9AF0" w14:textId="77777777">
        <w:trPr>
          <w:trHeight w:val="843"/>
        </w:trPr>
        <w:tc>
          <w:tcPr>
            <w:tcW w:w="2689" w:type="dxa"/>
            <w:vMerge w:val="restart"/>
            <w:tcMar/>
            <w:vAlign w:val="center"/>
          </w:tcPr>
          <w:p w:rsidRPr="003E3146" w:rsidR="004B7E20" w:rsidP="00BD15C6" w:rsidRDefault="004B7E20" w14:paraId="2F0A3221" w14:textId="5C5D9424">
            <w:pPr>
              <w:jc w:val="center"/>
              <w:rPr>
                <w:b/>
                <w:bCs/>
              </w:rPr>
            </w:pPr>
            <w:r w:rsidRPr="008C234A">
              <w:rPr>
                <w:b/>
                <w:bCs/>
              </w:rPr>
              <w:t>Maintenir et développer son expertise en développement d’applications</w:t>
            </w:r>
          </w:p>
        </w:tc>
        <w:tc>
          <w:tcPr>
            <w:tcW w:w="3402" w:type="dxa"/>
            <w:vMerge w:val="restart"/>
            <w:tcMar/>
          </w:tcPr>
          <w:p w:rsidR="004B7E20" w:rsidP="00BD15C6" w:rsidRDefault="004B7E20" w14:paraId="3531EAD0" w14:textId="0E5F6593">
            <w:r w:rsidRPr="007724EC">
              <w:rPr>
                <w:rFonts w:cstheme="minorHAnsi"/>
                <w:b/>
                <w:bCs/>
              </w:rPr>
              <w:t xml:space="preserve">I – </w:t>
            </w:r>
            <w:r w:rsidRPr="002F455E">
              <w:rPr>
                <w:rFonts w:cstheme="minorHAnsi"/>
                <w:b/>
                <w:bCs/>
              </w:rPr>
              <w:t>Organiser et animer un système de veille active pour actualiser ses compétences sur les méthodes de développement et de mise en production</w:t>
            </w:r>
          </w:p>
        </w:tc>
        <w:tc>
          <w:tcPr>
            <w:tcW w:w="4481" w:type="dxa"/>
            <w:tcMar/>
          </w:tcPr>
          <w:p w:rsidRPr="007724EC" w:rsidR="004B7E20" w:rsidP="00BD15C6" w:rsidRDefault="004B7E20" w14:paraId="570A0AB3" w14:textId="32FF44ED">
            <w:pPr>
              <w:shd w:val="clear" w:color="auto" w:fill="FFFFFF"/>
              <w:jc w:val="both"/>
              <w:rPr>
                <w:rFonts w:eastAsia="Times New Roman" w:cstheme="minorHAnsi"/>
                <w:bCs/>
                <w:color w:val="231F20"/>
              </w:rPr>
            </w:pPr>
            <w:r>
              <w:rPr>
                <w:rFonts w:eastAsia="Times New Roman" w:cstheme="minorHAnsi"/>
                <w:bCs/>
                <w:color w:val="231F20"/>
              </w:rPr>
              <w:t>Description du système de veille mis en place</w:t>
            </w:r>
            <w:r w:rsidRPr="007724EC">
              <w:rPr>
                <w:rFonts w:eastAsia="Times New Roman" w:cstheme="minorHAnsi"/>
                <w:bCs/>
                <w:color w:val="231F20"/>
              </w:rPr>
              <w:t xml:space="preserve">. </w:t>
            </w:r>
          </w:p>
          <w:p w:rsidR="004B7E20" w:rsidP="00BD15C6" w:rsidRDefault="004B7E20" w14:paraId="37494666" w14:textId="77777777"/>
        </w:tc>
      </w:tr>
      <w:tr w:rsidR="004B7E20" w:rsidTr="245B8C2C" w14:paraId="65E57819" w14:textId="77777777">
        <w:trPr>
          <w:trHeight w:val="866"/>
        </w:trPr>
        <w:tc>
          <w:tcPr>
            <w:tcW w:w="2689" w:type="dxa"/>
            <w:vMerge/>
            <w:tcMar/>
          </w:tcPr>
          <w:p w:rsidR="004B7E20" w:rsidP="00BD15C6" w:rsidRDefault="004B7E20" w14:paraId="5E2AA188" w14:textId="77777777"/>
        </w:tc>
        <w:tc>
          <w:tcPr>
            <w:tcW w:w="3402" w:type="dxa"/>
            <w:vMerge/>
            <w:tcMar/>
          </w:tcPr>
          <w:p w:rsidR="004B7E20" w:rsidP="00BD15C6" w:rsidRDefault="004B7E20" w14:paraId="2483CF07" w14:textId="77777777"/>
        </w:tc>
        <w:tc>
          <w:tcPr>
            <w:tcW w:w="4481" w:type="dxa"/>
            <w:tcMar/>
          </w:tcPr>
          <w:p w:rsidRPr="00D20A46" w:rsidR="004B7E20" w:rsidP="00BD15C6" w:rsidRDefault="004B7E20" w14:paraId="6FA9F33E" w14:textId="4BB9848D">
            <w:pPr>
              <w:shd w:val="clear" w:color="auto" w:fill="FFFFFF"/>
              <w:jc w:val="both"/>
              <w:rPr>
                <w:rFonts w:eastAsia="Times New Roman" w:cstheme="minorHAnsi"/>
                <w:bCs/>
                <w:color w:val="231F20"/>
              </w:rPr>
            </w:pPr>
            <w:r>
              <w:rPr>
                <w:rFonts w:eastAsia="Times New Roman" w:cstheme="minorHAnsi"/>
                <w:bCs/>
                <w:color w:val="231F20"/>
              </w:rPr>
              <w:t>Tableau listant les sources de veille identifiées</w:t>
            </w:r>
            <w:r w:rsidRPr="007724EC">
              <w:rPr>
                <w:rFonts w:eastAsia="Times New Roman" w:cstheme="minorHAnsi"/>
                <w:bCs/>
                <w:color w:val="231F20"/>
              </w:rPr>
              <w:t xml:space="preserve"> </w:t>
            </w:r>
          </w:p>
        </w:tc>
      </w:tr>
      <w:tr w:rsidR="004B7E20" w:rsidTr="245B8C2C" w14:paraId="24FF088B" w14:textId="77777777">
        <w:trPr>
          <w:trHeight w:val="992"/>
        </w:trPr>
        <w:tc>
          <w:tcPr>
            <w:tcW w:w="2689" w:type="dxa"/>
            <w:vMerge/>
            <w:tcMar/>
          </w:tcPr>
          <w:p w:rsidR="004B7E20" w:rsidP="00BD15C6" w:rsidRDefault="004B7E20" w14:paraId="5E57EB91" w14:textId="77777777"/>
        </w:tc>
        <w:tc>
          <w:tcPr>
            <w:tcW w:w="3402" w:type="dxa"/>
            <w:vMerge w:val="restart"/>
            <w:tcMar/>
          </w:tcPr>
          <w:p w:rsidRPr="00D20A46" w:rsidR="004B7E20" w:rsidP="00BD15C6" w:rsidRDefault="004B7E20" w14:paraId="6DF4F17D" w14:textId="07821378">
            <w:pPr>
              <w:jc w:val="both"/>
              <w:rPr>
                <w:rFonts w:cstheme="minorHAnsi"/>
                <w:b/>
                <w:bCs/>
              </w:rPr>
            </w:pPr>
            <w:r w:rsidRPr="007724EC">
              <w:rPr>
                <w:rFonts w:cstheme="minorHAnsi"/>
                <w:b/>
                <w:bCs/>
              </w:rPr>
              <w:t xml:space="preserve">II – </w:t>
            </w:r>
            <w:r w:rsidRPr="00C9501F">
              <w:rPr>
                <w:rFonts w:cstheme="minorHAnsi"/>
                <w:b/>
                <w:bCs/>
              </w:rPr>
              <w:t>Développer des applications complexes en partenariat avec le client ou la MOA en s'adaptant aux différentes méthodes de développement et d'hébergement disponibles afin d'apporter la réponse technique la plus juste au client</w:t>
            </w:r>
          </w:p>
        </w:tc>
        <w:tc>
          <w:tcPr>
            <w:tcW w:w="4481" w:type="dxa"/>
            <w:tcMar/>
          </w:tcPr>
          <w:p w:rsidR="004B7E20" w:rsidP="00BD15C6" w:rsidRDefault="004B7E20" w14:paraId="68E1441D" w14:textId="1ED5592D">
            <w:r w:rsidRPr="00C9501F">
              <w:rPr>
                <w:rFonts w:eastAsia="Times New Roman" w:cstheme="minorHAnsi"/>
                <w:bCs/>
                <w:color w:val="231F20"/>
              </w:rPr>
              <w:t xml:space="preserve">Identification des différents critères permettant de </w:t>
            </w:r>
            <w:r>
              <w:rPr>
                <w:rFonts w:eastAsia="Times New Roman" w:cstheme="minorHAnsi"/>
                <w:bCs/>
                <w:color w:val="231F20"/>
              </w:rPr>
              <w:t>choisir les méthodes de développement les plus adaptés au client</w:t>
            </w:r>
          </w:p>
        </w:tc>
      </w:tr>
      <w:tr w:rsidR="004B7E20" w:rsidTr="245B8C2C" w14:paraId="4029349C" w14:textId="77777777">
        <w:trPr>
          <w:trHeight w:val="979"/>
        </w:trPr>
        <w:tc>
          <w:tcPr>
            <w:tcW w:w="2689" w:type="dxa"/>
            <w:vMerge/>
            <w:tcMar/>
          </w:tcPr>
          <w:p w:rsidR="004B7E20" w:rsidP="00BD15C6" w:rsidRDefault="004B7E20" w14:paraId="5EDF7A01" w14:textId="77777777"/>
        </w:tc>
        <w:tc>
          <w:tcPr>
            <w:tcW w:w="3402" w:type="dxa"/>
            <w:vMerge/>
            <w:tcMar/>
          </w:tcPr>
          <w:p w:rsidRPr="007724EC" w:rsidR="004B7E20" w:rsidP="00BD15C6" w:rsidRDefault="004B7E20" w14:paraId="3E5873D8" w14:textId="77777777">
            <w:pPr>
              <w:jc w:val="both"/>
              <w:rPr>
                <w:rFonts w:cstheme="minorHAnsi"/>
                <w:b/>
                <w:bCs/>
              </w:rPr>
            </w:pPr>
          </w:p>
        </w:tc>
        <w:tc>
          <w:tcPr>
            <w:tcW w:w="4481" w:type="dxa"/>
            <w:tcMar/>
          </w:tcPr>
          <w:p w:rsidRPr="007724EC" w:rsidR="004B7E20" w:rsidP="00BD15C6" w:rsidRDefault="004B7E20" w14:paraId="62610C7E" w14:textId="671B82FC">
            <w:pPr>
              <w:rPr>
                <w:rFonts w:eastAsia="Times New Roman" w:cstheme="minorHAnsi"/>
                <w:bCs/>
                <w:color w:val="231F20"/>
              </w:rPr>
            </w:pPr>
            <w:r w:rsidRPr="00C9501F">
              <w:rPr>
                <w:rFonts w:eastAsia="Times New Roman" w:cstheme="minorHAnsi"/>
                <w:bCs/>
                <w:color w:val="231F20"/>
              </w:rPr>
              <w:t>Identification des différents critères permettant de choisir les méthodes d’hébergement les plus adaptés au client</w:t>
            </w:r>
          </w:p>
        </w:tc>
      </w:tr>
      <w:tr w:rsidR="004B7E20" w:rsidTr="245B8C2C" w14:paraId="09A654C1" w14:textId="77777777">
        <w:trPr>
          <w:trHeight w:val="1342"/>
        </w:trPr>
        <w:tc>
          <w:tcPr>
            <w:tcW w:w="2689" w:type="dxa"/>
            <w:vMerge/>
            <w:tcMar/>
          </w:tcPr>
          <w:p w:rsidR="004B7E20" w:rsidP="00BD15C6" w:rsidRDefault="004B7E20" w14:paraId="07D421A9" w14:textId="77777777"/>
        </w:tc>
        <w:tc>
          <w:tcPr>
            <w:tcW w:w="3402" w:type="dxa"/>
            <w:vMerge/>
            <w:tcMar/>
          </w:tcPr>
          <w:p w:rsidRPr="007724EC" w:rsidR="004B7E20" w:rsidP="00BD15C6" w:rsidRDefault="004B7E20" w14:paraId="701C13D4" w14:textId="77777777">
            <w:pPr>
              <w:jc w:val="both"/>
              <w:rPr>
                <w:rFonts w:cstheme="minorHAnsi"/>
                <w:b/>
                <w:bCs/>
              </w:rPr>
            </w:pPr>
          </w:p>
        </w:tc>
        <w:tc>
          <w:tcPr>
            <w:tcW w:w="4481" w:type="dxa"/>
            <w:tcMar/>
          </w:tcPr>
          <w:p w:rsidRPr="007724EC" w:rsidR="004B7E20" w:rsidP="00BD15C6" w:rsidRDefault="004B7E20" w14:paraId="00319824" w14:textId="4B86AD02">
            <w:pPr>
              <w:rPr>
                <w:rFonts w:eastAsia="Times New Roman" w:cstheme="minorHAnsi"/>
                <w:bCs/>
                <w:color w:val="231F20"/>
              </w:rPr>
            </w:pPr>
            <w:r>
              <w:rPr>
                <w:rFonts w:eastAsia="Times New Roman" w:cstheme="minorHAnsi"/>
                <w:bCs/>
                <w:color w:val="231F20"/>
              </w:rPr>
              <w:t>Grille de choix de la méthodologie de développement et d’hébergement de l’application</w:t>
            </w:r>
          </w:p>
        </w:tc>
      </w:tr>
      <w:tr w:rsidR="004B7E20" w:rsidTr="245B8C2C" w14:paraId="2984D80E" w14:textId="77777777">
        <w:trPr>
          <w:trHeight w:val="367"/>
        </w:trPr>
        <w:tc>
          <w:tcPr>
            <w:tcW w:w="2689" w:type="dxa"/>
            <w:vMerge/>
            <w:tcMar/>
          </w:tcPr>
          <w:p w:rsidR="004B7E20" w:rsidP="00C55591" w:rsidRDefault="004B7E20" w14:paraId="50BEADEC" w14:textId="4DBA2CB7"/>
        </w:tc>
        <w:tc>
          <w:tcPr>
            <w:tcW w:w="3402" w:type="dxa"/>
            <w:vMerge w:val="restart"/>
            <w:tcMar/>
          </w:tcPr>
          <w:p w:rsidR="004B7E20" w:rsidP="00C55591" w:rsidRDefault="004B7E20" w14:paraId="055D62B5" w14:textId="749BAA7C">
            <w:pPr>
              <w:shd w:val="clear" w:color="auto" w:fill="FFFFFF"/>
              <w:jc w:val="both"/>
              <w:rPr>
                <w:rFonts w:eastAsia="Times New Roman" w:cstheme="minorHAnsi"/>
                <w:b/>
                <w:color w:val="231F20"/>
              </w:rPr>
            </w:pPr>
            <w:r>
              <w:rPr>
                <w:rFonts w:eastAsia="Times New Roman" w:cstheme="minorHAnsi"/>
                <w:b/>
                <w:color w:val="231F20"/>
              </w:rPr>
              <w:t xml:space="preserve">III - </w:t>
            </w:r>
            <w:r w:rsidRPr="00855C90">
              <w:rPr>
                <w:rFonts w:eastAsia="Times New Roman" w:cstheme="minorHAnsi"/>
                <w:b/>
                <w:color w:val="231F20"/>
              </w:rPr>
              <w:t xml:space="preserve">Assurer la démonstration de maquettes de solutions technologiques (documentation, schémas, POC, etc.) auprès d'un commanditaire et expliquer l’adéquation entre les options proposées et le contexte pour conseiller la maîtrise d’ouvrage sur les solutions techniques </w:t>
            </w:r>
          </w:p>
          <w:p w:rsidRPr="00D20A46" w:rsidR="004B7E20" w:rsidP="00C55591" w:rsidRDefault="004B7E20" w14:paraId="0BA2E1B6" w14:textId="0A1A292F">
            <w:pPr>
              <w:shd w:val="clear" w:color="auto" w:fill="FFFFFF"/>
              <w:jc w:val="both"/>
              <w:rPr>
                <w:rFonts w:eastAsia="Times New Roman" w:cstheme="minorHAnsi"/>
                <w:b/>
                <w:color w:val="231F20"/>
              </w:rPr>
            </w:pPr>
          </w:p>
        </w:tc>
        <w:tc>
          <w:tcPr>
            <w:tcW w:w="4481" w:type="dxa"/>
            <w:tcMar/>
          </w:tcPr>
          <w:p w:rsidR="004B7E20" w:rsidP="00C55591" w:rsidRDefault="004B7E20" w14:paraId="02B9B5EC" w14:textId="0ECA4CE0">
            <w:r>
              <w:rPr>
                <w:rFonts w:eastAsia="Times New Roman" w:cstheme="minorHAnsi"/>
                <w:bCs/>
                <w:color w:val="231F20"/>
              </w:rPr>
              <w:t>Schéma d’architecture</w:t>
            </w:r>
          </w:p>
        </w:tc>
      </w:tr>
      <w:tr w:rsidR="004B7E20" w:rsidTr="245B8C2C" w14:paraId="282D0C9F" w14:textId="77777777">
        <w:trPr>
          <w:trHeight w:val="415"/>
        </w:trPr>
        <w:tc>
          <w:tcPr>
            <w:tcW w:w="2689" w:type="dxa"/>
            <w:vMerge/>
            <w:tcMar/>
          </w:tcPr>
          <w:p w:rsidR="004B7E20" w:rsidP="00C55591" w:rsidRDefault="004B7E20" w14:paraId="31107D73" w14:textId="77777777"/>
        </w:tc>
        <w:tc>
          <w:tcPr>
            <w:tcW w:w="3402" w:type="dxa"/>
            <w:vMerge/>
            <w:tcMar/>
          </w:tcPr>
          <w:p w:rsidRPr="00855C90" w:rsidR="004B7E20" w:rsidP="00C55591" w:rsidRDefault="004B7E20" w14:paraId="60A9844F" w14:textId="77777777">
            <w:pPr>
              <w:shd w:val="clear" w:color="auto" w:fill="FFFFFF"/>
              <w:jc w:val="both"/>
              <w:rPr>
                <w:rFonts w:eastAsia="Times New Roman" w:cstheme="minorHAnsi"/>
                <w:b/>
                <w:color w:val="231F20"/>
              </w:rPr>
            </w:pPr>
          </w:p>
        </w:tc>
        <w:tc>
          <w:tcPr>
            <w:tcW w:w="4481" w:type="dxa"/>
            <w:tcMar/>
          </w:tcPr>
          <w:p w:rsidR="004B7E20" w:rsidP="00C55591" w:rsidRDefault="004B7E20" w14:paraId="6245BB3D" w14:textId="0594594D">
            <w:pPr>
              <w:rPr>
                <w:rFonts w:eastAsia="Times New Roman" w:cstheme="minorHAnsi"/>
                <w:bCs/>
                <w:color w:val="231F20"/>
              </w:rPr>
            </w:pPr>
            <w:r>
              <w:rPr>
                <w:rFonts w:eastAsia="Times New Roman" w:cstheme="minorHAnsi"/>
                <w:bCs/>
                <w:color w:val="231F20"/>
              </w:rPr>
              <w:t>Documentation basique</w:t>
            </w:r>
          </w:p>
        </w:tc>
      </w:tr>
      <w:tr w:rsidR="004B7E20" w:rsidTr="245B8C2C" w14:paraId="1F2DB73F" w14:textId="77777777">
        <w:trPr>
          <w:trHeight w:val="360"/>
        </w:trPr>
        <w:tc>
          <w:tcPr>
            <w:tcW w:w="2689" w:type="dxa"/>
            <w:vMerge/>
            <w:tcMar/>
          </w:tcPr>
          <w:p w:rsidR="004B7E20" w:rsidP="00C55591" w:rsidRDefault="004B7E20" w14:paraId="56FB7950" w14:textId="77777777"/>
        </w:tc>
        <w:tc>
          <w:tcPr>
            <w:tcW w:w="3402" w:type="dxa"/>
            <w:vMerge/>
            <w:tcMar/>
          </w:tcPr>
          <w:p w:rsidRPr="00855C90" w:rsidR="004B7E20" w:rsidP="00C55591" w:rsidRDefault="004B7E20" w14:paraId="0869C71C" w14:textId="77777777">
            <w:pPr>
              <w:shd w:val="clear" w:color="auto" w:fill="FFFFFF"/>
              <w:jc w:val="both"/>
              <w:rPr>
                <w:rFonts w:eastAsia="Times New Roman" w:cstheme="minorHAnsi"/>
                <w:b/>
                <w:color w:val="231F20"/>
              </w:rPr>
            </w:pPr>
          </w:p>
        </w:tc>
        <w:tc>
          <w:tcPr>
            <w:tcW w:w="4481" w:type="dxa"/>
            <w:tcMar/>
          </w:tcPr>
          <w:p w:rsidR="004B7E20" w:rsidP="00C55591" w:rsidRDefault="004B7E20" w14:paraId="5D0836DD" w14:textId="07BEA7C8">
            <w:r>
              <w:rPr>
                <w:rFonts w:eastAsia="Times New Roman" w:cstheme="minorHAnsi"/>
                <w:bCs/>
                <w:color w:val="231F20"/>
              </w:rPr>
              <w:t xml:space="preserve">Code de la maquette fonctionnelle / </w:t>
            </w:r>
            <w:proofErr w:type="spellStart"/>
            <w:r>
              <w:rPr>
                <w:rFonts w:eastAsia="Times New Roman" w:cstheme="minorHAnsi"/>
                <w:bCs/>
                <w:color w:val="231F20"/>
              </w:rPr>
              <w:t>PoC</w:t>
            </w:r>
            <w:proofErr w:type="spellEnd"/>
            <w:r>
              <w:rPr>
                <w:rFonts w:eastAsia="Times New Roman" w:cstheme="minorHAnsi"/>
                <w:bCs/>
                <w:color w:val="231F20"/>
              </w:rPr>
              <w:t xml:space="preserve"> </w:t>
            </w:r>
          </w:p>
        </w:tc>
      </w:tr>
      <w:tr w:rsidR="004B7E20" w:rsidTr="245B8C2C" w14:paraId="31A69812" w14:textId="77777777">
        <w:trPr>
          <w:trHeight w:val="610"/>
        </w:trPr>
        <w:tc>
          <w:tcPr>
            <w:tcW w:w="2689" w:type="dxa"/>
            <w:vMerge/>
            <w:tcMar/>
          </w:tcPr>
          <w:p w:rsidR="004B7E20" w:rsidP="00C55591" w:rsidRDefault="004B7E20" w14:paraId="37DBA223" w14:textId="77777777"/>
        </w:tc>
        <w:tc>
          <w:tcPr>
            <w:tcW w:w="3402" w:type="dxa"/>
            <w:vMerge/>
            <w:tcMar/>
          </w:tcPr>
          <w:p w:rsidRPr="00855C90" w:rsidR="004B7E20" w:rsidP="00C55591" w:rsidRDefault="004B7E20" w14:paraId="7FE7DFAB" w14:textId="77777777">
            <w:pPr>
              <w:shd w:val="clear" w:color="auto" w:fill="FFFFFF"/>
              <w:jc w:val="both"/>
              <w:rPr>
                <w:rFonts w:eastAsia="Times New Roman" w:cstheme="minorHAnsi"/>
                <w:b/>
                <w:color w:val="231F20"/>
              </w:rPr>
            </w:pPr>
          </w:p>
        </w:tc>
        <w:tc>
          <w:tcPr>
            <w:tcW w:w="4481" w:type="dxa"/>
            <w:tcMar/>
          </w:tcPr>
          <w:p w:rsidR="004B7E20" w:rsidP="00C55591" w:rsidRDefault="004B7E20" w14:paraId="7D7CA3D8" w14:textId="17883E26">
            <w:r>
              <w:rPr>
                <w:rFonts w:eastAsia="Times New Roman" w:cstheme="minorHAnsi"/>
                <w:bCs/>
                <w:color w:val="231F20"/>
              </w:rPr>
              <w:t xml:space="preserve">Version déployée de la maquette fonctionnelle / </w:t>
            </w:r>
            <w:proofErr w:type="spellStart"/>
            <w:r>
              <w:rPr>
                <w:rFonts w:eastAsia="Times New Roman" w:cstheme="minorHAnsi"/>
                <w:bCs/>
                <w:color w:val="231F20"/>
              </w:rPr>
              <w:t>PoC</w:t>
            </w:r>
            <w:proofErr w:type="spellEnd"/>
          </w:p>
        </w:tc>
      </w:tr>
      <w:tr w:rsidR="004B7E20" w:rsidTr="245B8C2C" w14:paraId="4EB1D5AE" w14:textId="77777777">
        <w:trPr>
          <w:trHeight w:val="1271"/>
        </w:trPr>
        <w:tc>
          <w:tcPr>
            <w:tcW w:w="2689" w:type="dxa"/>
            <w:vMerge/>
            <w:tcMar/>
          </w:tcPr>
          <w:p w:rsidR="004B7E20" w:rsidP="00C55591" w:rsidRDefault="004B7E20" w14:paraId="3BFE5458" w14:textId="77777777"/>
        </w:tc>
        <w:tc>
          <w:tcPr>
            <w:tcW w:w="3402" w:type="dxa"/>
            <w:vMerge/>
            <w:tcMar/>
          </w:tcPr>
          <w:p w:rsidRPr="00855C90" w:rsidR="004B7E20" w:rsidP="00C55591" w:rsidRDefault="004B7E20" w14:paraId="26F686C4" w14:textId="77777777">
            <w:pPr>
              <w:shd w:val="clear" w:color="auto" w:fill="FFFFFF"/>
              <w:jc w:val="both"/>
              <w:rPr>
                <w:rFonts w:eastAsia="Times New Roman" w:cstheme="minorHAnsi"/>
                <w:b/>
                <w:color w:val="231F20"/>
              </w:rPr>
            </w:pPr>
          </w:p>
        </w:tc>
        <w:tc>
          <w:tcPr>
            <w:tcW w:w="4481" w:type="dxa"/>
            <w:tcMar/>
          </w:tcPr>
          <w:p w:rsidR="004B7E20" w:rsidP="00C55591" w:rsidRDefault="004B7E20" w14:paraId="5A9CDC07" w14:textId="5DEEA108">
            <w:pPr>
              <w:rPr>
                <w:rFonts w:eastAsia="Times New Roman" w:cstheme="minorHAnsi"/>
                <w:bCs/>
                <w:color w:val="231F20"/>
              </w:rPr>
            </w:pPr>
            <w:r w:rsidRPr="007724EC">
              <w:rPr>
                <w:rFonts w:eastAsia="Times New Roman" w:cstheme="minorHAnsi"/>
                <w:bCs/>
                <w:color w:val="231F20"/>
              </w:rPr>
              <w:t>Justif</w:t>
            </w:r>
            <w:r>
              <w:rPr>
                <w:rFonts w:eastAsia="Times New Roman" w:cstheme="minorHAnsi"/>
                <w:bCs/>
                <w:color w:val="231F20"/>
              </w:rPr>
              <w:t>ication des</w:t>
            </w:r>
            <w:r w:rsidRPr="007724EC">
              <w:rPr>
                <w:rFonts w:eastAsia="Times New Roman" w:cstheme="minorHAnsi"/>
                <w:bCs/>
                <w:color w:val="231F20"/>
              </w:rPr>
              <w:t xml:space="preserve"> choix</w:t>
            </w:r>
            <w:r>
              <w:rPr>
                <w:rFonts w:eastAsia="Times New Roman" w:cstheme="minorHAnsi"/>
                <w:bCs/>
                <w:color w:val="231F20"/>
              </w:rPr>
              <w:t xml:space="preserve"> techniques, de méthodologie de développement, et d’hébergement </w:t>
            </w:r>
            <w:r w:rsidRPr="007724EC">
              <w:rPr>
                <w:rFonts w:eastAsia="Times New Roman" w:cstheme="minorHAnsi"/>
                <w:bCs/>
                <w:color w:val="231F20"/>
              </w:rPr>
              <w:t xml:space="preserve">avec </w:t>
            </w:r>
            <w:r>
              <w:rPr>
                <w:rFonts w:eastAsia="Times New Roman" w:cstheme="minorHAnsi"/>
                <w:bCs/>
                <w:color w:val="231F20"/>
              </w:rPr>
              <w:t>des</w:t>
            </w:r>
            <w:r w:rsidRPr="007724EC">
              <w:rPr>
                <w:rFonts w:eastAsia="Times New Roman" w:cstheme="minorHAnsi"/>
                <w:bCs/>
                <w:color w:val="231F20"/>
              </w:rPr>
              <w:t xml:space="preserve"> argumentation</w:t>
            </w:r>
            <w:r>
              <w:rPr>
                <w:rFonts w:eastAsia="Times New Roman" w:cstheme="minorHAnsi"/>
                <w:bCs/>
                <w:color w:val="231F20"/>
              </w:rPr>
              <w:t>s</w:t>
            </w:r>
            <w:r w:rsidRPr="007724EC">
              <w:rPr>
                <w:rFonts w:eastAsia="Times New Roman" w:cstheme="minorHAnsi"/>
                <w:bCs/>
                <w:color w:val="231F20"/>
              </w:rPr>
              <w:t xml:space="preserve"> associée</w:t>
            </w:r>
            <w:r>
              <w:rPr>
                <w:rFonts w:eastAsia="Times New Roman" w:cstheme="minorHAnsi"/>
                <w:bCs/>
                <w:color w:val="231F20"/>
              </w:rPr>
              <w:t>s</w:t>
            </w:r>
            <w:r w:rsidRPr="007724EC">
              <w:rPr>
                <w:rFonts w:eastAsia="Times New Roman" w:cstheme="minorHAnsi"/>
                <w:bCs/>
                <w:color w:val="231F20"/>
              </w:rPr>
              <w:t>.</w:t>
            </w:r>
          </w:p>
        </w:tc>
      </w:tr>
    </w:tbl>
    <w:p w:rsidR="245B8C2C" w:rsidRDefault="245B8C2C" w14:paraId="54721B82" w14:textId="506CE9DB"/>
    <w:p w:rsidR="00852636" w:rsidRDefault="00852636" w14:paraId="7A2B05FA" w14:textId="77777777">
      <w:r>
        <w:br w:type="page"/>
      </w:r>
    </w:p>
    <w:tbl>
      <w:tblPr>
        <w:tblStyle w:val="Grilledutableau"/>
        <w:tblW w:w="0" w:type="auto"/>
        <w:tblLook w:val="04A0" w:firstRow="1" w:lastRow="0" w:firstColumn="1" w:lastColumn="0" w:noHBand="0" w:noVBand="1"/>
      </w:tblPr>
      <w:tblGrid>
        <w:gridCol w:w="2689"/>
        <w:gridCol w:w="3402"/>
        <w:gridCol w:w="4481"/>
      </w:tblGrid>
      <w:tr w:rsidR="001673C0" w:rsidTr="001B169B" w14:paraId="4C6875F5" w14:textId="77777777">
        <w:trPr>
          <w:trHeight w:val="681"/>
        </w:trPr>
        <w:tc>
          <w:tcPr>
            <w:tcW w:w="2689" w:type="dxa"/>
            <w:vMerge w:val="restart"/>
            <w:tcMar/>
            <w:vAlign w:val="center"/>
          </w:tcPr>
          <w:p w:rsidRPr="003E3146" w:rsidR="001673C0" w:rsidP="00C55591" w:rsidRDefault="001673C0" w14:paraId="478AB346" w14:textId="44368221">
            <w:pPr>
              <w:jc w:val="center"/>
              <w:rPr>
                <w:b/>
                <w:bCs/>
              </w:rPr>
            </w:pPr>
            <w:r w:rsidRPr="008C234A">
              <w:rPr>
                <w:b/>
                <w:bCs/>
              </w:rPr>
              <w:t>Manager une équipe de développeurs</w:t>
            </w:r>
          </w:p>
        </w:tc>
        <w:tc>
          <w:tcPr>
            <w:tcW w:w="3402" w:type="dxa"/>
            <w:vMerge w:val="restart"/>
            <w:tcMar/>
          </w:tcPr>
          <w:p w:rsidRPr="007724EC" w:rsidR="001673C0" w:rsidP="00C55591" w:rsidRDefault="00AE500C" w14:paraId="5978D825" w14:textId="606CB31A">
            <w:pPr>
              <w:shd w:val="clear" w:color="auto" w:fill="FFFFFF"/>
              <w:jc w:val="both"/>
              <w:rPr>
                <w:rFonts w:eastAsia="Times New Roman" w:cstheme="minorHAnsi"/>
                <w:b/>
                <w:color w:val="231F20"/>
              </w:rPr>
            </w:pPr>
            <w:r>
              <w:rPr>
                <w:rFonts w:eastAsia="Times New Roman" w:cstheme="minorHAnsi"/>
                <w:b/>
                <w:color w:val="231F20"/>
              </w:rPr>
              <w:t>I</w:t>
            </w:r>
            <w:r w:rsidR="000978AA">
              <w:rPr>
                <w:rFonts w:eastAsia="Times New Roman" w:cstheme="minorHAnsi"/>
                <w:b/>
                <w:color w:val="231F20"/>
              </w:rPr>
              <w:t>V</w:t>
            </w:r>
            <w:r>
              <w:rPr>
                <w:rFonts w:eastAsia="Times New Roman" w:cstheme="minorHAnsi"/>
                <w:b/>
                <w:color w:val="231F20"/>
              </w:rPr>
              <w:t xml:space="preserve"> - </w:t>
            </w:r>
            <w:r w:rsidRPr="001673C0" w:rsidR="001673C0">
              <w:rPr>
                <w:rFonts w:eastAsia="Times New Roman" w:cstheme="minorHAnsi"/>
                <w:b/>
                <w:color w:val="231F20"/>
              </w:rPr>
              <w:t>Superviser la mise en place d’une chaine d’intégration continue pour améliorer l’efficience des déploiements</w:t>
            </w:r>
          </w:p>
        </w:tc>
        <w:tc>
          <w:tcPr>
            <w:tcW w:w="4481" w:type="dxa"/>
            <w:tcMar/>
          </w:tcPr>
          <w:p w:rsidR="001673C0" w:rsidP="00C55591" w:rsidRDefault="001673C0" w14:paraId="0C08E5E7" w14:textId="3E1BFA52">
            <w:pPr>
              <w:rPr>
                <w:rFonts w:eastAsia="Times New Roman" w:cstheme="minorHAnsi"/>
                <w:bCs/>
                <w:color w:val="231F20"/>
              </w:rPr>
            </w:pPr>
            <w:r>
              <w:rPr>
                <w:rFonts w:eastAsia="Times New Roman" w:cstheme="minorHAnsi"/>
                <w:bCs/>
                <w:color w:val="231F20"/>
              </w:rPr>
              <w:t>Description de la chaîne d’intégration continue (CI/CD) proposée</w:t>
            </w:r>
          </w:p>
        </w:tc>
      </w:tr>
      <w:tr w:rsidR="001673C0" w:rsidTr="001B169B" w14:paraId="7AD5591C" w14:textId="77777777">
        <w:trPr>
          <w:trHeight w:val="705"/>
        </w:trPr>
        <w:tc>
          <w:tcPr>
            <w:tcW w:w="2689" w:type="dxa"/>
            <w:vMerge/>
            <w:tcMar/>
            <w:vAlign w:val="center"/>
          </w:tcPr>
          <w:p w:rsidRPr="008C234A" w:rsidR="001673C0" w:rsidP="00C55591" w:rsidRDefault="001673C0" w14:paraId="7E5DFC9B" w14:textId="77777777">
            <w:pPr>
              <w:jc w:val="center"/>
              <w:rPr>
                <w:b/>
                <w:bCs/>
              </w:rPr>
            </w:pPr>
          </w:p>
        </w:tc>
        <w:tc>
          <w:tcPr>
            <w:tcW w:w="3402" w:type="dxa"/>
            <w:vMerge/>
            <w:tcMar/>
          </w:tcPr>
          <w:p w:rsidRPr="001673C0" w:rsidR="001673C0" w:rsidP="00C55591" w:rsidRDefault="001673C0" w14:paraId="76B0C635" w14:textId="77777777">
            <w:pPr>
              <w:shd w:val="clear" w:color="auto" w:fill="FFFFFF"/>
              <w:jc w:val="both"/>
              <w:rPr>
                <w:rFonts w:eastAsia="Times New Roman" w:cstheme="minorHAnsi"/>
                <w:b/>
                <w:color w:val="231F20"/>
              </w:rPr>
            </w:pPr>
          </w:p>
        </w:tc>
        <w:tc>
          <w:tcPr>
            <w:tcW w:w="4481" w:type="dxa"/>
            <w:tcMar/>
          </w:tcPr>
          <w:p w:rsidR="001673C0" w:rsidP="00C55591" w:rsidRDefault="001673C0" w14:paraId="76B0E1DA" w14:textId="1A896397">
            <w:pPr>
              <w:rPr>
                <w:rFonts w:eastAsia="Times New Roman" w:cstheme="minorHAnsi"/>
                <w:bCs/>
                <w:color w:val="231F20"/>
              </w:rPr>
            </w:pPr>
            <w:r>
              <w:rPr>
                <w:rFonts w:eastAsia="Times New Roman" w:cstheme="minorHAnsi"/>
                <w:bCs/>
                <w:color w:val="231F20"/>
              </w:rPr>
              <w:t xml:space="preserve">Captures d’écran de </w:t>
            </w:r>
            <w:r w:rsidR="00E8350B">
              <w:rPr>
                <w:rFonts w:eastAsia="Times New Roman" w:cstheme="minorHAnsi"/>
                <w:bCs/>
                <w:color w:val="231F20"/>
              </w:rPr>
              <w:t xml:space="preserve">l’utilisation de </w:t>
            </w:r>
            <w:r>
              <w:rPr>
                <w:rFonts w:eastAsia="Times New Roman" w:cstheme="minorHAnsi"/>
                <w:bCs/>
                <w:color w:val="231F20"/>
              </w:rPr>
              <w:t>la chaîne CI/CD</w:t>
            </w:r>
            <w:r w:rsidR="000978AA">
              <w:rPr>
                <w:rFonts w:eastAsia="Times New Roman" w:cstheme="minorHAnsi"/>
                <w:bCs/>
                <w:color w:val="231F20"/>
              </w:rPr>
              <w:t xml:space="preserve"> sur la </w:t>
            </w:r>
            <w:proofErr w:type="spellStart"/>
            <w:r w:rsidR="000978AA">
              <w:rPr>
                <w:rFonts w:eastAsia="Times New Roman" w:cstheme="minorHAnsi"/>
                <w:bCs/>
                <w:color w:val="231F20"/>
              </w:rPr>
              <w:t>PoC</w:t>
            </w:r>
            <w:proofErr w:type="spellEnd"/>
            <w:r w:rsidR="00E8350B">
              <w:rPr>
                <w:rFonts w:eastAsia="Times New Roman" w:cstheme="minorHAnsi"/>
                <w:bCs/>
                <w:color w:val="231F20"/>
              </w:rPr>
              <w:t>, en comprenant des rapports des tâches</w:t>
            </w:r>
          </w:p>
        </w:tc>
      </w:tr>
      <w:tr w:rsidR="001673C0" w:rsidTr="001B169B" w14:paraId="1215E975" w14:textId="77777777">
        <w:trPr>
          <w:trHeight w:val="1551"/>
        </w:trPr>
        <w:tc>
          <w:tcPr>
            <w:tcW w:w="2689" w:type="dxa"/>
            <w:vMerge/>
            <w:tcMar/>
          </w:tcPr>
          <w:p w:rsidR="001673C0" w:rsidP="00C55591" w:rsidRDefault="001673C0" w14:paraId="5E8203D4" w14:textId="77777777"/>
        </w:tc>
        <w:tc>
          <w:tcPr>
            <w:tcW w:w="3402" w:type="dxa"/>
            <w:tcMar/>
          </w:tcPr>
          <w:p w:rsidRPr="007724EC" w:rsidR="001673C0" w:rsidP="00C55591" w:rsidRDefault="000978AA" w14:paraId="38F1BEE7" w14:textId="6A57E4A2">
            <w:pPr>
              <w:shd w:val="clear" w:color="auto" w:fill="FFFFFF"/>
              <w:jc w:val="both"/>
              <w:rPr>
                <w:rFonts w:eastAsia="Times New Roman" w:cstheme="minorHAnsi"/>
                <w:b/>
                <w:color w:val="231F20"/>
              </w:rPr>
            </w:pPr>
            <w:r>
              <w:rPr>
                <w:rFonts w:eastAsia="Times New Roman" w:cstheme="minorHAnsi"/>
                <w:b/>
                <w:color w:val="231F20"/>
              </w:rPr>
              <w:t>V</w:t>
            </w:r>
            <w:r w:rsidR="00AE500C">
              <w:rPr>
                <w:rFonts w:eastAsia="Times New Roman" w:cstheme="minorHAnsi"/>
                <w:b/>
                <w:color w:val="231F20"/>
              </w:rPr>
              <w:t xml:space="preserve"> - </w:t>
            </w:r>
            <w:r w:rsidRPr="00E8350B" w:rsidR="00E8350B">
              <w:rPr>
                <w:rFonts w:eastAsia="Times New Roman" w:cstheme="minorHAnsi"/>
                <w:b/>
                <w:color w:val="231F20"/>
              </w:rPr>
              <w:t>Se positionner en référent technique auprès de l’équipe de développeurs pour faciliter la résolution de problèmes complexes</w:t>
            </w:r>
          </w:p>
        </w:tc>
        <w:tc>
          <w:tcPr>
            <w:tcW w:w="4481" w:type="dxa"/>
            <w:tcMar/>
          </w:tcPr>
          <w:p w:rsidR="001673C0" w:rsidP="00C55591" w:rsidRDefault="00E8350B" w14:paraId="76FE3A77" w14:textId="2CB40297">
            <w:pPr>
              <w:shd w:val="clear" w:color="auto" w:fill="FFFFFF"/>
              <w:jc w:val="both"/>
              <w:rPr>
                <w:rFonts w:eastAsia="Times New Roman" w:cstheme="minorHAnsi"/>
                <w:bCs/>
                <w:color w:val="231F20"/>
              </w:rPr>
            </w:pPr>
            <w:r>
              <w:rPr>
                <w:rFonts w:eastAsia="Times New Roman" w:cstheme="minorHAnsi"/>
                <w:bCs/>
                <w:color w:val="231F20"/>
              </w:rPr>
              <w:t xml:space="preserve">Identification des points potentiellement problématiques dans le passage de la </w:t>
            </w:r>
            <w:proofErr w:type="spellStart"/>
            <w:r>
              <w:rPr>
                <w:rFonts w:eastAsia="Times New Roman" w:cstheme="minorHAnsi"/>
                <w:bCs/>
                <w:color w:val="231F20"/>
              </w:rPr>
              <w:t>PoC</w:t>
            </w:r>
            <w:proofErr w:type="spellEnd"/>
            <w:r>
              <w:rPr>
                <w:rFonts w:eastAsia="Times New Roman" w:cstheme="minorHAnsi"/>
                <w:bCs/>
                <w:color w:val="231F20"/>
              </w:rPr>
              <w:t xml:space="preserve"> à l’application finale, ainsi que des pistes de solution.</w:t>
            </w:r>
          </w:p>
        </w:tc>
      </w:tr>
      <w:tr w:rsidR="009A0DDE" w:rsidTr="001B169B" w14:paraId="3AA24BE9" w14:textId="77777777">
        <w:trPr>
          <w:trHeight w:val="1559"/>
        </w:trPr>
        <w:tc>
          <w:tcPr>
            <w:tcW w:w="2689" w:type="dxa"/>
            <w:vMerge/>
            <w:tcMar/>
          </w:tcPr>
          <w:p w:rsidR="009A0DDE" w:rsidP="00C55591" w:rsidRDefault="009A0DDE" w14:paraId="6DA9FBA7" w14:textId="77777777"/>
        </w:tc>
        <w:tc>
          <w:tcPr>
            <w:tcW w:w="3402" w:type="dxa"/>
            <w:tcMar/>
          </w:tcPr>
          <w:p w:rsidRPr="007724EC" w:rsidR="009A0DDE" w:rsidP="00C55591" w:rsidRDefault="000978AA" w14:paraId="777FC22C" w14:textId="1961AEE4">
            <w:pPr>
              <w:rPr>
                <w:rFonts w:eastAsia="Times New Roman" w:cstheme="minorHAnsi"/>
                <w:b/>
                <w:color w:val="231F20"/>
              </w:rPr>
            </w:pPr>
            <w:r>
              <w:rPr>
                <w:rFonts w:eastAsia="Times New Roman" w:cstheme="minorHAnsi"/>
                <w:b/>
                <w:color w:val="231F20"/>
              </w:rPr>
              <w:t>V</w:t>
            </w:r>
            <w:r w:rsidR="00AE500C">
              <w:rPr>
                <w:rFonts w:eastAsia="Times New Roman" w:cstheme="minorHAnsi"/>
                <w:b/>
                <w:color w:val="231F20"/>
              </w:rPr>
              <w:t xml:space="preserve">I - </w:t>
            </w:r>
            <w:r w:rsidRPr="00E8350B" w:rsidR="009A0DDE">
              <w:rPr>
                <w:rFonts w:eastAsia="Times New Roman" w:cstheme="minorHAnsi"/>
                <w:b/>
                <w:color w:val="231F20"/>
              </w:rPr>
              <w:t>Alimenter la dynamique collective d’apprentissage pour garantir la compétence technique actualisée des développeurs et transmettre son savoir</w:t>
            </w:r>
          </w:p>
        </w:tc>
        <w:tc>
          <w:tcPr>
            <w:tcW w:w="4481" w:type="dxa"/>
            <w:tcMar/>
          </w:tcPr>
          <w:p w:rsidR="009A0DDE" w:rsidP="00C55591" w:rsidRDefault="009A0DDE" w14:paraId="7B49006D" w14:textId="35188A70">
            <w:pPr>
              <w:rPr>
                <w:rFonts w:eastAsia="Times New Roman" w:cstheme="minorHAnsi"/>
                <w:bCs/>
                <w:color w:val="231F20"/>
              </w:rPr>
            </w:pPr>
            <w:r>
              <w:rPr>
                <w:rFonts w:eastAsia="Times New Roman" w:cstheme="minorHAnsi"/>
                <w:bCs/>
                <w:color w:val="231F20"/>
              </w:rPr>
              <w:t xml:space="preserve">Description de la démarche d’apprentissage, transmission de connaissances et mentorat au sein de l’équipe de développement </w:t>
            </w:r>
          </w:p>
        </w:tc>
      </w:tr>
      <w:tr w:rsidR="00AE500C" w:rsidTr="001B169B" w14:paraId="6A4D6FC5" w14:textId="77777777">
        <w:trPr>
          <w:trHeight w:val="1785"/>
        </w:trPr>
        <w:tc>
          <w:tcPr>
            <w:tcW w:w="2689" w:type="dxa"/>
            <w:vMerge w:val="restart"/>
            <w:tcMar/>
            <w:vAlign w:val="center"/>
          </w:tcPr>
          <w:p w:rsidRPr="003E3146" w:rsidR="00AE500C" w:rsidP="00C55591" w:rsidRDefault="00AE500C" w14:paraId="60A6D727" w14:textId="59D28529">
            <w:pPr>
              <w:jc w:val="center"/>
              <w:rPr>
                <w:b/>
                <w:bCs/>
              </w:rPr>
            </w:pPr>
            <w:r w:rsidRPr="008C234A">
              <w:rPr>
                <w:b/>
                <w:bCs/>
              </w:rPr>
              <w:t>Garantir la qualité des développements</w:t>
            </w:r>
          </w:p>
        </w:tc>
        <w:tc>
          <w:tcPr>
            <w:tcW w:w="3402" w:type="dxa"/>
            <w:tcMar/>
          </w:tcPr>
          <w:p w:rsidRPr="007724EC" w:rsidR="00AE500C" w:rsidP="00C55591" w:rsidRDefault="000978AA" w14:paraId="310EAB1D" w14:textId="67B98E96">
            <w:pPr>
              <w:shd w:val="clear" w:color="auto" w:fill="FFFFFF"/>
              <w:jc w:val="both"/>
              <w:rPr>
                <w:rFonts w:eastAsia="Times New Roman" w:cstheme="minorHAnsi"/>
                <w:b/>
                <w:color w:val="231F20"/>
              </w:rPr>
            </w:pPr>
            <w:r>
              <w:rPr>
                <w:rFonts w:eastAsia="Times New Roman" w:cstheme="minorHAnsi"/>
                <w:b/>
                <w:color w:val="231F20"/>
              </w:rPr>
              <w:t>V</w:t>
            </w:r>
            <w:r w:rsidR="00AE500C">
              <w:rPr>
                <w:rFonts w:eastAsia="Times New Roman" w:cstheme="minorHAnsi"/>
                <w:b/>
                <w:color w:val="231F20"/>
              </w:rPr>
              <w:t>I</w:t>
            </w:r>
            <w:r>
              <w:rPr>
                <w:rFonts w:eastAsia="Times New Roman" w:cstheme="minorHAnsi"/>
                <w:b/>
                <w:color w:val="231F20"/>
              </w:rPr>
              <w:t>I</w:t>
            </w:r>
            <w:r w:rsidR="00AE500C">
              <w:rPr>
                <w:rFonts w:eastAsia="Times New Roman" w:cstheme="minorHAnsi"/>
                <w:b/>
                <w:color w:val="231F20"/>
              </w:rPr>
              <w:t xml:space="preserve"> - </w:t>
            </w:r>
            <w:r w:rsidRPr="00540C6D" w:rsidR="00AE500C">
              <w:rPr>
                <w:rFonts w:eastAsia="Times New Roman" w:cstheme="minorHAnsi"/>
                <w:b/>
                <w:color w:val="231F20"/>
              </w:rPr>
              <w:t>Définir la politique qualité logicielle à appliquer à l’ensemble des projets de développement pour assurer l’atteinte des objectifs et assainir la dette technique de l’entreprise</w:t>
            </w:r>
          </w:p>
        </w:tc>
        <w:tc>
          <w:tcPr>
            <w:tcW w:w="4481" w:type="dxa"/>
            <w:tcMar/>
          </w:tcPr>
          <w:p w:rsidRPr="007724EC" w:rsidR="00AE500C" w:rsidP="00C55591" w:rsidRDefault="00AE500C" w14:paraId="1AC74922" w14:textId="6C6FA9F7">
            <w:pPr>
              <w:rPr>
                <w:rFonts w:eastAsia="Times New Roman" w:cstheme="minorHAnsi"/>
                <w:bCs/>
                <w:color w:val="231F20"/>
              </w:rPr>
            </w:pPr>
            <w:r>
              <w:rPr>
                <w:rFonts w:eastAsia="Times New Roman" w:cstheme="minorHAnsi"/>
                <w:bCs/>
                <w:color w:val="231F20"/>
              </w:rPr>
              <w:t>Description de la politique de qualité logicielle</w:t>
            </w:r>
          </w:p>
        </w:tc>
      </w:tr>
      <w:tr w:rsidR="00C55591" w:rsidTr="001B169B" w14:paraId="0B1579CB" w14:textId="77777777">
        <w:trPr>
          <w:trHeight w:val="1825"/>
        </w:trPr>
        <w:tc>
          <w:tcPr>
            <w:tcW w:w="2689" w:type="dxa"/>
            <w:vMerge/>
            <w:tcMar/>
          </w:tcPr>
          <w:p w:rsidR="00C55591" w:rsidP="00C55591" w:rsidRDefault="00C55591" w14:paraId="21C94554" w14:textId="77777777"/>
        </w:tc>
        <w:tc>
          <w:tcPr>
            <w:tcW w:w="3402" w:type="dxa"/>
            <w:tcMar/>
          </w:tcPr>
          <w:p w:rsidRPr="007724EC" w:rsidR="00C55591" w:rsidP="00C55591" w:rsidRDefault="00066D01" w14:paraId="22859489" w14:textId="7004157F">
            <w:pPr>
              <w:shd w:val="clear" w:color="auto" w:fill="FFFFFF"/>
              <w:jc w:val="both"/>
              <w:rPr>
                <w:rFonts w:eastAsia="Times New Roman" w:cstheme="minorHAnsi"/>
                <w:b/>
                <w:color w:val="231F20"/>
              </w:rPr>
            </w:pPr>
            <w:r>
              <w:rPr>
                <w:rFonts w:eastAsia="Times New Roman" w:cstheme="minorHAnsi"/>
                <w:b/>
                <w:color w:val="231F20"/>
              </w:rPr>
              <w:t>VIII</w:t>
            </w:r>
            <w:r w:rsidR="00AE500C">
              <w:rPr>
                <w:rFonts w:eastAsia="Times New Roman" w:cstheme="minorHAnsi"/>
                <w:b/>
                <w:color w:val="231F20"/>
              </w:rPr>
              <w:t xml:space="preserve"> - </w:t>
            </w:r>
            <w:r w:rsidRPr="00540C6D" w:rsidR="00540C6D">
              <w:rPr>
                <w:rFonts w:eastAsia="Times New Roman" w:cstheme="minorHAnsi"/>
                <w:b/>
                <w:color w:val="231F20"/>
              </w:rPr>
              <w:t>Définir la politique de tests à appliquer à l’ensemble des projets de développement afin de garantir le respect du périmètre fonctionnel du projet et la non-régression du SI</w:t>
            </w:r>
          </w:p>
        </w:tc>
        <w:tc>
          <w:tcPr>
            <w:tcW w:w="4481" w:type="dxa"/>
            <w:tcMar/>
          </w:tcPr>
          <w:p w:rsidRPr="007724EC" w:rsidR="00C55591" w:rsidP="00C55591" w:rsidRDefault="00AE500C" w14:paraId="79A00610" w14:textId="11D5FC2C">
            <w:pPr>
              <w:shd w:val="clear" w:color="auto" w:fill="FFFFFF"/>
              <w:jc w:val="both"/>
              <w:rPr>
                <w:rFonts w:eastAsia="Times New Roman" w:cstheme="minorHAnsi"/>
                <w:bCs/>
                <w:color w:val="231F20"/>
              </w:rPr>
            </w:pPr>
            <w:r>
              <w:rPr>
                <w:rFonts w:eastAsia="Times New Roman" w:cstheme="minorHAnsi"/>
                <w:bCs/>
                <w:color w:val="231F20"/>
              </w:rPr>
              <w:t>Description de la politique de tests</w:t>
            </w:r>
          </w:p>
        </w:tc>
      </w:tr>
      <w:tr w:rsidR="00C55591" w:rsidTr="001B169B" w14:paraId="614D497B" w14:textId="77777777">
        <w:trPr>
          <w:trHeight w:val="214"/>
        </w:trPr>
        <w:tc>
          <w:tcPr>
            <w:tcW w:w="2689" w:type="dxa"/>
            <w:vMerge/>
            <w:tcMar/>
          </w:tcPr>
          <w:p w:rsidR="00C55591" w:rsidP="00C55591" w:rsidRDefault="00C55591" w14:paraId="51EE1C77" w14:textId="77777777"/>
        </w:tc>
        <w:tc>
          <w:tcPr>
            <w:tcW w:w="3402" w:type="dxa"/>
            <w:vMerge w:val="restart"/>
            <w:tcMar/>
          </w:tcPr>
          <w:p w:rsidRPr="007724EC" w:rsidR="00C55591" w:rsidP="00C55591" w:rsidRDefault="00066D01" w14:paraId="31659F05" w14:textId="03C7603D">
            <w:pPr>
              <w:shd w:val="clear" w:color="auto" w:fill="FFFFFF"/>
              <w:jc w:val="both"/>
              <w:rPr>
                <w:rFonts w:eastAsia="Times New Roman" w:cstheme="minorHAnsi"/>
                <w:b/>
                <w:color w:val="231F20"/>
              </w:rPr>
            </w:pPr>
            <w:r>
              <w:rPr>
                <w:rFonts w:eastAsia="Times New Roman" w:cstheme="minorHAnsi"/>
                <w:b/>
                <w:color w:val="231F20"/>
              </w:rPr>
              <w:t>I</w:t>
            </w:r>
            <w:r w:rsidR="000978AA">
              <w:rPr>
                <w:rFonts w:eastAsia="Times New Roman" w:cstheme="minorHAnsi"/>
                <w:b/>
                <w:color w:val="231F20"/>
              </w:rPr>
              <w:t>X</w:t>
            </w:r>
            <w:r w:rsidR="00AE500C">
              <w:rPr>
                <w:rFonts w:eastAsia="Times New Roman" w:cstheme="minorHAnsi"/>
                <w:b/>
                <w:color w:val="231F20"/>
              </w:rPr>
              <w:t xml:space="preserve"> - </w:t>
            </w:r>
            <w:r w:rsidRPr="00540C6D" w:rsidR="00540C6D">
              <w:rPr>
                <w:rFonts w:eastAsia="Times New Roman" w:cstheme="minorHAnsi"/>
                <w:b/>
                <w:color w:val="231F20"/>
              </w:rPr>
              <w:t>Sécuriser les applications développées pour garantir l’intégrité du système d’information de l’entreprise et en assurer le suivi</w:t>
            </w:r>
          </w:p>
        </w:tc>
        <w:tc>
          <w:tcPr>
            <w:tcW w:w="4481" w:type="dxa"/>
            <w:tcMar/>
          </w:tcPr>
          <w:p w:rsidRPr="007724EC" w:rsidR="00C55591" w:rsidP="00C55591" w:rsidRDefault="00C77787" w14:paraId="22924AD3" w14:textId="0E572EAB">
            <w:pPr>
              <w:rPr>
                <w:rFonts w:eastAsia="Times New Roman" w:cstheme="minorHAnsi"/>
                <w:bCs/>
                <w:color w:val="231F20"/>
              </w:rPr>
            </w:pPr>
            <w:r>
              <w:rPr>
                <w:rFonts w:eastAsia="Times New Roman" w:cstheme="minorHAnsi"/>
                <w:bCs/>
                <w:color w:val="231F20"/>
              </w:rPr>
              <w:t xml:space="preserve">Proposition de procédure pour garantir la sécurité de l’application </w:t>
            </w:r>
            <w:r w:rsidRPr="007724EC" w:rsidR="00C55591">
              <w:rPr>
                <w:rFonts w:eastAsia="Times New Roman" w:cstheme="minorHAnsi"/>
                <w:bCs/>
                <w:color w:val="231F20"/>
              </w:rPr>
              <w:t> </w:t>
            </w:r>
          </w:p>
        </w:tc>
      </w:tr>
      <w:tr w:rsidR="00C55591" w:rsidTr="001B169B" w14:paraId="2E0AA88C" w14:textId="77777777">
        <w:trPr>
          <w:trHeight w:val="1008"/>
        </w:trPr>
        <w:tc>
          <w:tcPr>
            <w:tcW w:w="2689" w:type="dxa"/>
            <w:vMerge/>
            <w:tcMar/>
          </w:tcPr>
          <w:p w:rsidR="00C55591" w:rsidP="00C55591" w:rsidRDefault="00C55591" w14:paraId="6D08E2CD" w14:textId="77777777"/>
        </w:tc>
        <w:tc>
          <w:tcPr>
            <w:tcW w:w="3402" w:type="dxa"/>
            <w:vMerge/>
            <w:tcMar/>
          </w:tcPr>
          <w:p w:rsidRPr="007724EC" w:rsidR="00C55591" w:rsidP="00C55591" w:rsidRDefault="00C55591" w14:paraId="08F1BAA0" w14:textId="77777777">
            <w:pPr>
              <w:shd w:val="clear" w:color="auto" w:fill="FFFFFF"/>
              <w:jc w:val="both"/>
              <w:rPr>
                <w:rFonts w:eastAsia="Times New Roman" w:cstheme="minorHAnsi"/>
                <w:b/>
                <w:color w:val="231F20"/>
              </w:rPr>
            </w:pPr>
          </w:p>
        </w:tc>
        <w:tc>
          <w:tcPr>
            <w:tcW w:w="4481" w:type="dxa"/>
            <w:tcMar/>
          </w:tcPr>
          <w:p w:rsidRPr="007724EC" w:rsidR="00C55591" w:rsidP="00C55591" w:rsidRDefault="00C55591" w14:paraId="3C91522F" w14:textId="06E16DDA">
            <w:pPr>
              <w:rPr>
                <w:rFonts w:eastAsia="Times New Roman" w:cstheme="minorHAnsi"/>
                <w:bCs/>
                <w:color w:val="231F20"/>
              </w:rPr>
            </w:pPr>
            <w:r>
              <w:rPr>
                <w:rFonts w:eastAsia="Times New Roman" w:cstheme="minorHAnsi"/>
                <w:bCs/>
                <w:color w:val="231F20"/>
              </w:rPr>
              <w:t xml:space="preserve">Proposition de systématisation d’un dispositif </w:t>
            </w:r>
            <w:r w:rsidR="00C77787">
              <w:rPr>
                <w:rFonts w:eastAsia="Times New Roman" w:cstheme="minorHAnsi"/>
                <w:bCs/>
                <w:color w:val="231F20"/>
              </w:rPr>
              <w:t>d’audit systématique de la sécurité du système d’information de l’entreprise sur la durée</w:t>
            </w:r>
            <w:r w:rsidRPr="007724EC">
              <w:rPr>
                <w:rFonts w:eastAsia="Times New Roman" w:cstheme="minorHAnsi"/>
                <w:bCs/>
                <w:color w:val="231F20"/>
              </w:rPr>
              <w:t> </w:t>
            </w:r>
          </w:p>
        </w:tc>
      </w:tr>
      <w:tr w:rsidR="008D43FF" w:rsidTr="001B169B" w14:paraId="18CB8498" w14:textId="77777777">
        <w:trPr>
          <w:trHeight w:val="1973"/>
        </w:trPr>
        <w:tc>
          <w:tcPr>
            <w:tcW w:w="2689" w:type="dxa"/>
            <w:vMerge/>
            <w:tcMar/>
          </w:tcPr>
          <w:p w:rsidR="008D43FF" w:rsidP="00C55591" w:rsidRDefault="008D43FF" w14:paraId="69F0C3AC" w14:textId="77777777"/>
        </w:tc>
        <w:tc>
          <w:tcPr>
            <w:tcW w:w="3402" w:type="dxa"/>
            <w:tcMar/>
          </w:tcPr>
          <w:p w:rsidRPr="007724EC" w:rsidR="008D43FF" w:rsidP="00C55591" w:rsidRDefault="000978AA" w14:paraId="548F7BE5" w14:textId="53E7EEF7">
            <w:pPr>
              <w:shd w:val="clear" w:color="auto" w:fill="FFFFFF"/>
              <w:jc w:val="both"/>
              <w:rPr>
                <w:rFonts w:eastAsia="Times New Roman" w:cstheme="minorHAnsi"/>
                <w:b/>
                <w:color w:val="231F20"/>
              </w:rPr>
            </w:pPr>
            <w:r>
              <w:rPr>
                <w:rFonts w:eastAsia="Times New Roman" w:cstheme="minorHAnsi"/>
                <w:b/>
                <w:color w:val="231F20"/>
              </w:rPr>
              <w:t>X</w:t>
            </w:r>
            <w:r w:rsidR="008D43FF">
              <w:rPr>
                <w:rFonts w:eastAsia="Times New Roman" w:cstheme="minorHAnsi"/>
                <w:b/>
                <w:color w:val="231F20"/>
              </w:rPr>
              <w:t xml:space="preserve"> - </w:t>
            </w:r>
            <w:r w:rsidRPr="005625D7" w:rsidR="008D43FF">
              <w:rPr>
                <w:rFonts w:eastAsia="Times New Roman" w:cstheme="minorHAnsi"/>
                <w:b/>
                <w:color w:val="231F20"/>
              </w:rPr>
              <w:t>Définir une démarche d'amélioration continue et garantir le respect des procédures de maintenance applicative pour minimiser les ruptures de service et leurs impacts sur la production de l’entreprise</w:t>
            </w:r>
          </w:p>
        </w:tc>
        <w:tc>
          <w:tcPr>
            <w:tcW w:w="4481" w:type="dxa"/>
            <w:tcMar/>
          </w:tcPr>
          <w:p w:rsidRPr="007724EC" w:rsidR="008D43FF" w:rsidP="00C55591" w:rsidRDefault="008D43FF" w14:paraId="1F90D4F0" w14:textId="34E5A181">
            <w:pPr>
              <w:shd w:val="clear" w:color="auto" w:fill="FFFFFF"/>
              <w:jc w:val="both"/>
              <w:rPr>
                <w:rFonts w:eastAsia="Times New Roman" w:cstheme="minorHAnsi"/>
                <w:bCs/>
                <w:color w:val="231F20"/>
              </w:rPr>
            </w:pPr>
            <w:r>
              <w:rPr>
                <w:rFonts w:eastAsia="Times New Roman" w:cstheme="minorHAnsi"/>
                <w:bCs/>
                <w:color w:val="231F20"/>
              </w:rPr>
              <w:t>Description de la démarche d’amélioration continue et des procédures de maintenance applicative.</w:t>
            </w:r>
          </w:p>
          <w:p w:rsidRPr="007724EC" w:rsidR="008D43FF" w:rsidP="00C55591" w:rsidRDefault="008D43FF" w14:paraId="1245BF60" w14:textId="77777777">
            <w:pPr>
              <w:rPr>
                <w:rFonts w:eastAsia="Times New Roman" w:cstheme="minorHAnsi"/>
                <w:bCs/>
                <w:color w:val="231F20"/>
              </w:rPr>
            </w:pPr>
          </w:p>
        </w:tc>
      </w:tr>
    </w:tbl>
    <w:p w:rsidR="001B169B" w:rsidRDefault="001B169B" w14:paraId="57A8EAFA" w14:textId="17CBE0A0"/>
    <w:p w:rsidR="008D43FF" w:rsidRDefault="008D43FF" w14:paraId="7063F526" w14:textId="77777777">
      <w:pPr>
        <w:rPr>
          <w:rFonts w:cstheme="minorHAnsi"/>
          <w:b/>
        </w:rPr>
      </w:pPr>
      <w:r>
        <w:rPr>
          <w:rFonts w:cstheme="minorHAnsi"/>
          <w:b/>
        </w:rPr>
        <w:br w:type="page"/>
      </w:r>
    </w:p>
    <w:p w:rsidRPr="007724EC" w:rsidR="00324553" w:rsidP="008E217F" w:rsidRDefault="00960D8C" w14:paraId="32D8DD51" w14:textId="7AEE0E77">
      <w:pPr>
        <w:pBdr>
          <w:bottom w:val="single" w:color="auto" w:sz="4" w:space="0"/>
        </w:pBdr>
        <w:spacing w:after="0" w:line="240" w:lineRule="auto"/>
        <w:rPr>
          <w:rFonts w:cstheme="minorHAnsi"/>
          <w:b/>
        </w:rPr>
      </w:pPr>
      <w:r w:rsidRPr="007724EC">
        <w:rPr>
          <w:rFonts w:cstheme="minorHAnsi"/>
          <w:b/>
        </w:rPr>
        <w:t>Questions/</w:t>
      </w:r>
      <w:r w:rsidRPr="007724EC" w:rsidR="000978AA">
        <w:rPr>
          <w:rFonts w:cstheme="minorHAnsi"/>
          <w:b/>
        </w:rPr>
        <w:t>Étude</w:t>
      </w:r>
      <w:r w:rsidRPr="007724EC">
        <w:rPr>
          <w:rFonts w:cstheme="minorHAnsi"/>
          <w:b/>
        </w:rPr>
        <w:t xml:space="preserve"> de cas</w:t>
      </w:r>
    </w:p>
    <w:p w:rsidRPr="007724EC" w:rsidR="00661913" w:rsidP="00661913" w:rsidRDefault="00661913" w14:paraId="44BE86E2" w14:textId="77777777">
      <w:pPr>
        <w:shd w:val="clear" w:color="auto" w:fill="FFFFFF"/>
        <w:spacing w:after="0" w:line="240" w:lineRule="auto"/>
        <w:rPr>
          <w:rFonts w:eastAsia="Times New Roman" w:cstheme="minorHAnsi"/>
          <w:b/>
          <w:color w:val="231F20"/>
        </w:rPr>
      </w:pPr>
    </w:p>
    <w:p w:rsidRPr="007724EC" w:rsidR="00661913" w:rsidP="008E217F" w:rsidRDefault="008D43FF" w14:paraId="0BC0889E" w14:textId="7600F675">
      <w:pPr>
        <w:shd w:val="clear" w:color="auto" w:fill="FFFFFF"/>
        <w:jc w:val="both"/>
        <w:rPr>
          <w:rFonts w:eastAsia="Times New Roman" w:cstheme="minorHAnsi"/>
          <w:color w:val="231F20"/>
        </w:rPr>
      </w:pPr>
      <w:r>
        <w:rPr>
          <w:rFonts w:eastAsia="Times New Roman" w:cstheme="minorHAnsi"/>
          <w:color w:val="231F20"/>
        </w:rPr>
        <w:t xml:space="preserve">L’entreprise </w:t>
      </w:r>
      <w:proofErr w:type="spellStart"/>
      <w:r w:rsidR="008E217F">
        <w:rPr>
          <w:rFonts w:eastAsia="Times New Roman" w:cstheme="minorHAnsi"/>
          <w:color w:val="231F20"/>
        </w:rPr>
        <w:t>Breizhsport</w:t>
      </w:r>
      <w:proofErr w:type="spellEnd"/>
      <w:r w:rsidR="008E217F">
        <w:rPr>
          <w:rFonts w:eastAsia="Times New Roman" w:cstheme="minorHAnsi"/>
          <w:color w:val="231F20"/>
        </w:rPr>
        <w:t xml:space="preserve"> est une entreprise spécialisée en vente de matériel de sport </w:t>
      </w:r>
      <w:r w:rsidRPr="007724EC" w:rsidR="00661913">
        <w:rPr>
          <w:rFonts w:eastAsia="Times New Roman" w:cstheme="minorHAnsi"/>
          <w:color w:val="231F20"/>
        </w:rPr>
        <w:t xml:space="preserve">qui souhaite se développer sur le créneau de la </w:t>
      </w:r>
      <w:r w:rsidR="008E217F">
        <w:rPr>
          <w:rFonts w:eastAsia="Times New Roman" w:cstheme="minorHAnsi"/>
          <w:color w:val="231F20"/>
        </w:rPr>
        <w:t>vente sur internet</w:t>
      </w:r>
      <w:r w:rsidRPr="007724EC" w:rsidR="00661913">
        <w:rPr>
          <w:rFonts w:eastAsia="Times New Roman" w:cstheme="minorHAnsi"/>
          <w:color w:val="231F20"/>
        </w:rPr>
        <w:t>.</w:t>
      </w:r>
    </w:p>
    <w:p w:rsidR="00D94BA0" w:rsidP="00661913" w:rsidRDefault="00661913" w14:paraId="0DA228FA" w14:textId="3E43CED3">
      <w:pPr>
        <w:shd w:val="clear" w:color="auto" w:fill="FFFFFF"/>
        <w:jc w:val="both"/>
        <w:rPr>
          <w:rFonts w:eastAsia="Times New Roman" w:cstheme="minorHAnsi"/>
          <w:color w:val="231F20"/>
        </w:rPr>
      </w:pPr>
      <w:r w:rsidRPr="007724EC">
        <w:rPr>
          <w:rFonts w:eastAsia="Times New Roman" w:cstheme="minorHAnsi"/>
          <w:color w:val="231F20"/>
        </w:rPr>
        <w:t xml:space="preserve">Elle dispose d’un siège à </w:t>
      </w:r>
      <w:r w:rsidR="008E217F">
        <w:rPr>
          <w:rFonts w:eastAsia="Times New Roman" w:cstheme="minorHAnsi"/>
          <w:color w:val="231F20"/>
        </w:rPr>
        <w:t>Rennes</w:t>
      </w:r>
      <w:r w:rsidRPr="007724EC">
        <w:rPr>
          <w:rFonts w:eastAsia="Times New Roman" w:cstheme="minorHAnsi"/>
          <w:color w:val="231F20"/>
        </w:rPr>
        <w:t xml:space="preserve">, </w:t>
      </w:r>
      <w:r w:rsidR="004D66B3">
        <w:rPr>
          <w:rFonts w:eastAsia="Times New Roman" w:cstheme="minorHAnsi"/>
          <w:color w:val="231F20"/>
        </w:rPr>
        <w:t xml:space="preserve">des bureaux à Brest et Lorient, </w:t>
      </w:r>
      <w:r w:rsidRPr="007724EC">
        <w:rPr>
          <w:rFonts w:eastAsia="Times New Roman" w:cstheme="minorHAnsi"/>
          <w:color w:val="231F20"/>
        </w:rPr>
        <w:t>d</w:t>
      </w:r>
      <w:r w:rsidR="008E217F">
        <w:rPr>
          <w:rFonts w:eastAsia="Times New Roman" w:cstheme="minorHAnsi"/>
          <w:color w:val="231F20"/>
        </w:rPr>
        <w:t>’une</w:t>
      </w:r>
      <w:r w:rsidRPr="007724EC">
        <w:rPr>
          <w:rFonts w:eastAsia="Times New Roman" w:cstheme="minorHAnsi"/>
          <w:color w:val="231F20"/>
        </w:rPr>
        <w:t xml:space="preserve"> </w:t>
      </w:r>
      <w:r w:rsidR="006D4CEA">
        <w:rPr>
          <w:rFonts w:eastAsia="Times New Roman" w:cstheme="minorHAnsi"/>
          <w:color w:val="231F20"/>
        </w:rPr>
        <w:t>usine de fabrication à Brest</w:t>
      </w:r>
      <w:r w:rsidR="008E217F">
        <w:rPr>
          <w:rFonts w:eastAsia="Times New Roman" w:cstheme="minorHAnsi"/>
          <w:color w:val="231F20"/>
        </w:rPr>
        <w:t xml:space="preserve"> et des magasins </w:t>
      </w:r>
      <w:r w:rsidRPr="007724EC">
        <w:rPr>
          <w:rFonts w:eastAsia="Times New Roman" w:cstheme="minorHAnsi"/>
          <w:color w:val="231F20"/>
        </w:rPr>
        <w:t>dans les principales villes de Bretagne.</w:t>
      </w:r>
      <w:r w:rsidRPr="007724EC" w:rsidR="000143B2">
        <w:rPr>
          <w:rFonts w:eastAsia="Times New Roman" w:cstheme="minorHAnsi"/>
          <w:color w:val="231F20"/>
        </w:rPr>
        <w:t xml:space="preserve"> </w:t>
      </w:r>
    </w:p>
    <w:p w:rsidR="00D94BA0" w:rsidP="00661913" w:rsidRDefault="003C77DE" w14:paraId="44199BF2" w14:textId="65A43854">
      <w:pPr>
        <w:shd w:val="clear" w:color="auto" w:fill="FFFFFF"/>
        <w:jc w:val="both"/>
        <w:rPr>
          <w:rFonts w:eastAsia="Times New Roman" w:cstheme="minorHAnsi"/>
          <w:color w:val="231F20"/>
        </w:rPr>
      </w:pPr>
      <w:r w:rsidRPr="007724EC">
        <w:rPr>
          <w:rFonts w:eastAsia="Times New Roman" w:cstheme="minorHAnsi"/>
          <w:color w:val="231F20"/>
        </w:rPr>
        <w:t>La D</w:t>
      </w:r>
      <w:r w:rsidRPr="007724EC" w:rsidR="00DE4E91">
        <w:rPr>
          <w:rFonts w:eastAsia="Times New Roman" w:cstheme="minorHAnsi"/>
          <w:color w:val="231F20"/>
        </w:rPr>
        <w:t xml:space="preserve">irection des </w:t>
      </w:r>
      <w:r w:rsidRPr="007724EC">
        <w:rPr>
          <w:rFonts w:eastAsia="Times New Roman" w:cstheme="minorHAnsi"/>
          <w:color w:val="231F20"/>
        </w:rPr>
        <w:t>S</w:t>
      </w:r>
      <w:r w:rsidRPr="007724EC" w:rsidR="00DE4E91">
        <w:rPr>
          <w:rFonts w:eastAsia="Times New Roman" w:cstheme="minorHAnsi"/>
          <w:color w:val="231F20"/>
        </w:rPr>
        <w:t>ystèmes d’</w:t>
      </w:r>
      <w:r w:rsidRPr="007724EC">
        <w:rPr>
          <w:rFonts w:eastAsia="Times New Roman" w:cstheme="minorHAnsi"/>
          <w:color w:val="231F20"/>
        </w:rPr>
        <w:t>I</w:t>
      </w:r>
      <w:r w:rsidRPr="007724EC" w:rsidR="00DE4E91">
        <w:rPr>
          <w:rFonts w:eastAsia="Times New Roman" w:cstheme="minorHAnsi"/>
          <w:color w:val="231F20"/>
        </w:rPr>
        <w:t>nformation (DSI)</w:t>
      </w:r>
      <w:r w:rsidRPr="007724EC">
        <w:rPr>
          <w:rFonts w:eastAsia="Times New Roman" w:cstheme="minorHAnsi"/>
          <w:color w:val="231F20"/>
        </w:rPr>
        <w:t xml:space="preserve"> compte 5</w:t>
      </w:r>
      <w:r w:rsidR="004D66B3">
        <w:rPr>
          <w:rFonts w:eastAsia="Times New Roman" w:cstheme="minorHAnsi"/>
          <w:color w:val="231F20"/>
        </w:rPr>
        <w:t>0</w:t>
      </w:r>
      <w:r w:rsidRPr="007724EC">
        <w:rPr>
          <w:rFonts w:eastAsia="Times New Roman" w:cstheme="minorHAnsi"/>
          <w:color w:val="231F20"/>
        </w:rPr>
        <w:t xml:space="preserve"> personnes dont </w:t>
      </w:r>
      <w:r w:rsidR="004D66B3">
        <w:rPr>
          <w:rFonts w:eastAsia="Times New Roman" w:cstheme="minorHAnsi"/>
          <w:color w:val="231F20"/>
        </w:rPr>
        <w:t>25 développeurs, 5 chefs de projets, 10 administrateurs système, 5 SRE</w:t>
      </w:r>
      <w:r w:rsidR="009D4AA4">
        <w:rPr>
          <w:rFonts w:eastAsia="Times New Roman" w:cstheme="minorHAnsi"/>
          <w:color w:val="231F20"/>
        </w:rPr>
        <w:t xml:space="preserve"> et 5 responsables. </w:t>
      </w:r>
      <w:r w:rsidR="00D94BA0">
        <w:rPr>
          <w:rFonts w:eastAsia="Times New Roman" w:cstheme="minorHAnsi"/>
          <w:color w:val="231F20"/>
        </w:rPr>
        <w:t>Le système d’information de l’entreprise n’a pas bea</w:t>
      </w:r>
      <w:r w:rsidR="006D4CEA">
        <w:rPr>
          <w:rFonts w:eastAsia="Times New Roman" w:cstheme="minorHAnsi"/>
          <w:color w:val="231F20"/>
        </w:rPr>
        <w:t>ucoup évolué dans les dix derniè</w:t>
      </w:r>
      <w:r w:rsidR="00D94BA0">
        <w:rPr>
          <w:rFonts w:eastAsia="Times New Roman" w:cstheme="minorHAnsi"/>
          <w:color w:val="231F20"/>
        </w:rPr>
        <w:t>r</w:t>
      </w:r>
      <w:r w:rsidR="006D4CEA">
        <w:rPr>
          <w:rFonts w:eastAsia="Times New Roman" w:cstheme="minorHAnsi"/>
          <w:color w:val="231F20"/>
        </w:rPr>
        <w:t>e</w:t>
      </w:r>
      <w:r w:rsidR="00D94BA0">
        <w:rPr>
          <w:rFonts w:eastAsia="Times New Roman" w:cstheme="minorHAnsi"/>
          <w:color w:val="231F20"/>
        </w:rPr>
        <w:t>s années</w:t>
      </w:r>
      <w:r w:rsidR="00621574">
        <w:rPr>
          <w:rFonts w:eastAsia="Times New Roman" w:cstheme="minorHAnsi"/>
          <w:color w:val="231F20"/>
        </w:rPr>
        <w:t> :</w:t>
      </w:r>
      <w:r w:rsidR="00D94BA0">
        <w:rPr>
          <w:rFonts w:eastAsia="Times New Roman" w:cstheme="minorHAnsi"/>
          <w:color w:val="231F20"/>
        </w:rPr>
        <w:t xml:space="preserve"> les applications sont développé</w:t>
      </w:r>
      <w:r w:rsidR="006D4CEA">
        <w:rPr>
          <w:rFonts w:eastAsia="Times New Roman" w:cstheme="minorHAnsi"/>
          <w:color w:val="231F20"/>
        </w:rPr>
        <w:t>e</w:t>
      </w:r>
      <w:r w:rsidR="00D94BA0">
        <w:rPr>
          <w:rFonts w:eastAsia="Times New Roman" w:cstheme="minorHAnsi"/>
          <w:color w:val="231F20"/>
        </w:rPr>
        <w:t>s en PHP</w:t>
      </w:r>
      <w:r w:rsidR="00621574">
        <w:rPr>
          <w:rFonts w:eastAsia="Times New Roman" w:cstheme="minorHAnsi"/>
          <w:color w:val="231F20"/>
        </w:rPr>
        <w:t>/MySQL</w:t>
      </w:r>
      <w:r w:rsidR="00D94BA0">
        <w:rPr>
          <w:rFonts w:eastAsia="Times New Roman" w:cstheme="minorHAnsi"/>
          <w:color w:val="231F20"/>
        </w:rPr>
        <w:t xml:space="preserve"> avec une méthodologie</w:t>
      </w:r>
      <w:r w:rsidR="006D4CEA">
        <w:rPr>
          <w:rFonts w:eastAsia="Times New Roman" w:cstheme="minorHAnsi"/>
          <w:color w:val="231F20"/>
        </w:rPr>
        <w:t xml:space="preserve"> de développement de cycle en V</w:t>
      </w:r>
      <w:r w:rsidR="00D94BA0">
        <w:rPr>
          <w:rFonts w:eastAsia="Times New Roman" w:cstheme="minorHAnsi"/>
          <w:color w:val="231F20"/>
        </w:rPr>
        <w:t xml:space="preserve"> </w:t>
      </w:r>
      <w:r w:rsidR="00621574">
        <w:rPr>
          <w:rFonts w:eastAsia="Times New Roman" w:cstheme="minorHAnsi"/>
          <w:color w:val="231F20"/>
        </w:rPr>
        <w:t xml:space="preserve">et déployées sur des serveurs virtuels dans un fournisseur de </w:t>
      </w:r>
      <w:proofErr w:type="spellStart"/>
      <w:r w:rsidR="00621574">
        <w:rPr>
          <w:rFonts w:eastAsia="Times New Roman" w:cstheme="minorHAnsi"/>
          <w:color w:val="231F20"/>
        </w:rPr>
        <w:t>hosting</w:t>
      </w:r>
      <w:proofErr w:type="spellEnd"/>
      <w:r w:rsidR="00621574">
        <w:rPr>
          <w:rFonts w:eastAsia="Times New Roman" w:cstheme="minorHAnsi"/>
          <w:color w:val="231F20"/>
        </w:rPr>
        <w:t xml:space="preserve"> français.</w:t>
      </w:r>
    </w:p>
    <w:p w:rsidR="00D94BA0" w:rsidP="00661913" w:rsidRDefault="00621574" w14:paraId="4B51B45A" w14:textId="257AE0C2">
      <w:pPr>
        <w:shd w:val="clear" w:color="auto" w:fill="FFFFFF"/>
        <w:jc w:val="both"/>
        <w:rPr>
          <w:rFonts w:eastAsia="Times New Roman" w:cstheme="minorHAnsi"/>
          <w:color w:val="231F20"/>
        </w:rPr>
      </w:pPr>
      <w:r>
        <w:rPr>
          <w:rFonts w:eastAsia="Times New Roman" w:cstheme="minorHAnsi"/>
          <w:color w:val="231F20"/>
        </w:rPr>
        <w:t>La DSI cherche à moderniser autant le système d’information que</w:t>
      </w:r>
      <w:r w:rsidR="00297326">
        <w:rPr>
          <w:rFonts w:eastAsia="Times New Roman" w:cstheme="minorHAnsi"/>
          <w:color w:val="231F20"/>
        </w:rPr>
        <w:t xml:space="preserve"> les pratiques de développement. P</w:t>
      </w:r>
      <w:r>
        <w:rPr>
          <w:rFonts w:eastAsia="Times New Roman" w:cstheme="minorHAnsi"/>
          <w:color w:val="231F20"/>
        </w:rPr>
        <w:t>our cela</w:t>
      </w:r>
      <w:r w:rsidR="00297326">
        <w:rPr>
          <w:rFonts w:eastAsia="Times New Roman" w:cstheme="minorHAnsi"/>
          <w:color w:val="231F20"/>
        </w:rPr>
        <w:t>,</w:t>
      </w:r>
      <w:r>
        <w:rPr>
          <w:rFonts w:eastAsia="Times New Roman" w:cstheme="minorHAnsi"/>
          <w:color w:val="231F20"/>
        </w:rPr>
        <w:t xml:space="preserve"> elle compte procéder graduellement en s’appuyant sur le cas pratique du développement d’une application </w:t>
      </w:r>
      <w:r w:rsidR="00297326">
        <w:rPr>
          <w:rFonts w:eastAsia="Times New Roman" w:cstheme="minorHAnsi"/>
          <w:color w:val="231F20"/>
        </w:rPr>
        <w:t>important</w:t>
      </w:r>
      <w:r w:rsidR="008D6E39">
        <w:rPr>
          <w:rFonts w:eastAsia="Times New Roman" w:cstheme="minorHAnsi"/>
          <w:color w:val="231F20"/>
        </w:rPr>
        <w:t>e</w:t>
      </w:r>
      <w:r>
        <w:rPr>
          <w:rFonts w:eastAsia="Times New Roman" w:cstheme="minorHAnsi"/>
          <w:color w:val="231F20"/>
        </w:rPr>
        <w:t xml:space="preserve"> pour le dével</w:t>
      </w:r>
      <w:r w:rsidR="008D6E39">
        <w:rPr>
          <w:rFonts w:eastAsia="Times New Roman" w:cstheme="minorHAnsi"/>
          <w:color w:val="231F20"/>
        </w:rPr>
        <w:t>oppement de l’entreprise : la nouvelle application de vente par internet.</w:t>
      </w:r>
    </w:p>
    <w:p w:rsidRPr="007724EC" w:rsidR="00661913" w:rsidP="00661913" w:rsidRDefault="009D4AA4" w14:paraId="1CB1EEB9" w14:textId="2038CC7B">
      <w:pPr>
        <w:shd w:val="clear" w:color="auto" w:fill="FFFFFF"/>
        <w:jc w:val="both"/>
        <w:rPr>
          <w:rFonts w:eastAsia="Times New Roman" w:cstheme="minorHAnsi"/>
          <w:color w:val="231F20"/>
        </w:rPr>
      </w:pPr>
      <w:r>
        <w:rPr>
          <w:rFonts w:eastAsia="Times New Roman" w:cstheme="minorHAnsi"/>
          <w:color w:val="231F20"/>
        </w:rPr>
        <w:t>Vous arrivez en tant que responsable de la nouvelle équipe Modernisati</w:t>
      </w:r>
      <w:r w:rsidR="00297326">
        <w:rPr>
          <w:rFonts w:eastAsia="Times New Roman" w:cstheme="minorHAnsi"/>
          <w:color w:val="231F20"/>
        </w:rPr>
        <w:t>on du Système d’Information. V</w:t>
      </w:r>
      <w:r>
        <w:rPr>
          <w:rFonts w:eastAsia="Times New Roman" w:cstheme="minorHAnsi"/>
          <w:color w:val="231F20"/>
        </w:rPr>
        <w:t>otre premier projet est de définir les nouveau</w:t>
      </w:r>
      <w:r w:rsidR="00297326">
        <w:rPr>
          <w:rFonts w:eastAsia="Times New Roman" w:cstheme="minorHAnsi"/>
          <w:color w:val="231F20"/>
        </w:rPr>
        <w:t>x</w:t>
      </w:r>
      <w:r>
        <w:rPr>
          <w:rFonts w:eastAsia="Times New Roman" w:cstheme="minorHAnsi"/>
          <w:color w:val="231F20"/>
        </w:rPr>
        <w:t xml:space="preserve"> </w:t>
      </w:r>
      <w:r w:rsidR="00D94BA0">
        <w:rPr>
          <w:rFonts w:eastAsia="Times New Roman" w:cstheme="minorHAnsi"/>
          <w:color w:val="231F20"/>
        </w:rPr>
        <w:t>principes</w:t>
      </w:r>
      <w:r>
        <w:rPr>
          <w:rFonts w:eastAsia="Times New Roman" w:cstheme="minorHAnsi"/>
          <w:color w:val="231F20"/>
        </w:rPr>
        <w:t xml:space="preserve"> d’architecture, </w:t>
      </w:r>
      <w:r w:rsidR="00297326">
        <w:rPr>
          <w:rFonts w:eastAsia="Times New Roman" w:cstheme="minorHAnsi"/>
          <w:color w:val="231F20"/>
        </w:rPr>
        <w:t xml:space="preserve">de </w:t>
      </w:r>
      <w:r>
        <w:rPr>
          <w:rFonts w:eastAsia="Times New Roman" w:cstheme="minorHAnsi"/>
          <w:color w:val="231F20"/>
        </w:rPr>
        <w:t xml:space="preserve">conception, </w:t>
      </w:r>
      <w:r w:rsidR="00297326">
        <w:rPr>
          <w:rFonts w:eastAsia="Times New Roman" w:cstheme="minorHAnsi"/>
          <w:color w:val="231F20"/>
        </w:rPr>
        <w:t xml:space="preserve">de </w:t>
      </w:r>
      <w:r>
        <w:rPr>
          <w:rFonts w:eastAsia="Times New Roman" w:cstheme="minorHAnsi"/>
          <w:color w:val="231F20"/>
        </w:rPr>
        <w:t xml:space="preserve">déploiement et </w:t>
      </w:r>
      <w:r w:rsidR="00297326">
        <w:rPr>
          <w:rFonts w:eastAsia="Times New Roman" w:cstheme="minorHAnsi"/>
          <w:color w:val="231F20"/>
        </w:rPr>
        <w:t xml:space="preserve">de </w:t>
      </w:r>
      <w:r>
        <w:rPr>
          <w:rFonts w:eastAsia="Times New Roman" w:cstheme="minorHAnsi"/>
          <w:color w:val="231F20"/>
        </w:rPr>
        <w:t>maintenance d</w:t>
      </w:r>
      <w:r w:rsidR="00297326">
        <w:rPr>
          <w:rFonts w:eastAsia="Times New Roman" w:cstheme="minorHAnsi"/>
          <w:color w:val="231F20"/>
        </w:rPr>
        <w:t xml:space="preserve">es applications de </w:t>
      </w:r>
      <w:proofErr w:type="spellStart"/>
      <w:r w:rsidR="00297326">
        <w:rPr>
          <w:rFonts w:eastAsia="Times New Roman" w:cstheme="minorHAnsi"/>
          <w:color w:val="231F20"/>
        </w:rPr>
        <w:t>Breizhsport</w:t>
      </w:r>
      <w:proofErr w:type="spellEnd"/>
      <w:r w:rsidR="00297326">
        <w:rPr>
          <w:rFonts w:eastAsia="Times New Roman" w:cstheme="minorHAnsi"/>
          <w:color w:val="231F20"/>
        </w:rPr>
        <w:t>. Vous les</w:t>
      </w:r>
      <w:r w:rsidR="00D94BA0">
        <w:rPr>
          <w:rFonts w:eastAsia="Times New Roman" w:cstheme="minorHAnsi"/>
          <w:color w:val="231F20"/>
        </w:rPr>
        <w:t xml:space="preserve"> valider</w:t>
      </w:r>
      <w:r w:rsidR="00297326">
        <w:rPr>
          <w:rFonts w:eastAsia="Times New Roman" w:cstheme="minorHAnsi"/>
          <w:color w:val="231F20"/>
        </w:rPr>
        <w:t>ez</w:t>
      </w:r>
      <w:r w:rsidR="00D94BA0">
        <w:rPr>
          <w:rFonts w:eastAsia="Times New Roman" w:cstheme="minorHAnsi"/>
          <w:color w:val="231F20"/>
        </w:rPr>
        <w:t xml:space="preserve"> en</w:t>
      </w:r>
      <w:r>
        <w:rPr>
          <w:rFonts w:eastAsia="Times New Roman" w:cstheme="minorHAnsi"/>
          <w:color w:val="231F20"/>
        </w:rPr>
        <w:t xml:space="preserve"> </w:t>
      </w:r>
      <w:r w:rsidR="00D94BA0">
        <w:rPr>
          <w:rFonts w:eastAsia="Times New Roman" w:cstheme="minorHAnsi"/>
          <w:color w:val="231F20"/>
        </w:rPr>
        <w:t>développant</w:t>
      </w:r>
      <w:r>
        <w:rPr>
          <w:rFonts w:eastAsia="Times New Roman" w:cstheme="minorHAnsi"/>
          <w:color w:val="231F20"/>
        </w:rPr>
        <w:t xml:space="preserve"> la nouvelle application de vente par internet suivant les</w:t>
      </w:r>
      <w:r w:rsidR="00D94BA0">
        <w:rPr>
          <w:rFonts w:eastAsia="Times New Roman" w:cstheme="minorHAnsi"/>
          <w:color w:val="231F20"/>
        </w:rPr>
        <w:t xml:space="preserve"> nouveaux principes.</w:t>
      </w:r>
      <w:r>
        <w:rPr>
          <w:rFonts w:eastAsia="Times New Roman" w:cstheme="minorHAnsi"/>
          <w:color w:val="231F20"/>
        </w:rPr>
        <w:t xml:space="preserve"> </w:t>
      </w:r>
    </w:p>
    <w:p w:rsidR="008D6E39" w:rsidP="00661913" w:rsidRDefault="008D6E39" w14:paraId="018B47F5" w14:textId="76193FCC">
      <w:pPr>
        <w:shd w:val="clear" w:color="auto" w:fill="FFFFFF"/>
        <w:jc w:val="both"/>
        <w:rPr>
          <w:rFonts w:eastAsia="Times New Roman" w:cstheme="minorHAnsi"/>
          <w:color w:val="231F20"/>
        </w:rPr>
      </w:pPr>
      <w:r>
        <w:rPr>
          <w:rFonts w:eastAsia="Times New Roman" w:cstheme="minorHAnsi"/>
          <w:color w:val="231F20"/>
        </w:rPr>
        <w:t>La DSI souhaite que cette modernisation du système d’information s’appuie sur quelques piliers :</w:t>
      </w:r>
    </w:p>
    <w:p w:rsidR="00661913" w:rsidP="00661913" w:rsidRDefault="008D6E39" w14:paraId="730E10CB" w14:textId="37111B1C">
      <w:pPr>
        <w:pStyle w:val="Paragraphedeliste"/>
        <w:numPr>
          <w:ilvl w:val="0"/>
          <w:numId w:val="21"/>
        </w:numPr>
        <w:shd w:val="clear" w:color="auto" w:fill="FFFFFF"/>
        <w:spacing w:after="0" w:line="240" w:lineRule="auto"/>
        <w:jc w:val="both"/>
        <w:rPr>
          <w:rFonts w:eastAsia="Times New Roman" w:cstheme="minorHAnsi"/>
          <w:color w:val="231F20"/>
        </w:rPr>
      </w:pPr>
      <w:r>
        <w:rPr>
          <w:rFonts w:eastAsia="Times New Roman" w:cstheme="minorHAnsi"/>
          <w:color w:val="231F20"/>
        </w:rPr>
        <w:t>Une architecture Cloud Native</w:t>
      </w:r>
    </w:p>
    <w:p w:rsidR="008D6E39" w:rsidP="00661913" w:rsidRDefault="008C359C" w14:paraId="2649C176" w14:textId="30C6D018">
      <w:pPr>
        <w:pStyle w:val="Paragraphedeliste"/>
        <w:numPr>
          <w:ilvl w:val="0"/>
          <w:numId w:val="21"/>
        </w:numPr>
        <w:shd w:val="clear" w:color="auto" w:fill="FFFFFF"/>
        <w:spacing w:after="0" w:line="240" w:lineRule="auto"/>
        <w:jc w:val="both"/>
        <w:rPr>
          <w:rFonts w:eastAsia="Times New Roman" w:cstheme="minorHAnsi"/>
          <w:color w:val="231F20"/>
        </w:rPr>
      </w:pPr>
      <w:r>
        <w:rPr>
          <w:rFonts w:eastAsia="Times New Roman" w:cstheme="minorHAnsi"/>
          <w:color w:val="231F20"/>
        </w:rPr>
        <w:t>Déploiement</w:t>
      </w:r>
      <w:r w:rsidR="008D6E39">
        <w:rPr>
          <w:rFonts w:eastAsia="Times New Roman" w:cstheme="minorHAnsi"/>
          <w:color w:val="231F20"/>
        </w:rPr>
        <w:t xml:space="preserve"> </w:t>
      </w:r>
      <w:r>
        <w:rPr>
          <w:rFonts w:eastAsia="Times New Roman" w:cstheme="minorHAnsi"/>
          <w:color w:val="231F20"/>
        </w:rPr>
        <w:t xml:space="preserve">sur </w:t>
      </w:r>
      <w:r w:rsidR="00297326">
        <w:rPr>
          <w:rFonts w:eastAsia="Times New Roman" w:cstheme="minorHAnsi"/>
          <w:color w:val="231F20"/>
        </w:rPr>
        <w:t>un cloud public</w:t>
      </w:r>
    </w:p>
    <w:p w:rsidR="008C359C" w:rsidP="00661913" w:rsidRDefault="008C359C" w14:paraId="1EA4AB19" w14:textId="26E61C54">
      <w:pPr>
        <w:pStyle w:val="Paragraphedeliste"/>
        <w:numPr>
          <w:ilvl w:val="0"/>
          <w:numId w:val="21"/>
        </w:numPr>
        <w:shd w:val="clear" w:color="auto" w:fill="FFFFFF"/>
        <w:spacing w:after="0" w:line="240" w:lineRule="auto"/>
        <w:jc w:val="both"/>
        <w:rPr>
          <w:rFonts w:eastAsia="Times New Roman" w:cstheme="minorHAnsi"/>
          <w:color w:val="231F20"/>
        </w:rPr>
      </w:pPr>
      <w:r>
        <w:rPr>
          <w:rFonts w:eastAsia="Times New Roman" w:cstheme="minorHAnsi"/>
          <w:color w:val="231F20"/>
        </w:rPr>
        <w:t>Environnement de développement industrialisé incluant :</w:t>
      </w:r>
    </w:p>
    <w:p w:rsidR="008C359C" w:rsidP="008C359C" w:rsidRDefault="008C359C" w14:paraId="64D994EF" w14:textId="285160C5">
      <w:pPr>
        <w:pStyle w:val="Paragraphedeliste"/>
        <w:numPr>
          <w:ilvl w:val="1"/>
          <w:numId w:val="21"/>
        </w:numPr>
        <w:shd w:val="clear" w:color="auto" w:fill="FFFFFF"/>
        <w:spacing w:after="0" w:line="240" w:lineRule="auto"/>
        <w:jc w:val="both"/>
        <w:rPr>
          <w:rFonts w:eastAsia="Times New Roman" w:cstheme="minorHAnsi"/>
          <w:color w:val="231F20"/>
        </w:rPr>
      </w:pPr>
      <w:r>
        <w:rPr>
          <w:rFonts w:eastAsia="Times New Roman" w:cstheme="minorHAnsi"/>
          <w:color w:val="231F20"/>
        </w:rPr>
        <w:t>Dépôt de code source (SCR) basé sur Git</w:t>
      </w:r>
    </w:p>
    <w:p w:rsidR="008C359C" w:rsidP="008C359C" w:rsidRDefault="008C359C" w14:paraId="455AE15C" w14:textId="79A0ED3F">
      <w:pPr>
        <w:pStyle w:val="Paragraphedeliste"/>
        <w:numPr>
          <w:ilvl w:val="1"/>
          <w:numId w:val="21"/>
        </w:numPr>
        <w:shd w:val="clear" w:color="auto" w:fill="FFFFFF"/>
        <w:spacing w:after="0" w:line="240" w:lineRule="auto"/>
        <w:jc w:val="both"/>
        <w:rPr>
          <w:rFonts w:eastAsia="Times New Roman" w:cstheme="minorHAnsi"/>
          <w:color w:val="231F20"/>
        </w:rPr>
      </w:pPr>
      <w:r>
        <w:rPr>
          <w:rFonts w:eastAsia="Times New Roman" w:cstheme="minorHAnsi"/>
          <w:color w:val="231F20"/>
        </w:rPr>
        <w:t>Pipeline de CI/CD</w:t>
      </w:r>
    </w:p>
    <w:p w:rsidR="008C359C" w:rsidP="005B063C" w:rsidRDefault="008C359C" w14:paraId="2DBA7303" w14:textId="77777777">
      <w:pPr>
        <w:pStyle w:val="Paragraphedeliste"/>
        <w:shd w:val="clear" w:color="auto" w:fill="FFFFFF"/>
        <w:spacing w:after="0" w:line="240" w:lineRule="auto"/>
        <w:ind w:left="1440"/>
        <w:jc w:val="both"/>
        <w:rPr>
          <w:rFonts w:eastAsia="Times New Roman" w:cstheme="minorHAnsi"/>
          <w:color w:val="231F20"/>
        </w:rPr>
      </w:pPr>
    </w:p>
    <w:p w:rsidRPr="007724EC" w:rsidR="008947E5" w:rsidP="008947E5" w:rsidRDefault="005B063C" w14:paraId="5C78A93F" w14:textId="1F72FAA0">
      <w:pPr>
        <w:spacing w:after="0" w:line="240" w:lineRule="auto"/>
        <w:jc w:val="both"/>
        <w:rPr>
          <w:rFonts w:cstheme="minorHAnsi"/>
        </w:rPr>
      </w:pPr>
      <w:r>
        <w:rPr>
          <w:rFonts w:cstheme="minorHAnsi"/>
        </w:rPr>
        <w:t>Pour le reste vous avez un champ d’action assez libre.</w:t>
      </w:r>
    </w:p>
    <w:p w:rsidRPr="007724EC" w:rsidR="007F6392" w:rsidRDefault="007F6392" w14:paraId="05CF9ACD" w14:textId="77777777">
      <w:pPr>
        <w:rPr>
          <w:rFonts w:cstheme="minorHAnsi"/>
        </w:rPr>
      </w:pPr>
      <w:r w:rsidRPr="007724EC">
        <w:rPr>
          <w:rFonts w:cstheme="minorHAnsi"/>
        </w:rPr>
        <w:br w:type="page"/>
      </w:r>
    </w:p>
    <w:p w:rsidRPr="007724EC" w:rsidR="00661913" w:rsidP="008947E5" w:rsidRDefault="00661913" w14:paraId="18A043B5" w14:textId="03EFED23">
      <w:pPr>
        <w:spacing w:after="0" w:line="240" w:lineRule="auto"/>
        <w:jc w:val="both"/>
        <w:rPr>
          <w:rFonts w:cstheme="minorHAnsi"/>
          <w:b/>
          <w:bCs/>
        </w:rPr>
      </w:pPr>
      <w:r w:rsidRPr="007724EC">
        <w:rPr>
          <w:rFonts w:cstheme="minorHAnsi"/>
          <w:b/>
          <w:bCs/>
        </w:rPr>
        <w:t>I –</w:t>
      </w:r>
      <w:r w:rsidRPr="007724EC" w:rsidR="003C77DE">
        <w:rPr>
          <w:rFonts w:cstheme="minorHAnsi"/>
          <w:b/>
          <w:bCs/>
        </w:rPr>
        <w:t xml:space="preserve"> </w:t>
      </w:r>
      <w:r w:rsidRPr="005B063C" w:rsidR="005B063C">
        <w:rPr>
          <w:rFonts w:cstheme="minorHAnsi"/>
          <w:b/>
          <w:bCs/>
        </w:rPr>
        <w:t>Organiser et animer un système de veille active pour actualiser ses compétences sur les méthodes de développement et de mise en production</w:t>
      </w:r>
    </w:p>
    <w:p w:rsidR="005B063C" w:rsidP="00661913" w:rsidRDefault="005B063C" w14:paraId="6EBFC20D" w14:textId="77777777">
      <w:pPr>
        <w:shd w:val="clear" w:color="auto" w:fill="FFFFFF"/>
        <w:jc w:val="both"/>
        <w:rPr>
          <w:rFonts w:eastAsia="Times New Roman" w:cstheme="minorHAnsi"/>
          <w:bCs/>
          <w:color w:val="231F20"/>
        </w:rPr>
      </w:pPr>
    </w:p>
    <w:p w:rsidR="004471DA" w:rsidP="00661913" w:rsidRDefault="00661913" w14:paraId="5D283DD4" w14:textId="77777777">
      <w:pPr>
        <w:shd w:val="clear" w:color="auto" w:fill="FFFFFF"/>
        <w:jc w:val="both"/>
        <w:rPr>
          <w:rFonts w:eastAsia="Times New Roman" w:cstheme="minorHAnsi"/>
          <w:bCs/>
          <w:color w:val="231F20"/>
        </w:rPr>
      </w:pPr>
      <w:r w:rsidRPr="007724EC">
        <w:rPr>
          <w:rFonts w:eastAsia="Times New Roman" w:cstheme="minorHAnsi"/>
          <w:bCs/>
          <w:color w:val="231F20"/>
        </w:rPr>
        <w:t xml:space="preserve">La direction a constaté que les pratiques </w:t>
      </w:r>
      <w:r w:rsidR="005B063C">
        <w:rPr>
          <w:rFonts w:eastAsia="Times New Roman" w:cstheme="minorHAnsi"/>
          <w:bCs/>
          <w:color w:val="231F20"/>
        </w:rPr>
        <w:t>de développement de l’entreprise sont vieillissantes et elle souhaite les moderniser en s’appuyant sur un projet phare : le développement de la nouvelle application de vente sur internet</w:t>
      </w:r>
      <w:r w:rsidR="004471DA">
        <w:rPr>
          <w:rFonts w:eastAsia="Times New Roman" w:cstheme="minorHAnsi"/>
          <w:bCs/>
          <w:color w:val="231F20"/>
        </w:rPr>
        <w:t xml:space="preserve"> de </w:t>
      </w:r>
      <w:proofErr w:type="spellStart"/>
      <w:r w:rsidR="004471DA">
        <w:rPr>
          <w:rFonts w:eastAsia="Times New Roman" w:cstheme="minorHAnsi"/>
          <w:bCs/>
          <w:color w:val="231F20"/>
        </w:rPr>
        <w:t>Breizhsport</w:t>
      </w:r>
      <w:proofErr w:type="spellEnd"/>
      <w:r w:rsidR="004471DA">
        <w:rPr>
          <w:rFonts w:eastAsia="Times New Roman" w:cstheme="minorHAnsi"/>
          <w:bCs/>
          <w:color w:val="231F20"/>
        </w:rPr>
        <w:t>.</w:t>
      </w:r>
    </w:p>
    <w:p w:rsidR="00661913" w:rsidP="00D52F19" w:rsidRDefault="004471DA" w14:paraId="123D3F15" w14:textId="5DC33BEC">
      <w:pPr>
        <w:shd w:val="clear" w:color="auto" w:fill="FFFFFF"/>
        <w:jc w:val="both"/>
        <w:rPr>
          <w:rFonts w:eastAsia="Times New Roman" w:cstheme="minorHAnsi"/>
          <w:bCs/>
          <w:color w:val="231F20"/>
        </w:rPr>
      </w:pPr>
      <w:r>
        <w:rPr>
          <w:rFonts w:eastAsia="Times New Roman" w:cstheme="minorHAnsi"/>
          <w:bCs/>
          <w:color w:val="231F20"/>
        </w:rPr>
        <w:t xml:space="preserve">Pour cela, elle a </w:t>
      </w:r>
      <w:r w:rsidR="00297326">
        <w:rPr>
          <w:rFonts w:eastAsia="Times New Roman" w:cstheme="minorHAnsi"/>
          <w:bCs/>
          <w:color w:val="231F20"/>
        </w:rPr>
        <w:t>embauché un nouveau Tech Leader :</w:t>
      </w:r>
      <w:r>
        <w:rPr>
          <w:rFonts w:eastAsia="Times New Roman" w:cstheme="minorHAnsi"/>
          <w:bCs/>
          <w:color w:val="231F20"/>
        </w:rPr>
        <w:t xml:space="preserve"> vous</w:t>
      </w:r>
      <w:r w:rsidR="00297326">
        <w:rPr>
          <w:rFonts w:eastAsia="Times New Roman" w:cstheme="minorHAnsi"/>
          <w:bCs/>
          <w:color w:val="231F20"/>
        </w:rPr>
        <w:t xml:space="preserve"> serez</w:t>
      </w:r>
      <w:r>
        <w:rPr>
          <w:rFonts w:eastAsia="Times New Roman" w:cstheme="minorHAnsi"/>
          <w:bCs/>
          <w:color w:val="231F20"/>
        </w:rPr>
        <w:t xml:space="preserve"> à la tête d’une équipe de 5 développeurs avec quelques années d’expérience dans </w:t>
      </w:r>
      <w:proofErr w:type="spellStart"/>
      <w:r>
        <w:rPr>
          <w:rFonts w:eastAsia="Times New Roman" w:cstheme="minorHAnsi"/>
          <w:bCs/>
          <w:color w:val="231F20"/>
        </w:rPr>
        <w:t>Breizhsport</w:t>
      </w:r>
      <w:proofErr w:type="spellEnd"/>
      <w:r>
        <w:rPr>
          <w:rFonts w:eastAsia="Times New Roman" w:cstheme="minorHAnsi"/>
          <w:bCs/>
          <w:color w:val="231F20"/>
        </w:rPr>
        <w:t xml:space="preserve">. </w:t>
      </w:r>
    </w:p>
    <w:p w:rsidR="00D52F19" w:rsidP="00D52F19" w:rsidRDefault="00D52F19" w14:paraId="27C955A6" w14:textId="3B531D2E">
      <w:pPr>
        <w:shd w:val="clear" w:color="auto" w:fill="FFFFFF"/>
        <w:jc w:val="both"/>
        <w:rPr>
          <w:rFonts w:eastAsia="Times New Roman" w:cstheme="minorHAnsi"/>
          <w:bCs/>
          <w:color w:val="231F20"/>
        </w:rPr>
      </w:pPr>
      <w:r>
        <w:rPr>
          <w:rFonts w:eastAsia="Times New Roman" w:cstheme="minorHAnsi"/>
          <w:bCs/>
          <w:color w:val="231F20"/>
        </w:rPr>
        <w:t>Votre première tâche consistera à mettre en place un système de veille active pour a</w:t>
      </w:r>
      <w:r w:rsidRPr="00D52F19">
        <w:rPr>
          <w:rFonts w:eastAsia="Times New Roman" w:cstheme="minorHAnsi"/>
          <w:bCs/>
          <w:color w:val="231F20"/>
        </w:rPr>
        <w:t xml:space="preserve">ctualiser </w:t>
      </w:r>
      <w:r>
        <w:rPr>
          <w:rFonts w:eastAsia="Times New Roman" w:cstheme="minorHAnsi"/>
          <w:bCs/>
          <w:color w:val="231F20"/>
        </w:rPr>
        <w:t>vos</w:t>
      </w:r>
      <w:r w:rsidRPr="00D52F19">
        <w:rPr>
          <w:rFonts w:eastAsia="Times New Roman" w:cstheme="minorHAnsi"/>
          <w:bCs/>
          <w:color w:val="231F20"/>
        </w:rPr>
        <w:t xml:space="preserve"> compétences </w:t>
      </w:r>
      <w:r w:rsidR="00297326">
        <w:rPr>
          <w:rFonts w:eastAsia="Times New Roman" w:cstheme="minorHAnsi"/>
          <w:bCs/>
          <w:color w:val="231F20"/>
        </w:rPr>
        <w:t xml:space="preserve">ainsi que celles </w:t>
      </w:r>
      <w:r>
        <w:rPr>
          <w:rFonts w:eastAsia="Times New Roman" w:cstheme="minorHAnsi"/>
          <w:bCs/>
          <w:color w:val="231F20"/>
        </w:rPr>
        <w:t xml:space="preserve">des membres de l’équipe </w:t>
      </w:r>
      <w:r w:rsidRPr="00D52F19">
        <w:rPr>
          <w:rFonts w:eastAsia="Times New Roman" w:cstheme="minorHAnsi"/>
          <w:bCs/>
          <w:color w:val="231F20"/>
        </w:rPr>
        <w:t>sur les méthodes de développement et de mise en production</w:t>
      </w:r>
      <w:r>
        <w:rPr>
          <w:rFonts w:eastAsia="Times New Roman" w:cstheme="minorHAnsi"/>
          <w:bCs/>
          <w:color w:val="231F20"/>
        </w:rPr>
        <w:t>.</w:t>
      </w:r>
    </w:p>
    <w:p w:rsidR="00D52F19" w:rsidP="00D52F19" w:rsidRDefault="00D52F19" w14:paraId="00D8FC3C" w14:textId="4E513862">
      <w:pPr>
        <w:shd w:val="clear" w:color="auto" w:fill="FFFFFF"/>
        <w:jc w:val="both"/>
        <w:rPr>
          <w:rFonts w:eastAsia="Times New Roman" w:cstheme="minorHAnsi"/>
          <w:bCs/>
          <w:color w:val="231F20"/>
        </w:rPr>
      </w:pPr>
      <w:r>
        <w:rPr>
          <w:rFonts w:eastAsia="Times New Roman" w:cstheme="minorHAnsi"/>
          <w:bCs/>
          <w:color w:val="231F20"/>
        </w:rPr>
        <w:t>Vous devez décrire en détail comment vous allez organiser et ani</w:t>
      </w:r>
      <w:r w:rsidR="00297326">
        <w:rPr>
          <w:rFonts w:eastAsia="Times New Roman" w:cstheme="minorHAnsi"/>
          <w:bCs/>
          <w:color w:val="231F20"/>
        </w:rPr>
        <w:t>mer ce système de veille active</w:t>
      </w:r>
      <w:r>
        <w:rPr>
          <w:rFonts w:eastAsia="Times New Roman" w:cstheme="minorHAnsi"/>
          <w:bCs/>
          <w:color w:val="231F20"/>
        </w:rPr>
        <w:t xml:space="preserve"> et fournir une liste des principales sources d’information </w:t>
      </w:r>
      <w:r w:rsidR="00424878">
        <w:rPr>
          <w:rFonts w:eastAsia="Times New Roman" w:cstheme="minorHAnsi"/>
          <w:bCs/>
          <w:color w:val="231F20"/>
        </w:rPr>
        <w:t>sur lesquelles vous allez vous appuyer</w:t>
      </w:r>
      <w:r>
        <w:rPr>
          <w:rFonts w:eastAsia="Times New Roman" w:cstheme="minorHAnsi"/>
          <w:bCs/>
          <w:color w:val="231F20"/>
        </w:rPr>
        <w:t>.</w:t>
      </w:r>
    </w:p>
    <w:p w:rsidRPr="007724EC" w:rsidR="00674C7C" w:rsidP="00D52F19" w:rsidRDefault="00674C7C" w14:paraId="332E0700" w14:textId="77777777">
      <w:pPr>
        <w:shd w:val="clear" w:color="auto" w:fill="FFFFFF"/>
        <w:jc w:val="both"/>
        <w:rPr>
          <w:rFonts w:cstheme="minorHAnsi"/>
        </w:rPr>
      </w:pPr>
    </w:p>
    <w:p w:rsidRPr="007724EC" w:rsidR="00661913" w:rsidP="008947E5" w:rsidRDefault="00661913" w14:paraId="48939429" w14:textId="2A216E16">
      <w:pPr>
        <w:spacing w:after="0" w:line="240" w:lineRule="auto"/>
        <w:jc w:val="both"/>
        <w:rPr>
          <w:rFonts w:cstheme="minorHAnsi"/>
          <w:b/>
          <w:bCs/>
        </w:rPr>
      </w:pPr>
      <w:r w:rsidRPr="007724EC">
        <w:rPr>
          <w:rFonts w:cstheme="minorHAnsi"/>
          <w:b/>
          <w:bCs/>
        </w:rPr>
        <w:t>II –</w:t>
      </w:r>
      <w:r w:rsidRPr="007724EC" w:rsidR="003C77DE">
        <w:rPr>
          <w:rFonts w:cstheme="minorHAnsi"/>
          <w:b/>
          <w:bCs/>
        </w:rPr>
        <w:t xml:space="preserve"> </w:t>
      </w:r>
      <w:r w:rsidRPr="00674C7C" w:rsidR="00674C7C">
        <w:rPr>
          <w:rFonts w:cstheme="minorHAnsi"/>
          <w:b/>
          <w:bCs/>
        </w:rPr>
        <w:t>Développer des applications complexes en partenariat avec le client ou la MOA en s'adaptant aux différentes méthodes de développement et d'hébergement disponibles afin d'apporter la réponse technique la plus juste au client</w:t>
      </w:r>
    </w:p>
    <w:p w:rsidR="00674C7C" w:rsidP="00661913" w:rsidRDefault="00674C7C" w14:paraId="26E70F9E" w14:textId="77777777">
      <w:pPr>
        <w:shd w:val="clear" w:color="auto" w:fill="FFFFFF"/>
        <w:jc w:val="both"/>
        <w:rPr>
          <w:rFonts w:eastAsia="Times New Roman" w:cstheme="minorHAnsi"/>
          <w:bCs/>
          <w:color w:val="231F20"/>
        </w:rPr>
      </w:pPr>
    </w:p>
    <w:p w:rsidR="00674C7C" w:rsidP="00661913" w:rsidRDefault="00661913" w14:paraId="31386195" w14:textId="107C194C">
      <w:pPr>
        <w:shd w:val="clear" w:color="auto" w:fill="FFFFFF"/>
        <w:jc w:val="both"/>
        <w:rPr>
          <w:rFonts w:eastAsia="Times New Roman" w:cstheme="minorHAnsi"/>
          <w:bCs/>
          <w:color w:val="231F20"/>
        </w:rPr>
      </w:pPr>
      <w:r w:rsidRPr="007724EC">
        <w:rPr>
          <w:rFonts w:eastAsia="Times New Roman" w:cstheme="minorHAnsi"/>
          <w:bCs/>
          <w:color w:val="231F20"/>
        </w:rPr>
        <w:t xml:space="preserve">La direction vous demande </w:t>
      </w:r>
      <w:r w:rsidR="00674C7C">
        <w:rPr>
          <w:rFonts w:eastAsia="Times New Roman" w:cstheme="minorHAnsi"/>
          <w:bCs/>
          <w:color w:val="231F20"/>
        </w:rPr>
        <w:t xml:space="preserve">de proposer une architecture et des méthodes de développement et hébergement modernes pour la nouvelle application de vente sur internet, avec quelques piliers : </w:t>
      </w:r>
    </w:p>
    <w:p w:rsidR="00674C7C" w:rsidP="00674C7C" w:rsidRDefault="00674C7C" w14:paraId="402A221E" w14:textId="77777777">
      <w:pPr>
        <w:pStyle w:val="Paragraphedeliste"/>
        <w:numPr>
          <w:ilvl w:val="0"/>
          <w:numId w:val="31"/>
        </w:numPr>
        <w:shd w:val="clear" w:color="auto" w:fill="FFFFFF"/>
        <w:spacing w:after="0" w:line="240" w:lineRule="auto"/>
        <w:jc w:val="both"/>
        <w:rPr>
          <w:rFonts w:eastAsia="Times New Roman" w:cstheme="minorHAnsi"/>
          <w:color w:val="231F20"/>
        </w:rPr>
      </w:pPr>
      <w:r>
        <w:rPr>
          <w:rFonts w:eastAsia="Times New Roman" w:cstheme="minorHAnsi"/>
          <w:color w:val="231F20"/>
        </w:rPr>
        <w:t>Une architecture Cloud Native</w:t>
      </w:r>
    </w:p>
    <w:p w:rsidR="00674C7C" w:rsidP="00674C7C" w:rsidRDefault="00674C7C" w14:paraId="2B6BBCAB" w14:textId="3A609C66">
      <w:pPr>
        <w:pStyle w:val="Paragraphedeliste"/>
        <w:numPr>
          <w:ilvl w:val="0"/>
          <w:numId w:val="31"/>
        </w:numPr>
        <w:shd w:val="clear" w:color="auto" w:fill="FFFFFF"/>
        <w:spacing w:after="0" w:line="240" w:lineRule="auto"/>
        <w:jc w:val="both"/>
        <w:rPr>
          <w:rFonts w:eastAsia="Times New Roman" w:cstheme="minorHAnsi"/>
          <w:color w:val="231F20"/>
        </w:rPr>
      </w:pPr>
      <w:r>
        <w:rPr>
          <w:rFonts w:eastAsia="Times New Roman" w:cstheme="minorHAnsi"/>
          <w:color w:val="231F20"/>
        </w:rPr>
        <w:t xml:space="preserve">Déploiement sur </w:t>
      </w:r>
      <w:r w:rsidR="00297326">
        <w:rPr>
          <w:rFonts w:eastAsia="Times New Roman" w:cstheme="minorHAnsi"/>
          <w:color w:val="231F20"/>
        </w:rPr>
        <w:t>un cloud public</w:t>
      </w:r>
    </w:p>
    <w:p w:rsidR="00674C7C" w:rsidP="00674C7C" w:rsidRDefault="00674C7C" w14:paraId="5F31AD28" w14:textId="77777777">
      <w:pPr>
        <w:pStyle w:val="Paragraphedeliste"/>
        <w:numPr>
          <w:ilvl w:val="0"/>
          <w:numId w:val="31"/>
        </w:numPr>
        <w:shd w:val="clear" w:color="auto" w:fill="FFFFFF"/>
        <w:spacing w:after="0" w:line="240" w:lineRule="auto"/>
        <w:jc w:val="both"/>
        <w:rPr>
          <w:rFonts w:eastAsia="Times New Roman" w:cstheme="minorHAnsi"/>
          <w:color w:val="231F20"/>
        </w:rPr>
      </w:pPr>
      <w:r>
        <w:rPr>
          <w:rFonts w:eastAsia="Times New Roman" w:cstheme="minorHAnsi"/>
          <w:color w:val="231F20"/>
        </w:rPr>
        <w:t>Environnement de développement industrialisé incluant :</w:t>
      </w:r>
    </w:p>
    <w:p w:rsidR="00674C7C" w:rsidP="00674C7C" w:rsidRDefault="00674C7C" w14:paraId="0FCCCAD9" w14:textId="77777777">
      <w:pPr>
        <w:pStyle w:val="Paragraphedeliste"/>
        <w:numPr>
          <w:ilvl w:val="1"/>
          <w:numId w:val="31"/>
        </w:numPr>
        <w:shd w:val="clear" w:color="auto" w:fill="FFFFFF"/>
        <w:spacing w:after="0" w:line="240" w:lineRule="auto"/>
        <w:jc w:val="both"/>
        <w:rPr>
          <w:rFonts w:eastAsia="Times New Roman" w:cstheme="minorHAnsi"/>
          <w:color w:val="231F20"/>
        </w:rPr>
      </w:pPr>
      <w:r>
        <w:rPr>
          <w:rFonts w:eastAsia="Times New Roman" w:cstheme="minorHAnsi"/>
          <w:color w:val="231F20"/>
        </w:rPr>
        <w:t>Dépôt de code source (SCR) basé sur Git</w:t>
      </w:r>
    </w:p>
    <w:p w:rsidR="00674C7C" w:rsidP="00674C7C" w:rsidRDefault="00674C7C" w14:paraId="3E8EAF37" w14:textId="77777777">
      <w:pPr>
        <w:pStyle w:val="Paragraphedeliste"/>
        <w:numPr>
          <w:ilvl w:val="1"/>
          <w:numId w:val="31"/>
        </w:numPr>
        <w:shd w:val="clear" w:color="auto" w:fill="FFFFFF"/>
        <w:spacing w:after="0" w:line="240" w:lineRule="auto"/>
        <w:jc w:val="both"/>
        <w:rPr>
          <w:rFonts w:eastAsia="Times New Roman" w:cstheme="minorHAnsi"/>
          <w:color w:val="231F20"/>
        </w:rPr>
      </w:pPr>
      <w:r>
        <w:rPr>
          <w:rFonts w:eastAsia="Times New Roman" w:cstheme="minorHAnsi"/>
          <w:color w:val="231F20"/>
        </w:rPr>
        <w:t>Pipeline de CI/CD</w:t>
      </w:r>
    </w:p>
    <w:p w:rsidR="00674C7C" w:rsidP="00661913" w:rsidRDefault="00674C7C" w14:paraId="03E34065" w14:textId="3D47814E">
      <w:pPr>
        <w:shd w:val="clear" w:color="auto" w:fill="FFFFFF"/>
        <w:jc w:val="both"/>
        <w:rPr>
          <w:rFonts w:eastAsia="Times New Roman" w:cstheme="minorHAnsi"/>
          <w:bCs/>
          <w:color w:val="231F20"/>
        </w:rPr>
      </w:pPr>
    </w:p>
    <w:p w:rsidR="00661913" w:rsidP="00661913" w:rsidRDefault="00674C7C" w14:paraId="1337CA75" w14:textId="57E0C8B1">
      <w:pPr>
        <w:shd w:val="clear" w:color="auto" w:fill="FFFFFF"/>
        <w:jc w:val="both"/>
        <w:rPr>
          <w:rFonts w:eastAsia="Times New Roman" w:cstheme="minorHAnsi"/>
          <w:bCs/>
          <w:color w:val="231F20"/>
        </w:rPr>
      </w:pPr>
      <w:r>
        <w:rPr>
          <w:rFonts w:eastAsia="Times New Roman" w:cstheme="minorHAnsi"/>
          <w:bCs/>
          <w:color w:val="231F20"/>
        </w:rPr>
        <w:t>Elle vous demande d’identifier les architectures et les méthodes les plus adaptées au projet et à l’entreprise</w:t>
      </w:r>
      <w:r w:rsidR="004B334F">
        <w:rPr>
          <w:rFonts w:eastAsia="Times New Roman" w:cstheme="minorHAnsi"/>
          <w:bCs/>
          <w:color w:val="231F20"/>
        </w:rPr>
        <w:t xml:space="preserve">, et de bâtir des grilles des choix de la méthodologie de développement et d’hébergement de l’application, en incluant le </w:t>
      </w:r>
      <w:proofErr w:type="spellStart"/>
      <w:r w:rsidR="004B334F">
        <w:rPr>
          <w:rFonts w:eastAsia="Times New Roman" w:cstheme="minorHAnsi"/>
          <w:bCs/>
          <w:color w:val="231F20"/>
        </w:rPr>
        <w:t>stack</w:t>
      </w:r>
      <w:proofErr w:type="spellEnd"/>
      <w:r w:rsidR="004B334F">
        <w:rPr>
          <w:rFonts w:eastAsia="Times New Roman" w:cstheme="minorHAnsi"/>
          <w:bCs/>
          <w:color w:val="231F20"/>
        </w:rPr>
        <w:t xml:space="preserve"> technologique, le langage et l’environnement de développement.</w:t>
      </w:r>
    </w:p>
    <w:p w:rsidRPr="007724EC" w:rsidR="004B334F" w:rsidP="00661913" w:rsidRDefault="004B334F" w14:paraId="658014A7" w14:textId="77777777">
      <w:pPr>
        <w:shd w:val="clear" w:color="auto" w:fill="FFFFFF"/>
        <w:jc w:val="both"/>
        <w:rPr>
          <w:rFonts w:eastAsia="Times New Roman" w:cstheme="minorHAnsi"/>
          <w:bCs/>
          <w:color w:val="231F20"/>
        </w:rPr>
      </w:pPr>
    </w:p>
    <w:p w:rsidRPr="007724EC" w:rsidR="00705500" w:rsidP="00661913" w:rsidRDefault="004B334F" w14:paraId="5D624E26" w14:textId="435BE259">
      <w:pPr>
        <w:shd w:val="clear" w:color="auto" w:fill="FFFFFF"/>
        <w:jc w:val="both"/>
        <w:rPr>
          <w:rFonts w:eastAsia="Times New Roman" w:cstheme="minorHAnsi"/>
          <w:b/>
          <w:color w:val="231F20"/>
        </w:rPr>
      </w:pPr>
      <w:r>
        <w:rPr>
          <w:rFonts w:eastAsia="Times New Roman" w:cstheme="minorHAnsi"/>
          <w:b/>
          <w:color w:val="231F20"/>
        </w:rPr>
        <w:t xml:space="preserve">III - </w:t>
      </w:r>
      <w:r w:rsidRPr="004B334F">
        <w:rPr>
          <w:rFonts w:eastAsia="Times New Roman" w:cstheme="minorHAnsi"/>
          <w:b/>
          <w:color w:val="231F20"/>
        </w:rPr>
        <w:t xml:space="preserve">Assurer la démonstration de maquettes de solutions technologiques (documentation, schémas, POC, etc.) auprès d'un commanditaire et expliquer l’adéquation entre les options proposées et le contexte pour conseiller la maîtrise d’ouvrage sur les solutions techniques </w:t>
      </w:r>
    </w:p>
    <w:p w:rsidR="00D96F5C" w:rsidP="00661913" w:rsidRDefault="004B334F" w14:paraId="6AB381B2" w14:textId="32D2908A">
      <w:pPr>
        <w:shd w:val="clear" w:color="auto" w:fill="FFFFFF"/>
        <w:jc w:val="both"/>
        <w:rPr>
          <w:rFonts w:eastAsia="Times New Roman" w:cstheme="minorHAnsi"/>
          <w:bCs/>
          <w:color w:val="231F20"/>
        </w:rPr>
      </w:pPr>
      <w:r>
        <w:rPr>
          <w:rFonts w:eastAsia="Times New Roman" w:cstheme="minorHAnsi"/>
          <w:bCs/>
          <w:color w:val="231F20"/>
        </w:rPr>
        <w:t xml:space="preserve">Pour valider l’adéquation de ces méthodologies et techniques de développement, la direction vous demande </w:t>
      </w:r>
      <w:r w:rsidR="00D96F5C">
        <w:rPr>
          <w:rFonts w:eastAsia="Times New Roman" w:cstheme="minorHAnsi"/>
          <w:bCs/>
          <w:color w:val="231F20"/>
        </w:rPr>
        <w:t xml:space="preserve">de fournir et </w:t>
      </w:r>
      <w:r w:rsidR="00276474">
        <w:rPr>
          <w:rFonts w:eastAsia="Times New Roman" w:cstheme="minorHAnsi"/>
          <w:bCs/>
          <w:color w:val="231F20"/>
        </w:rPr>
        <w:t xml:space="preserve">de </w:t>
      </w:r>
      <w:r w:rsidR="00D96F5C">
        <w:rPr>
          <w:rFonts w:eastAsia="Times New Roman" w:cstheme="minorHAnsi"/>
          <w:bCs/>
          <w:color w:val="231F20"/>
        </w:rPr>
        <w:t xml:space="preserve">commenter un schéma d’architecture et </w:t>
      </w:r>
      <w:r w:rsidR="00276474">
        <w:rPr>
          <w:rFonts w:eastAsia="Times New Roman" w:cstheme="minorHAnsi"/>
          <w:bCs/>
          <w:color w:val="231F20"/>
        </w:rPr>
        <w:t xml:space="preserve">de </w:t>
      </w:r>
      <w:r w:rsidR="00D96F5C">
        <w:rPr>
          <w:rFonts w:eastAsia="Times New Roman" w:cstheme="minorHAnsi"/>
          <w:bCs/>
          <w:color w:val="231F20"/>
        </w:rPr>
        <w:t>déplo</w:t>
      </w:r>
      <w:r w:rsidR="00276474">
        <w:rPr>
          <w:rFonts w:eastAsia="Times New Roman" w:cstheme="minorHAnsi"/>
          <w:bCs/>
          <w:color w:val="231F20"/>
        </w:rPr>
        <w:t>iement pour l’application cible. Vous y inclurez</w:t>
      </w:r>
      <w:r w:rsidR="00D96F5C">
        <w:rPr>
          <w:rFonts w:eastAsia="Times New Roman" w:cstheme="minorHAnsi"/>
          <w:bCs/>
          <w:color w:val="231F20"/>
        </w:rPr>
        <w:t xml:space="preserve"> des notes sur la capacité de mise à l’échelle (</w:t>
      </w:r>
      <w:proofErr w:type="spellStart"/>
      <w:r w:rsidR="00D96F5C">
        <w:rPr>
          <w:rFonts w:eastAsia="Times New Roman" w:cstheme="minorHAnsi"/>
          <w:bCs/>
          <w:color w:val="231F20"/>
        </w:rPr>
        <w:t>scalability</w:t>
      </w:r>
      <w:proofErr w:type="spellEnd"/>
      <w:r w:rsidR="00D96F5C">
        <w:rPr>
          <w:rFonts w:eastAsia="Times New Roman" w:cstheme="minorHAnsi"/>
          <w:bCs/>
          <w:color w:val="231F20"/>
        </w:rPr>
        <w:t xml:space="preserve">), résilience et haute disponibilité, ainsi qu’une justification </w:t>
      </w:r>
      <w:r w:rsidRPr="00D96F5C" w:rsidR="00D96F5C">
        <w:rPr>
          <w:rFonts w:eastAsia="Times New Roman" w:cstheme="minorHAnsi"/>
          <w:bCs/>
          <w:color w:val="231F20"/>
        </w:rPr>
        <w:t>des choix techniques, de méthodolo</w:t>
      </w:r>
      <w:r w:rsidR="00276474">
        <w:rPr>
          <w:rFonts w:eastAsia="Times New Roman" w:cstheme="minorHAnsi"/>
          <w:bCs/>
          <w:color w:val="231F20"/>
        </w:rPr>
        <w:t>gie de développement</w:t>
      </w:r>
      <w:r w:rsidRPr="00D96F5C" w:rsidR="00D96F5C">
        <w:rPr>
          <w:rFonts w:eastAsia="Times New Roman" w:cstheme="minorHAnsi"/>
          <w:bCs/>
          <w:color w:val="231F20"/>
        </w:rPr>
        <w:t xml:space="preserve"> et d’hébergement.</w:t>
      </w:r>
    </w:p>
    <w:p w:rsidR="006512A7" w:rsidP="00D96F5C" w:rsidRDefault="00D96F5C" w14:paraId="047448DF" w14:textId="6B44D9A2">
      <w:pPr>
        <w:shd w:val="clear" w:color="auto" w:fill="FFFFFF"/>
        <w:jc w:val="both"/>
        <w:rPr>
          <w:rFonts w:eastAsia="Times New Roman" w:cstheme="minorHAnsi"/>
          <w:bCs/>
          <w:color w:val="231F20"/>
        </w:rPr>
      </w:pPr>
      <w:r>
        <w:rPr>
          <w:rFonts w:eastAsia="Times New Roman" w:cstheme="minorHAnsi"/>
          <w:bCs/>
          <w:color w:val="231F20"/>
        </w:rPr>
        <w:t>La direction souhaite ensuite avoir</w:t>
      </w:r>
      <w:r w:rsidR="004B334F">
        <w:rPr>
          <w:rFonts w:eastAsia="Times New Roman" w:cstheme="minorHAnsi"/>
          <w:bCs/>
          <w:color w:val="231F20"/>
        </w:rPr>
        <w:t xml:space="preserve"> une maquette fonctionnelle ou preuve de concept (POC) </w:t>
      </w:r>
      <w:r>
        <w:rPr>
          <w:rFonts w:eastAsia="Times New Roman" w:cstheme="minorHAnsi"/>
          <w:bCs/>
          <w:color w:val="231F20"/>
        </w:rPr>
        <w:t xml:space="preserve">suivant les principes que vous proposez, hébergé dans </w:t>
      </w:r>
      <w:r w:rsidR="00276474">
        <w:rPr>
          <w:rFonts w:eastAsia="Times New Roman" w:cstheme="minorHAnsi"/>
          <w:bCs/>
          <w:color w:val="231F20"/>
        </w:rPr>
        <w:t>un cloud public</w:t>
      </w:r>
      <w:r>
        <w:rPr>
          <w:rFonts w:eastAsia="Times New Roman" w:cstheme="minorHAnsi"/>
          <w:bCs/>
          <w:color w:val="231F20"/>
        </w:rPr>
        <w:t>, afin de pouvoir évaluer la capacité d’adaptation des principes au monde réel.</w:t>
      </w:r>
    </w:p>
    <w:p w:rsidR="00E24A29" w:rsidP="00D96F5C" w:rsidRDefault="00E24A29" w14:paraId="735F718F" w14:textId="77777777">
      <w:pPr>
        <w:shd w:val="clear" w:color="auto" w:fill="FFFFFF"/>
        <w:jc w:val="both"/>
        <w:rPr>
          <w:rFonts w:eastAsia="Times New Roman" w:cstheme="minorHAnsi"/>
          <w:b/>
          <w:color w:val="231F20"/>
        </w:rPr>
      </w:pPr>
    </w:p>
    <w:p w:rsidR="00E24A29" w:rsidP="00D96F5C" w:rsidRDefault="00E24A29" w14:paraId="43E962C2" w14:textId="55BA9E80">
      <w:pPr>
        <w:shd w:val="clear" w:color="auto" w:fill="FFFFFF"/>
        <w:jc w:val="both"/>
        <w:rPr>
          <w:rFonts w:eastAsia="Times New Roman" w:cstheme="minorHAnsi"/>
          <w:b/>
          <w:color w:val="231F20"/>
        </w:rPr>
      </w:pPr>
      <w:r>
        <w:rPr>
          <w:rFonts w:eastAsia="Times New Roman" w:cstheme="minorHAnsi"/>
          <w:b/>
          <w:color w:val="231F20"/>
        </w:rPr>
        <w:t xml:space="preserve">IV - </w:t>
      </w:r>
      <w:r w:rsidRPr="001673C0">
        <w:rPr>
          <w:rFonts w:eastAsia="Times New Roman" w:cstheme="minorHAnsi"/>
          <w:b/>
          <w:color w:val="231F20"/>
        </w:rPr>
        <w:t>Superviser la mise en place d’une chaine d’intégration continue pour améliorer l’efficience des déploiements</w:t>
      </w:r>
    </w:p>
    <w:p w:rsidR="00E24A29" w:rsidP="00D96F5C" w:rsidRDefault="00E24A29" w14:paraId="2F8328A2" w14:textId="7E30F007">
      <w:pPr>
        <w:shd w:val="clear" w:color="auto" w:fill="FFFFFF"/>
        <w:jc w:val="both"/>
        <w:rPr>
          <w:rFonts w:eastAsia="Times New Roman" w:cstheme="minorHAnsi"/>
          <w:bCs/>
          <w:color w:val="231F20"/>
        </w:rPr>
      </w:pPr>
      <w:r>
        <w:rPr>
          <w:rFonts w:eastAsia="Times New Roman" w:cstheme="minorHAnsi"/>
          <w:bCs/>
          <w:color w:val="231F20"/>
        </w:rPr>
        <w:t>La direction souhaite passer d’un système de test, validation et déploiement manuel à un système d’intégration et déploiement continue (CI/CD). Elle vous demande de mettre en place une chaîne CI/CD et de l’appliquer sur la maquette</w:t>
      </w:r>
      <w:r w:rsidR="008C47FD">
        <w:rPr>
          <w:rFonts w:eastAsia="Times New Roman" w:cstheme="minorHAnsi"/>
          <w:bCs/>
          <w:color w:val="231F20"/>
        </w:rPr>
        <w:t>. La chaîne doit être interfacée au gestionnaire de sources (git), faire passer les tests d’intégration à chaque commit sur la branche principale et ensuite déployer en production si les tests sont corrects.</w:t>
      </w:r>
    </w:p>
    <w:p w:rsidR="008C47FD" w:rsidP="008C47FD" w:rsidRDefault="008C47FD" w14:paraId="7B82AEE3" w14:textId="77777777">
      <w:pPr>
        <w:shd w:val="clear" w:color="auto" w:fill="FFFFFF"/>
        <w:jc w:val="both"/>
        <w:rPr>
          <w:rFonts w:eastAsia="Times New Roman" w:cstheme="minorHAnsi"/>
          <w:b/>
          <w:color w:val="231F20"/>
        </w:rPr>
      </w:pPr>
    </w:p>
    <w:p w:rsidRPr="007724EC" w:rsidR="008C47FD" w:rsidP="008C47FD" w:rsidRDefault="008C47FD" w14:paraId="36E1378A" w14:textId="0517C239">
      <w:pPr>
        <w:shd w:val="clear" w:color="auto" w:fill="FFFFFF"/>
        <w:jc w:val="both"/>
        <w:rPr>
          <w:rFonts w:eastAsia="Times New Roman" w:cstheme="minorHAnsi"/>
          <w:b/>
          <w:color w:val="231F20"/>
        </w:rPr>
      </w:pPr>
      <w:r>
        <w:rPr>
          <w:rFonts w:eastAsia="Times New Roman" w:cstheme="minorHAnsi"/>
          <w:b/>
          <w:color w:val="231F20"/>
        </w:rPr>
        <w:t xml:space="preserve">V - </w:t>
      </w:r>
      <w:r w:rsidRPr="00E8350B">
        <w:rPr>
          <w:rFonts w:eastAsia="Times New Roman" w:cstheme="minorHAnsi"/>
          <w:b/>
          <w:color w:val="231F20"/>
        </w:rPr>
        <w:t>Se positionner en référent technique auprès de l’équipe de développeurs pour faciliter la résolution de problèmes complexes</w:t>
      </w:r>
    </w:p>
    <w:p w:rsidR="008C47FD" w:rsidP="00D96F5C" w:rsidRDefault="00276474" w14:paraId="23649FE9" w14:textId="0B078C85">
      <w:pPr>
        <w:shd w:val="clear" w:color="auto" w:fill="FFFFFF"/>
        <w:jc w:val="both"/>
        <w:rPr>
          <w:rFonts w:eastAsia="Times New Roman" w:cstheme="minorHAnsi"/>
          <w:bCs/>
          <w:color w:val="231F20"/>
        </w:rPr>
      </w:pPr>
      <w:r>
        <w:rPr>
          <w:rFonts w:eastAsia="Times New Roman" w:cstheme="minorHAnsi"/>
          <w:bCs/>
          <w:color w:val="231F20"/>
        </w:rPr>
        <w:t>Une fois la maquette</w:t>
      </w:r>
      <w:r w:rsidR="008C47FD">
        <w:rPr>
          <w:rFonts w:eastAsia="Times New Roman" w:cstheme="minorHAnsi"/>
          <w:bCs/>
          <w:color w:val="231F20"/>
        </w:rPr>
        <w:t xml:space="preserve"> fonctionnelle, on vous demande d’envisager le passage de la </w:t>
      </w:r>
      <w:proofErr w:type="spellStart"/>
      <w:r w:rsidR="008C47FD">
        <w:rPr>
          <w:rFonts w:eastAsia="Times New Roman" w:cstheme="minorHAnsi"/>
          <w:bCs/>
          <w:color w:val="231F20"/>
        </w:rPr>
        <w:t>PoC</w:t>
      </w:r>
      <w:proofErr w:type="spellEnd"/>
      <w:r w:rsidR="008C47FD">
        <w:rPr>
          <w:rFonts w:eastAsia="Times New Roman" w:cstheme="minorHAnsi"/>
          <w:bCs/>
          <w:color w:val="231F20"/>
        </w:rPr>
        <w:t xml:space="preserve"> à la production. La direction</w:t>
      </w:r>
      <w:r>
        <w:rPr>
          <w:rFonts w:eastAsia="Times New Roman" w:cstheme="minorHAnsi"/>
          <w:bCs/>
          <w:color w:val="231F20"/>
        </w:rPr>
        <w:t xml:space="preserve"> souhaite avoir une estimation </w:t>
      </w:r>
      <w:r w:rsidR="008C47FD">
        <w:rPr>
          <w:rFonts w:eastAsia="Times New Roman" w:cstheme="minorHAnsi"/>
          <w:bCs/>
          <w:color w:val="231F20"/>
        </w:rPr>
        <w:t xml:space="preserve">des points potentiellement problématiques dans le passage de la </w:t>
      </w:r>
      <w:proofErr w:type="spellStart"/>
      <w:r w:rsidR="008C47FD">
        <w:rPr>
          <w:rFonts w:eastAsia="Times New Roman" w:cstheme="minorHAnsi"/>
          <w:bCs/>
          <w:color w:val="231F20"/>
        </w:rPr>
        <w:t>PoC</w:t>
      </w:r>
      <w:proofErr w:type="spellEnd"/>
      <w:r w:rsidR="008C47FD">
        <w:rPr>
          <w:rFonts w:eastAsia="Times New Roman" w:cstheme="minorHAnsi"/>
          <w:bCs/>
          <w:color w:val="231F20"/>
        </w:rPr>
        <w:t xml:space="preserve"> à l’application finale (mise à l’échelle, ré</w:t>
      </w:r>
      <w:r>
        <w:rPr>
          <w:rFonts w:eastAsia="Times New Roman" w:cstheme="minorHAnsi"/>
          <w:bCs/>
          <w:color w:val="231F20"/>
        </w:rPr>
        <w:t>silience, haute disponibilité…)</w:t>
      </w:r>
      <w:r w:rsidR="008C47FD">
        <w:rPr>
          <w:rFonts w:eastAsia="Times New Roman" w:cstheme="minorHAnsi"/>
          <w:bCs/>
          <w:color w:val="231F20"/>
        </w:rPr>
        <w:t xml:space="preserve"> ainsi que des pistes de solution.</w:t>
      </w:r>
    </w:p>
    <w:p w:rsidR="008C47FD" w:rsidP="00D96F5C" w:rsidRDefault="008C47FD" w14:paraId="5B2416A1" w14:textId="77777777">
      <w:pPr>
        <w:shd w:val="clear" w:color="auto" w:fill="FFFFFF"/>
        <w:jc w:val="both"/>
        <w:rPr>
          <w:rFonts w:eastAsia="Times New Roman" w:cstheme="minorHAnsi"/>
          <w:bCs/>
          <w:color w:val="231F20"/>
        </w:rPr>
      </w:pPr>
    </w:p>
    <w:p w:rsidR="008C47FD" w:rsidP="00D96F5C" w:rsidRDefault="008C47FD" w14:paraId="3D67927C" w14:textId="715A0731">
      <w:pPr>
        <w:shd w:val="clear" w:color="auto" w:fill="FFFFFF"/>
        <w:jc w:val="both"/>
        <w:rPr>
          <w:rFonts w:eastAsia="Times New Roman" w:cstheme="minorHAnsi"/>
          <w:bCs/>
          <w:color w:val="231F20"/>
        </w:rPr>
      </w:pPr>
      <w:r>
        <w:rPr>
          <w:rFonts w:eastAsia="Times New Roman" w:cstheme="minorHAnsi"/>
          <w:b/>
          <w:color w:val="231F20"/>
        </w:rPr>
        <w:t xml:space="preserve">VI - </w:t>
      </w:r>
      <w:r w:rsidRPr="00E8350B">
        <w:rPr>
          <w:rFonts w:eastAsia="Times New Roman" w:cstheme="minorHAnsi"/>
          <w:b/>
          <w:color w:val="231F20"/>
        </w:rPr>
        <w:t>Alimenter la dynamique collective d’apprentissage pour garantir la compétence technique actualisée des développeurs et transmettre son savoir</w:t>
      </w:r>
    </w:p>
    <w:p w:rsidR="008C47FD" w:rsidP="00D96F5C" w:rsidRDefault="008C47FD" w14:paraId="25D2E7F3" w14:textId="53650908">
      <w:pPr>
        <w:shd w:val="clear" w:color="auto" w:fill="FFFFFF"/>
        <w:jc w:val="both"/>
        <w:rPr>
          <w:rFonts w:eastAsia="Times New Roman" w:cstheme="minorHAnsi"/>
          <w:bCs/>
          <w:color w:val="231F20"/>
        </w:rPr>
      </w:pPr>
      <w:r>
        <w:rPr>
          <w:rFonts w:eastAsia="Times New Roman" w:cstheme="minorHAnsi"/>
          <w:bCs/>
          <w:color w:val="231F20"/>
        </w:rPr>
        <w:t>Pour le passage de la POC à l’application finale, l’équipe va devoir grandir</w:t>
      </w:r>
      <w:r w:rsidR="0085138F">
        <w:rPr>
          <w:rFonts w:eastAsia="Times New Roman" w:cstheme="minorHAnsi"/>
          <w:bCs/>
          <w:color w:val="231F20"/>
        </w:rPr>
        <w:t xml:space="preserve"> et inclure des nouveaux développeurs qui ne connaissent</w:t>
      </w:r>
      <w:r w:rsidR="007C2334">
        <w:rPr>
          <w:rFonts w:eastAsia="Times New Roman" w:cstheme="minorHAnsi"/>
          <w:bCs/>
          <w:color w:val="231F20"/>
        </w:rPr>
        <w:t>,</w:t>
      </w:r>
      <w:r w:rsidR="0085138F">
        <w:rPr>
          <w:rFonts w:eastAsia="Times New Roman" w:cstheme="minorHAnsi"/>
          <w:bCs/>
          <w:color w:val="231F20"/>
        </w:rPr>
        <w:t xml:space="preserve"> ni le projet</w:t>
      </w:r>
      <w:r w:rsidR="007C2334">
        <w:rPr>
          <w:rFonts w:eastAsia="Times New Roman" w:cstheme="minorHAnsi"/>
          <w:bCs/>
          <w:color w:val="231F20"/>
        </w:rPr>
        <w:t>,</w:t>
      </w:r>
      <w:r w:rsidR="0085138F">
        <w:rPr>
          <w:rFonts w:eastAsia="Times New Roman" w:cstheme="minorHAnsi"/>
          <w:bCs/>
          <w:color w:val="231F20"/>
        </w:rPr>
        <w:t xml:space="preserve"> ni l’outillage mis en place. Il y aura aussi des développeurs juniors qui vont rejoindre l’équipe.</w:t>
      </w:r>
    </w:p>
    <w:p w:rsidR="0085138F" w:rsidP="00D96F5C" w:rsidRDefault="007C2334" w14:paraId="1D790EA7" w14:textId="33052FD8">
      <w:pPr>
        <w:shd w:val="clear" w:color="auto" w:fill="FFFFFF"/>
        <w:jc w:val="both"/>
        <w:rPr>
          <w:rFonts w:eastAsia="Times New Roman" w:cstheme="minorHAnsi"/>
          <w:bCs/>
          <w:color w:val="231F20"/>
        </w:rPr>
      </w:pPr>
      <w:r>
        <w:rPr>
          <w:rFonts w:eastAsia="Times New Roman" w:cstheme="minorHAnsi"/>
          <w:bCs/>
          <w:color w:val="231F20"/>
        </w:rPr>
        <w:t>Votre travail comme manager d</w:t>
      </w:r>
      <w:r w:rsidR="0085138F">
        <w:rPr>
          <w:rFonts w:eastAsia="Times New Roman" w:cstheme="minorHAnsi"/>
          <w:bCs/>
          <w:color w:val="231F20"/>
        </w:rPr>
        <w:t>’équipe sera de mettre en place une démarche d’apprentissage, transmission de connaissances et mentorat au sein de l’équipe de développement, avec des actions récurrentes (</w:t>
      </w:r>
      <w:proofErr w:type="spellStart"/>
      <w:r w:rsidR="0085138F">
        <w:rPr>
          <w:rFonts w:eastAsia="Times New Roman" w:cstheme="minorHAnsi"/>
          <w:bCs/>
          <w:color w:val="231F20"/>
        </w:rPr>
        <w:t>tech</w:t>
      </w:r>
      <w:proofErr w:type="spellEnd"/>
      <w:r w:rsidR="0085138F">
        <w:rPr>
          <w:rFonts w:eastAsia="Times New Roman" w:cstheme="minorHAnsi"/>
          <w:bCs/>
          <w:color w:val="231F20"/>
        </w:rPr>
        <w:t xml:space="preserve"> </w:t>
      </w:r>
      <w:proofErr w:type="spellStart"/>
      <w:r w:rsidR="0085138F">
        <w:rPr>
          <w:rFonts w:eastAsia="Times New Roman" w:cstheme="minorHAnsi"/>
          <w:bCs/>
          <w:color w:val="231F20"/>
        </w:rPr>
        <w:t>talks</w:t>
      </w:r>
      <w:proofErr w:type="spellEnd"/>
      <w:r w:rsidR="0085138F">
        <w:rPr>
          <w:rFonts w:eastAsia="Times New Roman" w:cstheme="minorHAnsi"/>
          <w:bCs/>
          <w:color w:val="231F20"/>
        </w:rPr>
        <w:t xml:space="preserve">, séances de partage, pair/mob </w:t>
      </w:r>
      <w:proofErr w:type="spellStart"/>
      <w:r w:rsidR="0085138F">
        <w:rPr>
          <w:rFonts w:eastAsia="Times New Roman" w:cstheme="minorHAnsi"/>
          <w:bCs/>
          <w:color w:val="231F20"/>
        </w:rPr>
        <w:t>coding</w:t>
      </w:r>
      <w:proofErr w:type="spellEnd"/>
      <w:r w:rsidR="0085138F">
        <w:rPr>
          <w:rFonts w:eastAsia="Times New Roman" w:cstheme="minorHAnsi"/>
          <w:bCs/>
          <w:color w:val="231F20"/>
        </w:rPr>
        <w:t>…), pour s’assurer que tous les membres de l’équipe montent en compétence</w:t>
      </w:r>
      <w:r>
        <w:rPr>
          <w:rFonts w:eastAsia="Times New Roman" w:cstheme="minorHAnsi"/>
          <w:bCs/>
          <w:color w:val="231F20"/>
        </w:rPr>
        <w:t>s</w:t>
      </w:r>
      <w:r w:rsidR="0085138F">
        <w:rPr>
          <w:rFonts w:eastAsia="Times New Roman" w:cstheme="minorHAnsi"/>
          <w:bCs/>
          <w:color w:val="231F20"/>
        </w:rPr>
        <w:t xml:space="preserve"> et que les connaissances sont correctement partagées.</w:t>
      </w:r>
    </w:p>
    <w:p w:rsidR="0085138F" w:rsidP="00D96F5C" w:rsidRDefault="0085138F" w14:paraId="0BDFC0EF" w14:textId="49C4E0E3">
      <w:pPr>
        <w:shd w:val="clear" w:color="auto" w:fill="FFFFFF"/>
        <w:jc w:val="both"/>
        <w:rPr>
          <w:rFonts w:eastAsia="Times New Roman" w:cstheme="minorHAnsi"/>
          <w:bCs/>
          <w:color w:val="231F20"/>
        </w:rPr>
      </w:pPr>
    </w:p>
    <w:p w:rsidR="0085138F" w:rsidP="00D96F5C" w:rsidRDefault="0085138F" w14:paraId="20F45143" w14:textId="54A00E98">
      <w:pPr>
        <w:shd w:val="clear" w:color="auto" w:fill="FFFFFF"/>
        <w:jc w:val="both"/>
        <w:rPr>
          <w:rFonts w:eastAsia="Times New Roman" w:cstheme="minorHAnsi"/>
          <w:bCs/>
          <w:color w:val="231F20"/>
        </w:rPr>
      </w:pPr>
      <w:r>
        <w:rPr>
          <w:rFonts w:eastAsia="Times New Roman" w:cstheme="minorHAnsi"/>
          <w:b/>
          <w:color w:val="231F20"/>
        </w:rPr>
        <w:t xml:space="preserve">VII - </w:t>
      </w:r>
      <w:r w:rsidRPr="00540C6D">
        <w:rPr>
          <w:rFonts w:eastAsia="Times New Roman" w:cstheme="minorHAnsi"/>
          <w:b/>
          <w:color w:val="231F20"/>
        </w:rPr>
        <w:t>Définir la politique qualité logicielle à appliquer à l’ensemble des projets de développement pour assurer l’atteinte des objectifs et assainir la dette technique de l’entreprise</w:t>
      </w:r>
    </w:p>
    <w:p w:rsidR="0065639E" w:rsidP="0065639E" w:rsidRDefault="00E348B8" w14:paraId="57C81313" w14:textId="77777777">
      <w:pPr>
        <w:pStyle w:val="Paragraphedeliste"/>
        <w:shd w:val="clear" w:color="auto" w:fill="FFFFFF"/>
        <w:ind w:left="0"/>
        <w:jc w:val="both"/>
        <w:rPr>
          <w:rFonts w:eastAsia="Times New Roman" w:cstheme="minorHAnsi"/>
          <w:bCs/>
          <w:color w:val="231F20"/>
        </w:rPr>
      </w:pPr>
      <w:r>
        <w:rPr>
          <w:rFonts w:eastAsia="Times New Roman" w:cstheme="minorHAnsi"/>
          <w:bCs/>
          <w:color w:val="231F20"/>
        </w:rPr>
        <w:t xml:space="preserve">Afin de pouvoir étendre les principes appliqués dans le projet aux autres projets de l’entreprise, on vous demande de poser les bases de la nouvelle politique de qualité logicielle pour un futur </w:t>
      </w:r>
      <w:r w:rsidRPr="00E348B8">
        <w:rPr>
          <w:rFonts w:eastAsia="Times New Roman" w:cstheme="minorHAnsi"/>
          <w:bCs/>
          <w:color w:val="231F20"/>
        </w:rPr>
        <w:t>plan d’assurance qualité logiciel (PAQ)</w:t>
      </w:r>
      <w:r>
        <w:rPr>
          <w:rFonts w:eastAsia="Times New Roman" w:cstheme="minorHAnsi"/>
          <w:bCs/>
          <w:color w:val="231F20"/>
        </w:rPr>
        <w:t xml:space="preserve">. </w:t>
      </w:r>
    </w:p>
    <w:p w:rsidR="0065639E" w:rsidP="0065639E" w:rsidRDefault="0065639E" w14:paraId="487CD9BB" w14:textId="77777777">
      <w:pPr>
        <w:pStyle w:val="Paragraphedeliste"/>
        <w:shd w:val="clear" w:color="auto" w:fill="FFFFFF"/>
        <w:ind w:left="0"/>
        <w:jc w:val="both"/>
        <w:rPr>
          <w:rFonts w:eastAsia="Times New Roman" w:cstheme="minorHAnsi"/>
          <w:bCs/>
          <w:color w:val="231F20"/>
        </w:rPr>
      </w:pPr>
    </w:p>
    <w:p w:rsidR="0065639E" w:rsidP="0065639E" w:rsidRDefault="0065639E" w14:paraId="3190AA87" w14:textId="4EAE04B7">
      <w:pPr>
        <w:pStyle w:val="Paragraphedeliste"/>
        <w:shd w:val="clear" w:color="auto" w:fill="FFFFFF"/>
        <w:ind w:left="0"/>
        <w:jc w:val="both"/>
        <w:rPr>
          <w:rFonts w:eastAsia="Times New Roman" w:cstheme="minorHAnsi"/>
          <w:bCs/>
          <w:color w:val="231F20"/>
        </w:rPr>
      </w:pPr>
      <w:r>
        <w:rPr>
          <w:rFonts w:eastAsia="Times New Roman" w:cstheme="minorHAnsi"/>
          <w:bCs/>
          <w:color w:val="231F20"/>
        </w:rPr>
        <w:t>Le plan doit donner une vision claire et argumentée des outils et pratiques à mettre en place, en incluant :</w:t>
      </w:r>
    </w:p>
    <w:p w:rsidRPr="00E348B8" w:rsidR="0065639E" w:rsidP="0065639E" w:rsidRDefault="0065639E" w14:paraId="04F7CA22" w14:textId="77777777">
      <w:pPr>
        <w:pStyle w:val="Paragraphedeliste"/>
        <w:shd w:val="clear" w:color="auto" w:fill="FFFFFF"/>
        <w:ind w:left="0"/>
        <w:jc w:val="both"/>
        <w:rPr>
          <w:rFonts w:eastAsia="Times New Roman" w:cstheme="minorHAnsi"/>
          <w:bCs/>
          <w:color w:val="231F20"/>
        </w:rPr>
      </w:pPr>
    </w:p>
    <w:p w:rsidRPr="0065639E" w:rsidR="0085138F" w:rsidP="0065639E" w:rsidRDefault="00E348B8" w14:paraId="1054A66D" w14:textId="79BA8E8C">
      <w:pPr>
        <w:pStyle w:val="Paragraphedeliste"/>
        <w:numPr>
          <w:ilvl w:val="0"/>
          <w:numId w:val="32"/>
        </w:numPr>
        <w:shd w:val="clear" w:color="auto" w:fill="FFFFFF"/>
        <w:jc w:val="both"/>
        <w:rPr>
          <w:rFonts w:eastAsia="Times New Roman" w:cstheme="minorHAnsi"/>
          <w:bCs/>
          <w:color w:val="231F20"/>
        </w:rPr>
      </w:pPr>
      <w:r w:rsidRPr="0065639E">
        <w:rPr>
          <w:rFonts w:eastAsia="Times New Roman" w:cstheme="minorHAnsi"/>
          <w:bCs/>
          <w:color w:val="231F20"/>
        </w:rPr>
        <w:t xml:space="preserve">La culture, autant sur les pratiques de développement (tests, pair/mob </w:t>
      </w:r>
      <w:proofErr w:type="spellStart"/>
      <w:r w:rsidRPr="0065639E">
        <w:rPr>
          <w:rFonts w:eastAsia="Times New Roman" w:cstheme="minorHAnsi"/>
          <w:bCs/>
          <w:color w:val="231F20"/>
        </w:rPr>
        <w:t>programming</w:t>
      </w:r>
      <w:proofErr w:type="spellEnd"/>
      <w:r w:rsidRPr="0065639E">
        <w:rPr>
          <w:rFonts w:eastAsia="Times New Roman" w:cstheme="minorHAnsi"/>
          <w:bCs/>
          <w:color w:val="231F20"/>
        </w:rPr>
        <w:t>, revues de code…), que sur</w:t>
      </w:r>
      <w:r w:rsidRPr="0065639E" w:rsidR="005370E6">
        <w:rPr>
          <w:rFonts w:eastAsia="Times New Roman" w:cstheme="minorHAnsi"/>
          <w:bCs/>
          <w:color w:val="231F20"/>
        </w:rPr>
        <w:t xml:space="preserve"> le fonctionnement de</w:t>
      </w:r>
      <w:r w:rsidRPr="0065639E">
        <w:rPr>
          <w:rFonts w:eastAsia="Times New Roman" w:cstheme="minorHAnsi"/>
          <w:bCs/>
          <w:color w:val="231F20"/>
        </w:rPr>
        <w:t xml:space="preserve"> l’entreprise (</w:t>
      </w:r>
      <w:r w:rsidRPr="0065639E" w:rsidR="005370E6">
        <w:rPr>
          <w:rFonts w:eastAsia="Times New Roman" w:cstheme="minorHAnsi"/>
          <w:bCs/>
          <w:color w:val="231F20"/>
        </w:rPr>
        <w:t xml:space="preserve">pilotage par la valeur et pas par la date, démarche agile, </w:t>
      </w:r>
      <w:r w:rsidRPr="0065639E">
        <w:rPr>
          <w:rFonts w:eastAsia="Times New Roman" w:cstheme="minorHAnsi"/>
          <w:bCs/>
          <w:color w:val="231F20"/>
        </w:rPr>
        <w:t>temps dédié à la formation</w:t>
      </w:r>
      <w:r w:rsidRPr="0065639E" w:rsidR="005370E6">
        <w:rPr>
          <w:rFonts w:eastAsia="Times New Roman" w:cstheme="minorHAnsi"/>
          <w:bCs/>
          <w:color w:val="231F20"/>
        </w:rPr>
        <w:t>…)</w:t>
      </w:r>
    </w:p>
    <w:p w:rsidR="005370E6" w:rsidP="00E348B8" w:rsidRDefault="005370E6" w14:paraId="55D34D7A" w14:textId="06DAE3F0">
      <w:pPr>
        <w:pStyle w:val="Paragraphedeliste"/>
        <w:numPr>
          <w:ilvl w:val="0"/>
          <w:numId w:val="32"/>
        </w:numPr>
        <w:shd w:val="clear" w:color="auto" w:fill="FFFFFF"/>
        <w:jc w:val="both"/>
        <w:rPr>
          <w:rFonts w:eastAsia="Times New Roman" w:cstheme="minorHAnsi"/>
          <w:bCs/>
          <w:color w:val="231F20"/>
        </w:rPr>
      </w:pPr>
      <w:r>
        <w:rPr>
          <w:rFonts w:eastAsia="Times New Roman" w:cstheme="minorHAnsi"/>
          <w:bCs/>
          <w:color w:val="231F20"/>
        </w:rPr>
        <w:t>Les outils : en plus des gestionnaires de source et du CI/CD qui ont déjà été mis en place, des outils pour facilit</w:t>
      </w:r>
      <w:r w:rsidR="007C2334">
        <w:rPr>
          <w:rFonts w:eastAsia="Times New Roman" w:cstheme="minorHAnsi"/>
          <w:bCs/>
          <w:color w:val="231F20"/>
        </w:rPr>
        <w:t>er et automatiser les différent</w:t>
      </w:r>
      <w:r>
        <w:rPr>
          <w:rFonts w:eastAsia="Times New Roman" w:cstheme="minorHAnsi"/>
          <w:bCs/>
          <w:color w:val="231F20"/>
        </w:rPr>
        <w:t>s types de tests</w:t>
      </w:r>
      <w:r w:rsidR="0065639E">
        <w:rPr>
          <w:rFonts w:eastAsia="Times New Roman" w:cstheme="minorHAnsi"/>
          <w:bCs/>
          <w:color w:val="231F20"/>
        </w:rPr>
        <w:t>,</w:t>
      </w:r>
      <w:r>
        <w:rPr>
          <w:rFonts w:eastAsia="Times New Roman" w:cstheme="minorHAnsi"/>
          <w:bCs/>
          <w:color w:val="231F20"/>
        </w:rPr>
        <w:t xml:space="preserve"> des tableaux de bord et des outils de suivi, des gestionnaires de projet et des tâches (</w:t>
      </w:r>
      <w:proofErr w:type="spellStart"/>
      <w:r>
        <w:rPr>
          <w:rFonts w:eastAsia="Times New Roman" w:cstheme="minorHAnsi"/>
          <w:bCs/>
          <w:color w:val="231F20"/>
        </w:rPr>
        <w:t>Jira</w:t>
      </w:r>
      <w:proofErr w:type="spellEnd"/>
      <w:r>
        <w:rPr>
          <w:rFonts w:eastAsia="Times New Roman" w:cstheme="minorHAnsi"/>
          <w:bCs/>
          <w:color w:val="231F20"/>
        </w:rPr>
        <w:t xml:space="preserve">, Asana, </w:t>
      </w:r>
      <w:proofErr w:type="spellStart"/>
      <w:r>
        <w:rPr>
          <w:rFonts w:eastAsia="Times New Roman" w:cstheme="minorHAnsi"/>
          <w:bCs/>
          <w:color w:val="231F20"/>
        </w:rPr>
        <w:t>Trello</w:t>
      </w:r>
      <w:proofErr w:type="spellEnd"/>
      <w:r>
        <w:rPr>
          <w:rFonts w:eastAsia="Times New Roman" w:cstheme="minorHAnsi"/>
          <w:bCs/>
          <w:color w:val="231F20"/>
        </w:rPr>
        <w:t xml:space="preserve">…) </w:t>
      </w:r>
    </w:p>
    <w:p w:rsidR="0065639E" w:rsidP="00E348B8" w:rsidRDefault="0065639E" w14:paraId="221BA830" w14:textId="3E06B990">
      <w:pPr>
        <w:pStyle w:val="Paragraphedeliste"/>
        <w:numPr>
          <w:ilvl w:val="0"/>
          <w:numId w:val="32"/>
        </w:numPr>
        <w:shd w:val="clear" w:color="auto" w:fill="FFFFFF"/>
        <w:jc w:val="both"/>
        <w:rPr>
          <w:rFonts w:eastAsia="Times New Roman" w:cstheme="minorHAnsi"/>
          <w:bCs/>
          <w:color w:val="231F20"/>
        </w:rPr>
      </w:pPr>
      <w:r>
        <w:rPr>
          <w:rFonts w:eastAsia="Times New Roman" w:cstheme="minorHAnsi"/>
          <w:bCs/>
          <w:color w:val="231F20"/>
        </w:rPr>
        <w:t>La gestion de la dette technique</w:t>
      </w:r>
    </w:p>
    <w:p w:rsidRPr="0065639E" w:rsidR="0065639E" w:rsidP="0065639E" w:rsidRDefault="0065639E" w14:paraId="2309B044" w14:textId="554ACE26">
      <w:pPr>
        <w:shd w:val="clear" w:color="auto" w:fill="FFFFFF"/>
        <w:ind w:left="360"/>
        <w:jc w:val="both"/>
        <w:rPr>
          <w:rFonts w:eastAsia="Times New Roman" w:cstheme="minorHAnsi"/>
          <w:bCs/>
          <w:color w:val="231F20"/>
        </w:rPr>
      </w:pPr>
    </w:p>
    <w:p w:rsidRPr="0065639E" w:rsidR="0065639E" w:rsidP="0065639E" w:rsidRDefault="00066D01" w14:paraId="69C5A139" w14:textId="619AD069">
      <w:pPr>
        <w:shd w:val="clear" w:color="auto" w:fill="FFFFFF"/>
        <w:jc w:val="both"/>
        <w:rPr>
          <w:rFonts w:eastAsia="Times New Roman" w:cstheme="minorHAnsi"/>
          <w:bCs/>
          <w:color w:val="231F20"/>
        </w:rPr>
      </w:pPr>
      <w:r>
        <w:rPr>
          <w:rFonts w:eastAsia="Times New Roman" w:cstheme="minorHAnsi"/>
          <w:b/>
          <w:color w:val="231F20"/>
        </w:rPr>
        <w:t>VII</w:t>
      </w:r>
      <w:r w:rsidR="0065639E">
        <w:rPr>
          <w:rFonts w:eastAsia="Times New Roman" w:cstheme="minorHAnsi"/>
          <w:b/>
          <w:color w:val="231F20"/>
        </w:rPr>
        <w:t xml:space="preserve"> - </w:t>
      </w:r>
      <w:r w:rsidRPr="00540C6D" w:rsidR="0065639E">
        <w:rPr>
          <w:rFonts w:eastAsia="Times New Roman" w:cstheme="minorHAnsi"/>
          <w:b/>
          <w:color w:val="231F20"/>
        </w:rPr>
        <w:t>Définir la politique de tests à appliquer à l’ensemble des projets de développement afin de garantir le respect du périmètre fonctionnel du projet et la non-régression du SI</w:t>
      </w:r>
    </w:p>
    <w:p w:rsidR="00270CE8" w:rsidP="0065639E" w:rsidRDefault="0065639E" w14:paraId="708427F4" w14:textId="6CBC9E54">
      <w:pPr>
        <w:shd w:val="clear" w:color="auto" w:fill="FFFFFF"/>
        <w:jc w:val="both"/>
        <w:rPr>
          <w:rFonts w:eastAsia="Times New Roman" w:cstheme="minorHAnsi"/>
          <w:bCs/>
          <w:color w:val="231F20"/>
        </w:rPr>
      </w:pPr>
      <w:r w:rsidRPr="0065639E">
        <w:rPr>
          <w:rFonts w:eastAsia="Times New Roman" w:cstheme="minorHAnsi"/>
          <w:bCs/>
          <w:color w:val="231F20"/>
        </w:rPr>
        <w:t>En complément</w:t>
      </w:r>
      <w:r>
        <w:rPr>
          <w:rFonts w:eastAsia="Times New Roman" w:cstheme="minorHAnsi"/>
          <w:bCs/>
          <w:color w:val="231F20"/>
        </w:rPr>
        <w:t xml:space="preserve"> du plan de qualité logicielle, on vous demande de définir une politique de tests à appliquer dans les projets de l’en</w:t>
      </w:r>
      <w:r w:rsidR="007C2334">
        <w:rPr>
          <w:rFonts w:eastAsia="Times New Roman" w:cstheme="minorHAnsi"/>
          <w:bCs/>
          <w:color w:val="231F20"/>
        </w:rPr>
        <w:t>treprise. Cela doit inclure tous</w:t>
      </w:r>
      <w:r>
        <w:rPr>
          <w:rFonts w:eastAsia="Times New Roman" w:cstheme="minorHAnsi"/>
          <w:bCs/>
          <w:color w:val="231F20"/>
        </w:rPr>
        <w:t xml:space="preserve"> le</w:t>
      </w:r>
      <w:r w:rsidR="007C2334">
        <w:rPr>
          <w:rFonts w:eastAsia="Times New Roman" w:cstheme="minorHAnsi"/>
          <w:bCs/>
          <w:color w:val="231F20"/>
        </w:rPr>
        <w:t>s</w:t>
      </w:r>
      <w:r>
        <w:rPr>
          <w:rFonts w:eastAsia="Times New Roman" w:cstheme="minorHAnsi"/>
          <w:bCs/>
          <w:color w:val="231F20"/>
        </w:rPr>
        <w:t xml:space="preserve"> type</w:t>
      </w:r>
      <w:r w:rsidR="007C2334">
        <w:rPr>
          <w:rFonts w:eastAsia="Times New Roman" w:cstheme="minorHAnsi"/>
          <w:bCs/>
          <w:color w:val="231F20"/>
        </w:rPr>
        <w:t>s</w:t>
      </w:r>
      <w:r>
        <w:rPr>
          <w:rFonts w:eastAsia="Times New Roman" w:cstheme="minorHAnsi"/>
          <w:bCs/>
          <w:color w:val="231F20"/>
        </w:rPr>
        <w:t xml:space="preserve"> de tests : t</w:t>
      </w:r>
      <w:r w:rsidRPr="0065639E">
        <w:rPr>
          <w:rFonts w:eastAsia="Times New Roman" w:cstheme="minorHAnsi"/>
          <w:bCs/>
          <w:color w:val="231F20"/>
        </w:rPr>
        <w:t>est unitaires, tests d’intégration, tests du système, tests d’acceptation, tests de non-régression</w:t>
      </w:r>
      <w:r>
        <w:rPr>
          <w:rFonts w:eastAsia="Times New Roman" w:cstheme="minorHAnsi"/>
          <w:bCs/>
          <w:color w:val="231F20"/>
        </w:rPr>
        <w:t>… mais aussi des notions de couverture des tests</w:t>
      </w:r>
      <w:r w:rsidR="00270CE8">
        <w:rPr>
          <w:rFonts w:eastAsia="Times New Roman" w:cstheme="minorHAnsi"/>
          <w:bCs/>
          <w:color w:val="231F20"/>
        </w:rPr>
        <w:t xml:space="preserve"> (couverture du code, couverture fonctionnelle...)</w:t>
      </w:r>
      <w:r>
        <w:rPr>
          <w:rFonts w:eastAsia="Times New Roman" w:cstheme="minorHAnsi"/>
          <w:bCs/>
          <w:color w:val="231F20"/>
        </w:rPr>
        <w:t>,</w:t>
      </w:r>
      <w:r w:rsidR="00270CE8">
        <w:rPr>
          <w:rFonts w:eastAsia="Times New Roman" w:cstheme="minorHAnsi"/>
          <w:bCs/>
          <w:color w:val="231F20"/>
        </w:rPr>
        <w:t xml:space="preserve"> automatisation et mise à disposition des résultats des tests.</w:t>
      </w:r>
    </w:p>
    <w:p w:rsidR="00270CE8" w:rsidP="0065639E" w:rsidRDefault="00270CE8" w14:paraId="59279EB2" w14:textId="62DE3FB8">
      <w:pPr>
        <w:shd w:val="clear" w:color="auto" w:fill="FFFFFF"/>
        <w:jc w:val="both"/>
        <w:rPr>
          <w:rFonts w:eastAsia="Times New Roman" w:cstheme="minorHAnsi"/>
          <w:bCs/>
          <w:color w:val="231F20"/>
        </w:rPr>
      </w:pPr>
    </w:p>
    <w:p w:rsidR="00270CE8" w:rsidP="0065639E" w:rsidRDefault="00066D01" w14:paraId="033F5EF9" w14:textId="0B3A454F">
      <w:pPr>
        <w:shd w:val="clear" w:color="auto" w:fill="FFFFFF"/>
        <w:jc w:val="both"/>
        <w:rPr>
          <w:rFonts w:eastAsia="Times New Roman" w:cstheme="minorHAnsi"/>
          <w:bCs/>
          <w:color w:val="231F20"/>
        </w:rPr>
      </w:pPr>
      <w:r>
        <w:rPr>
          <w:rFonts w:eastAsia="Times New Roman" w:cstheme="minorHAnsi"/>
          <w:b/>
          <w:color w:val="231F20"/>
        </w:rPr>
        <w:t>I</w:t>
      </w:r>
      <w:r w:rsidR="00270CE8">
        <w:rPr>
          <w:rFonts w:eastAsia="Times New Roman" w:cstheme="minorHAnsi"/>
          <w:b/>
          <w:color w:val="231F20"/>
        </w:rPr>
        <w:t xml:space="preserve">X - </w:t>
      </w:r>
      <w:r w:rsidRPr="00540C6D" w:rsidR="00270CE8">
        <w:rPr>
          <w:rFonts w:eastAsia="Times New Roman" w:cstheme="minorHAnsi"/>
          <w:b/>
          <w:color w:val="231F20"/>
        </w:rPr>
        <w:t>Sécuriser les applications développées pour garantir l’intégrité du système d’information de l’entreprise et en assurer le suivi</w:t>
      </w:r>
    </w:p>
    <w:p w:rsidR="00270CE8" w:rsidP="0065639E" w:rsidRDefault="00270CE8" w14:paraId="5EB78262" w14:textId="1B01EEFF">
      <w:pPr>
        <w:shd w:val="clear" w:color="auto" w:fill="FFFFFF"/>
        <w:jc w:val="both"/>
        <w:rPr>
          <w:rFonts w:eastAsia="Times New Roman" w:cstheme="minorHAnsi"/>
          <w:bCs/>
          <w:color w:val="231F20"/>
        </w:rPr>
      </w:pPr>
      <w:r>
        <w:rPr>
          <w:rFonts w:eastAsia="Times New Roman" w:cstheme="minorHAnsi"/>
          <w:bCs/>
          <w:color w:val="231F20"/>
        </w:rPr>
        <w:t>Maintenant</w:t>
      </w:r>
      <w:r w:rsidR="00206F58">
        <w:rPr>
          <w:rFonts w:eastAsia="Times New Roman" w:cstheme="minorHAnsi"/>
          <w:bCs/>
          <w:color w:val="231F20"/>
        </w:rPr>
        <w:t>,</w:t>
      </w:r>
      <w:r>
        <w:rPr>
          <w:rFonts w:eastAsia="Times New Roman" w:cstheme="minorHAnsi"/>
          <w:bCs/>
          <w:color w:val="231F20"/>
        </w:rPr>
        <w:t xml:space="preserve"> </w:t>
      </w:r>
      <w:r w:rsidR="00206F58">
        <w:rPr>
          <w:rFonts w:eastAsia="Times New Roman" w:cstheme="minorHAnsi"/>
          <w:bCs/>
          <w:color w:val="231F20"/>
        </w:rPr>
        <w:t>il vous est</w:t>
      </w:r>
      <w:r>
        <w:rPr>
          <w:rFonts w:eastAsia="Times New Roman" w:cstheme="minorHAnsi"/>
          <w:bCs/>
          <w:color w:val="231F20"/>
        </w:rPr>
        <w:t xml:space="preserve"> demand</w:t>
      </w:r>
      <w:r w:rsidR="00206F58">
        <w:rPr>
          <w:rFonts w:eastAsia="Times New Roman" w:cstheme="minorHAnsi"/>
          <w:bCs/>
          <w:color w:val="231F20"/>
        </w:rPr>
        <w:t>é</w:t>
      </w:r>
      <w:r>
        <w:rPr>
          <w:rFonts w:eastAsia="Times New Roman" w:cstheme="minorHAnsi"/>
          <w:bCs/>
          <w:color w:val="231F20"/>
        </w:rPr>
        <w:t xml:space="preserve"> de vous pencher sur la sécurité, en deux étapes.</w:t>
      </w:r>
    </w:p>
    <w:p w:rsidR="00270CE8" w:rsidP="0065639E" w:rsidRDefault="00270CE8" w14:paraId="756FD111" w14:textId="12E60335">
      <w:pPr>
        <w:shd w:val="clear" w:color="auto" w:fill="FFFFFF"/>
        <w:jc w:val="both"/>
        <w:rPr>
          <w:rFonts w:eastAsia="Times New Roman" w:cstheme="minorHAnsi"/>
          <w:bCs/>
          <w:color w:val="231F20"/>
        </w:rPr>
      </w:pPr>
      <w:r>
        <w:rPr>
          <w:rFonts w:eastAsia="Times New Roman" w:cstheme="minorHAnsi"/>
          <w:bCs/>
          <w:color w:val="231F20"/>
        </w:rPr>
        <w:t>D’abord, vous devez détailler une proposition de procédure pour garantir la sécurité de l’application développée par votre équipe, avec une description des principaux risques et les actions à mettre en place pour les éviter.</w:t>
      </w:r>
    </w:p>
    <w:p w:rsidR="00270CE8" w:rsidP="00270CE8" w:rsidRDefault="00270CE8" w14:paraId="704C63B7" w14:textId="74396476">
      <w:pPr>
        <w:shd w:val="clear" w:color="auto" w:fill="FFFFFF"/>
        <w:jc w:val="both"/>
        <w:rPr>
          <w:rFonts w:eastAsia="Times New Roman" w:cstheme="minorHAnsi"/>
          <w:bCs/>
          <w:color w:val="231F20"/>
        </w:rPr>
      </w:pPr>
      <w:r>
        <w:rPr>
          <w:rFonts w:eastAsia="Times New Roman" w:cstheme="minorHAnsi"/>
          <w:bCs/>
          <w:color w:val="231F20"/>
        </w:rPr>
        <w:t xml:space="preserve">Ensuite, on vous demande d’éteindre la réflexion avec une proposition de </w:t>
      </w:r>
      <w:r w:rsidR="00DE4817">
        <w:rPr>
          <w:rFonts w:eastAsia="Times New Roman" w:cstheme="minorHAnsi"/>
          <w:bCs/>
          <w:color w:val="231F20"/>
        </w:rPr>
        <w:t>plan</w:t>
      </w:r>
      <w:r w:rsidRPr="00270CE8">
        <w:rPr>
          <w:rFonts w:eastAsia="Times New Roman" w:cstheme="minorHAnsi"/>
          <w:bCs/>
          <w:color w:val="231F20"/>
        </w:rPr>
        <w:t xml:space="preserve"> d’audit systématique de la sécurité du système d’information de l’entreprise sur la durée</w:t>
      </w:r>
      <w:r w:rsidR="00DE4817">
        <w:rPr>
          <w:rFonts w:eastAsia="Times New Roman" w:cstheme="minorHAnsi"/>
          <w:bCs/>
          <w:color w:val="231F20"/>
        </w:rPr>
        <w:t>.</w:t>
      </w:r>
    </w:p>
    <w:p w:rsidR="00DE4817" w:rsidP="00270CE8" w:rsidRDefault="00DE4817" w14:paraId="0AA3258E" w14:textId="68EA354B">
      <w:pPr>
        <w:shd w:val="clear" w:color="auto" w:fill="FFFFFF"/>
        <w:jc w:val="both"/>
        <w:rPr>
          <w:rFonts w:eastAsia="Times New Roman" w:cstheme="minorHAnsi"/>
          <w:bCs/>
          <w:color w:val="231F20"/>
        </w:rPr>
      </w:pPr>
    </w:p>
    <w:p w:rsidR="00DE4817" w:rsidP="00270CE8" w:rsidRDefault="00DE4817" w14:paraId="007DD6DF" w14:textId="55819029">
      <w:pPr>
        <w:shd w:val="clear" w:color="auto" w:fill="FFFFFF"/>
        <w:jc w:val="both"/>
        <w:rPr>
          <w:rFonts w:eastAsia="Times New Roman" w:cstheme="minorHAnsi"/>
          <w:bCs/>
          <w:color w:val="231F20"/>
        </w:rPr>
      </w:pPr>
      <w:r>
        <w:rPr>
          <w:rFonts w:eastAsia="Times New Roman" w:cstheme="minorHAnsi"/>
          <w:b/>
          <w:color w:val="231F20"/>
        </w:rPr>
        <w:t xml:space="preserve">X - </w:t>
      </w:r>
      <w:r w:rsidRPr="005625D7">
        <w:rPr>
          <w:rFonts w:eastAsia="Times New Roman" w:cstheme="minorHAnsi"/>
          <w:b/>
          <w:color w:val="231F20"/>
        </w:rPr>
        <w:t>Définir une démarche d'amélioration continue et garantir le respect des procédures de maintenance applicative pour minimiser les ruptures de service et leurs impacts sur la production de l’entreprise</w:t>
      </w:r>
    </w:p>
    <w:p w:rsidR="00DE4817" w:rsidP="00270CE8" w:rsidRDefault="00DE4817" w14:paraId="3429B3F2" w14:textId="70D102BA">
      <w:pPr>
        <w:shd w:val="clear" w:color="auto" w:fill="FFFFFF"/>
        <w:jc w:val="both"/>
        <w:rPr>
          <w:rFonts w:eastAsia="Times New Roman" w:cstheme="minorHAnsi"/>
          <w:bCs/>
          <w:color w:val="231F20"/>
        </w:rPr>
      </w:pPr>
      <w:r>
        <w:rPr>
          <w:rFonts w:eastAsia="Times New Roman" w:cstheme="minorHAnsi"/>
          <w:bCs/>
          <w:color w:val="231F20"/>
        </w:rPr>
        <w:t xml:space="preserve">Une fois l’application en production, il faudra gérer son cycle de vie, avec les améliorations, évolutions et maintenances que cela comporte. On vous demande de définir une démarche d’amélioration continue, en décrivant les procédures pour assurer non seulement </w:t>
      </w:r>
      <w:r w:rsidRPr="00DE4817">
        <w:rPr>
          <w:rFonts w:eastAsia="Times New Roman" w:cstheme="minorHAnsi"/>
          <w:bCs/>
          <w:color w:val="231F20"/>
        </w:rPr>
        <w:t xml:space="preserve">un maintien des conditions opérationnelles, </w:t>
      </w:r>
      <w:r>
        <w:rPr>
          <w:rFonts w:eastAsia="Times New Roman" w:cstheme="minorHAnsi"/>
          <w:bCs/>
          <w:color w:val="231F20"/>
        </w:rPr>
        <w:t xml:space="preserve">mais </w:t>
      </w:r>
      <w:r w:rsidR="00A41D26">
        <w:rPr>
          <w:rFonts w:eastAsia="Times New Roman" w:cstheme="minorHAnsi"/>
          <w:bCs/>
          <w:color w:val="231F20"/>
        </w:rPr>
        <w:t xml:space="preserve">la correction des erreurs, la réduction de la dette technique et l’évolutivité de l’application.  </w:t>
      </w:r>
    </w:p>
    <w:p w:rsidR="00C90D85" w:rsidP="00270CE8" w:rsidRDefault="00C90D85" w14:paraId="768ACC4B" w14:textId="45CC461E">
      <w:pPr>
        <w:shd w:val="clear" w:color="auto" w:fill="FFFFFF"/>
        <w:jc w:val="both"/>
        <w:rPr>
          <w:rFonts w:eastAsia="Times New Roman" w:cstheme="minorHAnsi"/>
          <w:bCs/>
          <w:color w:val="231F20"/>
        </w:rPr>
      </w:pPr>
    </w:p>
    <w:p w:rsidR="00C90D85" w:rsidRDefault="00C90D85" w14:paraId="48AAC3E4" w14:textId="5939DD96">
      <w:pPr>
        <w:rPr>
          <w:rFonts w:eastAsia="Times New Roman" w:cstheme="minorHAnsi"/>
          <w:bCs/>
          <w:color w:val="231F20"/>
        </w:rPr>
      </w:pPr>
      <w:r>
        <w:rPr>
          <w:rFonts w:eastAsia="Times New Roman" w:cstheme="minorHAnsi"/>
          <w:bCs/>
          <w:color w:val="231F20"/>
        </w:rPr>
        <w:br w:type="page"/>
      </w:r>
    </w:p>
    <w:p w:rsidRPr="007724EC" w:rsidR="00C90D85" w:rsidP="00C90D85" w:rsidRDefault="00C90D85" w14:paraId="5FB0CF88" w14:textId="4363C7F0">
      <w:pPr>
        <w:pBdr>
          <w:bottom w:val="single" w:color="auto" w:sz="4" w:space="0"/>
        </w:pBdr>
        <w:spacing w:after="0" w:line="240" w:lineRule="auto"/>
        <w:rPr>
          <w:rFonts w:cstheme="minorHAnsi"/>
          <w:b/>
        </w:rPr>
      </w:pPr>
      <w:r>
        <w:rPr>
          <w:rFonts w:cstheme="minorHAnsi"/>
          <w:b/>
        </w:rPr>
        <w:t>Déroulement</w:t>
      </w:r>
    </w:p>
    <w:p w:rsidRPr="007724EC" w:rsidR="00C90D85" w:rsidP="00C90D85" w:rsidRDefault="00C90D85" w14:paraId="1D167AD6" w14:textId="77777777">
      <w:pPr>
        <w:shd w:val="clear" w:color="auto" w:fill="FFFFFF"/>
        <w:spacing w:after="0" w:line="240" w:lineRule="auto"/>
        <w:rPr>
          <w:rFonts w:eastAsia="Times New Roman" w:cstheme="minorHAnsi"/>
          <w:b/>
          <w:color w:val="231F20"/>
        </w:rPr>
      </w:pPr>
    </w:p>
    <w:tbl>
      <w:tblPr>
        <w:tblStyle w:val="Grilledutableau"/>
        <w:tblW w:w="10768" w:type="dxa"/>
        <w:tblLook w:val="04A0" w:firstRow="1" w:lastRow="0" w:firstColumn="1" w:lastColumn="0" w:noHBand="0" w:noVBand="1"/>
      </w:tblPr>
      <w:tblGrid>
        <w:gridCol w:w="1129"/>
        <w:gridCol w:w="2410"/>
        <w:gridCol w:w="7229"/>
      </w:tblGrid>
      <w:tr w:rsidRPr="00FB6B3D" w:rsidR="003E277E" w:rsidTr="003E277E" w14:paraId="58D222AC" w14:textId="3C49A935">
        <w:trPr>
          <w:trHeight w:val="421"/>
        </w:trPr>
        <w:tc>
          <w:tcPr>
            <w:tcW w:w="1129" w:type="dxa"/>
            <w:tcBorders>
              <w:bottom w:val="single" w:color="auto" w:sz="4" w:space="0"/>
            </w:tcBorders>
            <w:shd w:val="clear" w:color="auto" w:fill="05A390"/>
          </w:tcPr>
          <w:p w:rsidRPr="00C90D85" w:rsidR="003E277E" w:rsidP="00435A5C" w:rsidRDefault="003E277E" w14:paraId="123556F0" w14:textId="51958568">
            <w:pPr>
              <w:rPr>
                <w:b/>
                <w:bCs/>
                <w:color w:val="FFFFFF" w:themeColor="background1"/>
              </w:rPr>
            </w:pPr>
            <w:r w:rsidRPr="00C90D85">
              <w:rPr>
                <w:b/>
                <w:bCs/>
                <w:color w:val="FFFFFF" w:themeColor="background1"/>
              </w:rPr>
              <w:t>Jour</w:t>
            </w:r>
          </w:p>
        </w:tc>
        <w:tc>
          <w:tcPr>
            <w:tcW w:w="2410" w:type="dxa"/>
            <w:tcBorders>
              <w:bottom w:val="single" w:color="auto" w:sz="4" w:space="0"/>
            </w:tcBorders>
            <w:shd w:val="clear" w:color="auto" w:fill="05A390"/>
          </w:tcPr>
          <w:p w:rsidRPr="00C90D85" w:rsidR="003E277E" w:rsidP="00435A5C" w:rsidRDefault="003E277E" w14:paraId="2354FFBE" w14:textId="547DBE54">
            <w:pPr>
              <w:rPr>
                <w:b/>
                <w:bCs/>
                <w:color w:val="FFFFFF" w:themeColor="background1"/>
              </w:rPr>
            </w:pPr>
            <w:r w:rsidRPr="00C90D85">
              <w:rPr>
                <w:b/>
                <w:bCs/>
                <w:color w:val="FFFFFF" w:themeColor="background1"/>
              </w:rPr>
              <w:t>Étapes</w:t>
            </w:r>
          </w:p>
        </w:tc>
        <w:tc>
          <w:tcPr>
            <w:tcW w:w="7229" w:type="dxa"/>
            <w:tcBorders>
              <w:bottom w:val="single" w:color="auto" w:sz="4" w:space="0"/>
            </w:tcBorders>
            <w:shd w:val="clear" w:color="auto" w:fill="05A390"/>
          </w:tcPr>
          <w:p w:rsidRPr="00C90D85" w:rsidR="003E277E" w:rsidP="00435A5C" w:rsidRDefault="003E277E" w14:paraId="0EE3EB9A" w14:textId="77777777">
            <w:pPr>
              <w:rPr>
                <w:b/>
                <w:bCs/>
                <w:color w:val="FFFFFF" w:themeColor="background1"/>
              </w:rPr>
            </w:pPr>
            <w:r w:rsidRPr="00C90D85">
              <w:rPr>
                <w:b/>
                <w:bCs/>
                <w:color w:val="FFFFFF" w:themeColor="background1"/>
              </w:rPr>
              <w:t>Livrables attendus</w:t>
            </w:r>
          </w:p>
        </w:tc>
      </w:tr>
      <w:tr w:rsidRPr="00FB6B3D" w:rsidR="003E277E" w:rsidTr="003E277E" w14:paraId="71C37DEE" w14:textId="77777777">
        <w:trPr>
          <w:trHeight w:val="421"/>
        </w:trPr>
        <w:tc>
          <w:tcPr>
            <w:tcW w:w="1129" w:type="dxa"/>
            <w:shd w:val="clear" w:color="auto" w:fill="DEF2EE"/>
          </w:tcPr>
          <w:p w:rsidR="003E277E" w:rsidP="00435A5C" w:rsidRDefault="003E277E" w14:paraId="29B673A9" w14:textId="2C6430B8">
            <w:pPr>
              <w:rPr>
                <w:b/>
                <w:bCs/>
              </w:rPr>
            </w:pPr>
            <w:r>
              <w:rPr>
                <w:b/>
                <w:bCs/>
              </w:rPr>
              <w:t>J1</w:t>
            </w:r>
          </w:p>
        </w:tc>
        <w:tc>
          <w:tcPr>
            <w:tcW w:w="2410" w:type="dxa"/>
            <w:shd w:val="clear" w:color="auto" w:fill="DEF2EE"/>
          </w:tcPr>
          <w:p w:rsidR="003E277E" w:rsidP="00435A5C" w:rsidRDefault="003E277E" w14:paraId="14BD96D4" w14:textId="20EBC89B">
            <w:pPr>
              <w:rPr>
                <w:b/>
                <w:bCs/>
              </w:rPr>
            </w:pPr>
            <w:r>
              <w:rPr>
                <w:b/>
                <w:bCs/>
              </w:rPr>
              <w:t>Question I</w:t>
            </w:r>
          </w:p>
          <w:p w:rsidR="003E277E" w:rsidP="00435A5C" w:rsidRDefault="003E277E" w14:paraId="21BFD7FF" w14:textId="77777777">
            <w:pPr>
              <w:rPr>
                <w:b/>
                <w:bCs/>
              </w:rPr>
            </w:pPr>
          </w:p>
          <w:p w:rsidR="003E277E" w:rsidP="00435A5C" w:rsidRDefault="003E277E" w14:paraId="280A85EB" w14:textId="77777777">
            <w:pPr>
              <w:rPr>
                <w:b/>
                <w:bCs/>
              </w:rPr>
            </w:pPr>
          </w:p>
          <w:p w:rsidR="003E277E" w:rsidP="00435A5C" w:rsidRDefault="003E277E" w14:paraId="577FF32F" w14:textId="5161E478">
            <w:pPr>
              <w:rPr>
                <w:b/>
                <w:bCs/>
              </w:rPr>
            </w:pPr>
            <w:r>
              <w:rPr>
                <w:b/>
                <w:bCs/>
              </w:rPr>
              <w:t>Question II</w:t>
            </w:r>
          </w:p>
        </w:tc>
        <w:tc>
          <w:tcPr>
            <w:tcW w:w="7229" w:type="dxa"/>
            <w:shd w:val="clear" w:color="auto" w:fill="DEF2EE"/>
          </w:tcPr>
          <w:p w:rsidRPr="004B7E20" w:rsidR="003E277E" w:rsidP="004B7E20" w:rsidRDefault="003E277E" w14:paraId="5F0B7BB9" w14:textId="17D107BF">
            <w:pPr>
              <w:rPr>
                <w:b/>
                <w:bCs/>
              </w:rPr>
            </w:pPr>
            <w:r w:rsidRPr="004B7E20">
              <w:rPr>
                <w:b/>
                <w:bCs/>
              </w:rPr>
              <w:t xml:space="preserve">Description du </w:t>
            </w:r>
            <w:r w:rsidR="00206F58">
              <w:rPr>
                <w:b/>
                <w:bCs/>
              </w:rPr>
              <w:t>système de veille mis en place</w:t>
            </w:r>
          </w:p>
          <w:p w:rsidR="003E277E" w:rsidP="004B7E20" w:rsidRDefault="003E277E" w14:paraId="45024E18" w14:textId="77777777">
            <w:pPr>
              <w:rPr>
                <w:b/>
                <w:bCs/>
              </w:rPr>
            </w:pPr>
            <w:r w:rsidRPr="008A19BE">
              <w:rPr>
                <w:b/>
                <w:bCs/>
              </w:rPr>
              <w:t>Tableau listant les sources de veille identifiées</w:t>
            </w:r>
          </w:p>
          <w:p w:rsidR="003E277E" w:rsidP="004B7E20" w:rsidRDefault="003E277E" w14:paraId="0DA08504" w14:textId="77777777">
            <w:pPr>
              <w:rPr>
                <w:b/>
                <w:bCs/>
              </w:rPr>
            </w:pPr>
          </w:p>
          <w:p w:rsidRPr="004B7E20" w:rsidR="003E277E" w:rsidP="004B7E20" w:rsidRDefault="003E277E" w14:paraId="303E2ED9" w14:textId="77777777">
            <w:pPr>
              <w:rPr>
                <w:b/>
                <w:bCs/>
              </w:rPr>
            </w:pPr>
            <w:r w:rsidRPr="004B7E20">
              <w:rPr>
                <w:b/>
                <w:bCs/>
              </w:rPr>
              <w:t>Identification des différents critères permettant de choisir les méthodes de développement les plus adaptés au client</w:t>
            </w:r>
          </w:p>
          <w:p w:rsidRPr="004B7E20" w:rsidR="003E277E" w:rsidP="004B7E20" w:rsidRDefault="003E277E" w14:paraId="5C980BFA" w14:textId="77777777">
            <w:pPr>
              <w:rPr>
                <w:b/>
                <w:bCs/>
              </w:rPr>
            </w:pPr>
            <w:r w:rsidRPr="004B7E20">
              <w:rPr>
                <w:b/>
                <w:bCs/>
              </w:rPr>
              <w:t>Identification des différents critères permettant de choisir les méthodes d’hébergement les plus adaptés au client</w:t>
            </w:r>
          </w:p>
          <w:p w:rsidR="003E277E" w:rsidP="004B7E20" w:rsidRDefault="003E277E" w14:paraId="3B46D056" w14:textId="77777777">
            <w:pPr>
              <w:rPr>
                <w:b/>
                <w:bCs/>
              </w:rPr>
            </w:pPr>
            <w:r w:rsidRPr="004B7E20">
              <w:rPr>
                <w:b/>
                <w:bCs/>
              </w:rPr>
              <w:t>Grille de choix de la méthodologie de développement et d’hébergement de l’application</w:t>
            </w:r>
          </w:p>
          <w:p w:rsidRPr="00FB6B3D" w:rsidR="003E277E" w:rsidP="004B7E20" w:rsidRDefault="003E277E" w14:paraId="62A13547" w14:textId="122BF446">
            <w:pPr>
              <w:rPr>
                <w:b/>
                <w:bCs/>
              </w:rPr>
            </w:pPr>
          </w:p>
        </w:tc>
      </w:tr>
      <w:tr w:rsidRPr="00FB6B3D" w:rsidR="003E277E" w:rsidTr="003E277E" w14:paraId="76385E38" w14:textId="77777777">
        <w:trPr>
          <w:trHeight w:val="421"/>
        </w:trPr>
        <w:tc>
          <w:tcPr>
            <w:tcW w:w="1129" w:type="dxa"/>
            <w:shd w:val="clear" w:color="auto" w:fill="DEF2EE"/>
          </w:tcPr>
          <w:p w:rsidR="003E277E" w:rsidP="00435A5C" w:rsidRDefault="003E277E" w14:paraId="60B92948" w14:textId="17D8DB34">
            <w:pPr>
              <w:rPr>
                <w:b/>
                <w:bCs/>
              </w:rPr>
            </w:pPr>
            <w:r>
              <w:rPr>
                <w:b/>
                <w:bCs/>
              </w:rPr>
              <w:t>J2</w:t>
            </w:r>
          </w:p>
        </w:tc>
        <w:tc>
          <w:tcPr>
            <w:tcW w:w="2410" w:type="dxa"/>
            <w:shd w:val="clear" w:color="auto" w:fill="DEF2EE"/>
          </w:tcPr>
          <w:p w:rsidR="003E277E" w:rsidP="00435A5C" w:rsidRDefault="003E277E" w14:paraId="3A719FC6" w14:textId="617D4AD7">
            <w:pPr>
              <w:rPr>
                <w:b/>
                <w:bCs/>
              </w:rPr>
            </w:pPr>
            <w:r>
              <w:rPr>
                <w:b/>
                <w:bCs/>
              </w:rPr>
              <w:t>Question III</w:t>
            </w:r>
          </w:p>
        </w:tc>
        <w:tc>
          <w:tcPr>
            <w:tcW w:w="7229" w:type="dxa"/>
            <w:shd w:val="clear" w:color="auto" w:fill="DEF2EE"/>
          </w:tcPr>
          <w:p w:rsidRPr="004B7E20" w:rsidR="003E277E" w:rsidP="004B7E20" w:rsidRDefault="003E277E" w14:paraId="1CB23FAE" w14:textId="77777777">
            <w:pPr>
              <w:rPr>
                <w:b/>
                <w:bCs/>
              </w:rPr>
            </w:pPr>
            <w:r w:rsidRPr="004B7E20">
              <w:rPr>
                <w:b/>
                <w:bCs/>
              </w:rPr>
              <w:t>Schéma d’architecture</w:t>
            </w:r>
          </w:p>
          <w:p w:rsidRPr="004B7E20" w:rsidR="003E277E" w:rsidP="004B7E20" w:rsidRDefault="003E277E" w14:paraId="7D41A483" w14:textId="77777777">
            <w:pPr>
              <w:rPr>
                <w:b/>
                <w:bCs/>
              </w:rPr>
            </w:pPr>
            <w:r w:rsidRPr="004B7E20">
              <w:rPr>
                <w:b/>
                <w:bCs/>
              </w:rPr>
              <w:t>Documentation basique</w:t>
            </w:r>
          </w:p>
          <w:p w:rsidRPr="004B7E20" w:rsidR="003E277E" w:rsidP="004B7E20" w:rsidRDefault="003E277E" w14:paraId="5A513F88" w14:textId="77777777">
            <w:pPr>
              <w:rPr>
                <w:b/>
                <w:bCs/>
              </w:rPr>
            </w:pPr>
            <w:r w:rsidRPr="004B7E20">
              <w:rPr>
                <w:b/>
                <w:bCs/>
              </w:rPr>
              <w:t xml:space="preserve">Code de la maquette fonctionnelle / </w:t>
            </w:r>
            <w:proofErr w:type="spellStart"/>
            <w:r w:rsidRPr="004B7E20">
              <w:rPr>
                <w:b/>
                <w:bCs/>
              </w:rPr>
              <w:t>PoC</w:t>
            </w:r>
            <w:proofErr w:type="spellEnd"/>
            <w:r w:rsidRPr="004B7E20">
              <w:rPr>
                <w:b/>
                <w:bCs/>
              </w:rPr>
              <w:t xml:space="preserve"> </w:t>
            </w:r>
          </w:p>
          <w:p w:rsidRPr="004B7E20" w:rsidR="003E277E" w:rsidP="004B7E20" w:rsidRDefault="003E277E" w14:paraId="79FF2DAD" w14:textId="77777777">
            <w:pPr>
              <w:rPr>
                <w:b/>
                <w:bCs/>
              </w:rPr>
            </w:pPr>
            <w:r w:rsidRPr="004B7E20">
              <w:rPr>
                <w:b/>
                <w:bCs/>
              </w:rPr>
              <w:t xml:space="preserve">Version déployée de la maquette fonctionnelle / </w:t>
            </w:r>
            <w:proofErr w:type="spellStart"/>
            <w:r w:rsidRPr="004B7E20">
              <w:rPr>
                <w:b/>
                <w:bCs/>
              </w:rPr>
              <w:t>PoC</w:t>
            </w:r>
            <w:proofErr w:type="spellEnd"/>
          </w:p>
          <w:p w:rsidR="003E277E" w:rsidP="004B7E20" w:rsidRDefault="003E277E" w14:paraId="57206E15" w14:textId="77777777">
            <w:pPr>
              <w:rPr>
                <w:b/>
                <w:bCs/>
              </w:rPr>
            </w:pPr>
            <w:r w:rsidRPr="004B7E20">
              <w:rPr>
                <w:b/>
                <w:bCs/>
              </w:rPr>
              <w:t>Justification des choix techniques, de méthodologie de développement, et d’hébergement avec des argumentations associées.</w:t>
            </w:r>
          </w:p>
          <w:p w:rsidRPr="00FB6B3D" w:rsidR="003E277E" w:rsidP="004B7E20" w:rsidRDefault="003E277E" w14:paraId="340B48FF" w14:textId="6D46FB37">
            <w:pPr>
              <w:rPr>
                <w:b/>
                <w:bCs/>
              </w:rPr>
            </w:pPr>
          </w:p>
        </w:tc>
      </w:tr>
      <w:tr w:rsidRPr="00FB6B3D" w:rsidR="003E277E" w:rsidTr="003E277E" w14:paraId="1F9564EB" w14:textId="77777777">
        <w:trPr>
          <w:trHeight w:val="421"/>
        </w:trPr>
        <w:tc>
          <w:tcPr>
            <w:tcW w:w="1129" w:type="dxa"/>
            <w:shd w:val="clear" w:color="auto" w:fill="DEF2EE"/>
          </w:tcPr>
          <w:p w:rsidR="003E277E" w:rsidP="00435A5C" w:rsidRDefault="003E277E" w14:paraId="00BBB609" w14:textId="7B3FB702">
            <w:pPr>
              <w:rPr>
                <w:b/>
                <w:bCs/>
              </w:rPr>
            </w:pPr>
            <w:r>
              <w:rPr>
                <w:b/>
                <w:bCs/>
              </w:rPr>
              <w:t>J3</w:t>
            </w:r>
          </w:p>
        </w:tc>
        <w:tc>
          <w:tcPr>
            <w:tcW w:w="2410" w:type="dxa"/>
            <w:shd w:val="clear" w:color="auto" w:fill="DEF2EE"/>
          </w:tcPr>
          <w:p w:rsidR="003E277E" w:rsidP="00435A5C" w:rsidRDefault="003E277E" w14:paraId="005D1A78" w14:textId="1CE18A65">
            <w:pPr>
              <w:rPr>
                <w:b/>
                <w:bCs/>
              </w:rPr>
            </w:pPr>
            <w:r>
              <w:rPr>
                <w:b/>
                <w:bCs/>
              </w:rPr>
              <w:t>Question IV</w:t>
            </w:r>
          </w:p>
          <w:p w:rsidR="003E277E" w:rsidP="00435A5C" w:rsidRDefault="003E277E" w14:paraId="138704C2" w14:textId="3DCE4591">
            <w:pPr>
              <w:rPr>
                <w:b/>
                <w:bCs/>
              </w:rPr>
            </w:pPr>
          </w:p>
          <w:p w:rsidR="003E277E" w:rsidP="00435A5C" w:rsidRDefault="003E277E" w14:paraId="103AED81" w14:textId="3FB6398B">
            <w:pPr>
              <w:rPr>
                <w:b/>
                <w:bCs/>
              </w:rPr>
            </w:pPr>
          </w:p>
          <w:p w:rsidR="003E277E" w:rsidP="00435A5C" w:rsidRDefault="003E277E" w14:paraId="3C43249A" w14:textId="65A22053">
            <w:pPr>
              <w:rPr>
                <w:b/>
                <w:bCs/>
              </w:rPr>
            </w:pPr>
          </w:p>
        </w:tc>
        <w:tc>
          <w:tcPr>
            <w:tcW w:w="7229" w:type="dxa"/>
            <w:shd w:val="clear" w:color="auto" w:fill="DEF2EE"/>
          </w:tcPr>
          <w:p w:rsidRPr="004B7E20" w:rsidR="003E277E" w:rsidP="004B7E20" w:rsidRDefault="003E277E" w14:paraId="79FA08D1" w14:textId="77777777">
            <w:pPr>
              <w:rPr>
                <w:b/>
                <w:bCs/>
              </w:rPr>
            </w:pPr>
            <w:r w:rsidRPr="004B7E20">
              <w:rPr>
                <w:b/>
                <w:bCs/>
              </w:rPr>
              <w:t>Description de la chaîne d’intégration continue (CI/CD) proposée</w:t>
            </w:r>
          </w:p>
          <w:p w:rsidRPr="00FB6B3D" w:rsidR="003E277E" w:rsidP="003E277E" w:rsidRDefault="003E277E" w14:paraId="76DFFDA9" w14:textId="457B3DC7">
            <w:pPr>
              <w:rPr>
                <w:b/>
                <w:bCs/>
              </w:rPr>
            </w:pPr>
            <w:r w:rsidRPr="004B7E20">
              <w:rPr>
                <w:b/>
                <w:bCs/>
              </w:rPr>
              <w:t xml:space="preserve">Captures d’écran de l’utilisation de la chaîne CI/CD sur la </w:t>
            </w:r>
            <w:proofErr w:type="spellStart"/>
            <w:r w:rsidRPr="004B7E20">
              <w:rPr>
                <w:b/>
                <w:bCs/>
              </w:rPr>
              <w:t>PoC</w:t>
            </w:r>
            <w:proofErr w:type="spellEnd"/>
            <w:r w:rsidRPr="004B7E20">
              <w:rPr>
                <w:b/>
                <w:bCs/>
              </w:rPr>
              <w:t>, en comprenant des rapports des tâches</w:t>
            </w:r>
          </w:p>
        </w:tc>
      </w:tr>
      <w:tr w:rsidRPr="00FB6B3D" w:rsidR="003E277E" w:rsidTr="003E277E" w14:paraId="1BB869E5" w14:textId="77777777">
        <w:trPr>
          <w:trHeight w:val="421"/>
        </w:trPr>
        <w:tc>
          <w:tcPr>
            <w:tcW w:w="1129" w:type="dxa"/>
            <w:shd w:val="clear" w:color="auto" w:fill="DEF2EE"/>
          </w:tcPr>
          <w:p w:rsidR="003E277E" w:rsidP="00435A5C" w:rsidRDefault="004B7E20" w14:paraId="3F660AC1" w14:textId="680A43EB">
            <w:pPr>
              <w:rPr>
                <w:b/>
                <w:bCs/>
              </w:rPr>
            </w:pPr>
            <w:r>
              <w:br w:type="page"/>
            </w:r>
            <w:r w:rsidR="003E277E">
              <w:rPr>
                <w:b/>
                <w:bCs/>
              </w:rPr>
              <w:t>J4</w:t>
            </w:r>
          </w:p>
        </w:tc>
        <w:tc>
          <w:tcPr>
            <w:tcW w:w="2410" w:type="dxa"/>
            <w:shd w:val="clear" w:color="auto" w:fill="DEF2EE"/>
          </w:tcPr>
          <w:p w:rsidR="003E277E" w:rsidP="00CB198F" w:rsidRDefault="003E277E" w14:paraId="0B2E8E7A" w14:textId="63C8D78E">
            <w:pPr>
              <w:rPr>
                <w:b/>
                <w:bCs/>
              </w:rPr>
            </w:pPr>
            <w:r>
              <w:rPr>
                <w:b/>
                <w:bCs/>
              </w:rPr>
              <w:t>Question V</w:t>
            </w:r>
          </w:p>
          <w:p w:rsidR="003E277E" w:rsidP="00CB198F" w:rsidRDefault="003E277E" w14:paraId="0569226B" w14:textId="2D5A21AA">
            <w:pPr>
              <w:rPr>
                <w:b/>
                <w:bCs/>
              </w:rPr>
            </w:pPr>
          </w:p>
          <w:p w:rsidR="003E277E" w:rsidP="00CB198F" w:rsidRDefault="003E277E" w14:paraId="75CA3279" w14:textId="77777777">
            <w:pPr>
              <w:rPr>
                <w:b/>
                <w:bCs/>
              </w:rPr>
            </w:pPr>
          </w:p>
          <w:p w:rsidR="003E277E" w:rsidP="00CB198F" w:rsidRDefault="003E277E" w14:paraId="48B77630" w14:textId="600A6E19">
            <w:pPr>
              <w:rPr>
                <w:b/>
                <w:bCs/>
              </w:rPr>
            </w:pPr>
            <w:r>
              <w:rPr>
                <w:b/>
                <w:bCs/>
              </w:rPr>
              <w:t>Question VI</w:t>
            </w:r>
          </w:p>
        </w:tc>
        <w:tc>
          <w:tcPr>
            <w:tcW w:w="7229" w:type="dxa"/>
            <w:shd w:val="clear" w:color="auto" w:fill="DEF2EE"/>
          </w:tcPr>
          <w:p w:rsidR="003E277E" w:rsidP="004B7E20" w:rsidRDefault="003E277E" w14:paraId="4310D67C" w14:textId="5FD355C2">
            <w:pPr>
              <w:rPr>
                <w:b/>
                <w:bCs/>
              </w:rPr>
            </w:pPr>
            <w:r w:rsidRPr="004B7E20">
              <w:rPr>
                <w:b/>
                <w:bCs/>
              </w:rPr>
              <w:t xml:space="preserve">Identification des points potentiellement problématiques dans le passage de la </w:t>
            </w:r>
            <w:proofErr w:type="spellStart"/>
            <w:r w:rsidRPr="004B7E20">
              <w:rPr>
                <w:b/>
                <w:bCs/>
              </w:rPr>
              <w:t>PoC</w:t>
            </w:r>
            <w:proofErr w:type="spellEnd"/>
            <w:r w:rsidRPr="004B7E20">
              <w:rPr>
                <w:b/>
                <w:bCs/>
              </w:rPr>
              <w:t xml:space="preserve"> à l’application finale, ainsi que des pistes de solution.</w:t>
            </w:r>
          </w:p>
          <w:p w:rsidR="003E277E" w:rsidP="004B7E20" w:rsidRDefault="003E277E" w14:paraId="5A5F5C9C" w14:textId="77777777">
            <w:pPr>
              <w:rPr>
                <w:b/>
                <w:bCs/>
              </w:rPr>
            </w:pPr>
          </w:p>
          <w:p w:rsidR="003E277E" w:rsidP="004B7E20" w:rsidRDefault="003E277E" w14:paraId="2772430C" w14:textId="610F647D">
            <w:pPr>
              <w:rPr>
                <w:b/>
                <w:bCs/>
              </w:rPr>
            </w:pPr>
            <w:r w:rsidRPr="008A19BE">
              <w:rPr>
                <w:b/>
                <w:bCs/>
              </w:rPr>
              <w:t>Description de la démarche d’apprentissage, transmission de connaissances et mentorat au sein de l’équipe de développement</w:t>
            </w:r>
          </w:p>
          <w:p w:rsidRPr="00FB6B3D" w:rsidR="003E277E" w:rsidP="004B7E20" w:rsidRDefault="003E277E" w14:paraId="413DF4BE" w14:textId="0CF7FFC7">
            <w:pPr>
              <w:rPr>
                <w:b/>
                <w:bCs/>
              </w:rPr>
            </w:pPr>
          </w:p>
        </w:tc>
      </w:tr>
      <w:tr w:rsidRPr="00FB6B3D" w:rsidR="003E277E" w:rsidTr="003E277E" w14:paraId="0B0C8A4F" w14:textId="77777777">
        <w:trPr>
          <w:trHeight w:val="421"/>
        </w:trPr>
        <w:tc>
          <w:tcPr>
            <w:tcW w:w="1129" w:type="dxa"/>
            <w:shd w:val="clear" w:color="auto" w:fill="DEF2EE"/>
          </w:tcPr>
          <w:p w:rsidR="003E277E" w:rsidP="00435A5C" w:rsidRDefault="003E277E" w14:paraId="68231986" w14:textId="2E1AE9B6">
            <w:pPr>
              <w:rPr>
                <w:b/>
                <w:bCs/>
              </w:rPr>
            </w:pPr>
            <w:r>
              <w:rPr>
                <w:b/>
                <w:bCs/>
              </w:rPr>
              <w:t>J5</w:t>
            </w:r>
          </w:p>
        </w:tc>
        <w:tc>
          <w:tcPr>
            <w:tcW w:w="2410" w:type="dxa"/>
            <w:shd w:val="clear" w:color="auto" w:fill="DEF2EE"/>
          </w:tcPr>
          <w:p w:rsidR="003E277E" w:rsidP="00435A5C" w:rsidRDefault="003E277E" w14:paraId="000E01A6" w14:textId="7586177B">
            <w:pPr>
              <w:rPr>
                <w:b/>
                <w:bCs/>
              </w:rPr>
            </w:pPr>
            <w:r>
              <w:rPr>
                <w:b/>
                <w:bCs/>
              </w:rPr>
              <w:t>Question VII</w:t>
            </w:r>
          </w:p>
          <w:p w:rsidR="003E277E" w:rsidP="00435A5C" w:rsidRDefault="003E277E" w14:paraId="29905AAA" w14:textId="77777777">
            <w:pPr>
              <w:rPr>
                <w:b/>
                <w:bCs/>
              </w:rPr>
            </w:pPr>
          </w:p>
          <w:p w:rsidR="003E277E" w:rsidP="00435A5C" w:rsidRDefault="003E277E" w14:paraId="2597113C" w14:textId="39CA5F4B">
            <w:pPr>
              <w:rPr>
                <w:b/>
                <w:bCs/>
              </w:rPr>
            </w:pPr>
            <w:r>
              <w:rPr>
                <w:b/>
                <w:bCs/>
              </w:rPr>
              <w:t>Question VIII</w:t>
            </w:r>
          </w:p>
        </w:tc>
        <w:tc>
          <w:tcPr>
            <w:tcW w:w="7229" w:type="dxa"/>
            <w:shd w:val="clear" w:color="auto" w:fill="DEF2EE"/>
          </w:tcPr>
          <w:p w:rsidR="003E277E" w:rsidP="00CB198F" w:rsidRDefault="003E277E" w14:paraId="211C1CB5" w14:textId="08BC6828">
            <w:pPr>
              <w:rPr>
                <w:b/>
                <w:bCs/>
              </w:rPr>
            </w:pPr>
            <w:r w:rsidRPr="004B7E20">
              <w:rPr>
                <w:b/>
                <w:bCs/>
              </w:rPr>
              <w:t>Description de la politique de qualité logicielle</w:t>
            </w:r>
          </w:p>
          <w:p w:rsidRPr="004B7E20" w:rsidR="003E277E" w:rsidP="00CB198F" w:rsidRDefault="003E277E" w14:paraId="2AEE4862" w14:textId="77777777">
            <w:pPr>
              <w:rPr>
                <w:b/>
                <w:bCs/>
              </w:rPr>
            </w:pPr>
          </w:p>
          <w:p w:rsidR="003E277E" w:rsidP="00CB198F" w:rsidRDefault="003E277E" w14:paraId="5B2059B0" w14:textId="77777777">
            <w:pPr>
              <w:rPr>
                <w:b/>
                <w:bCs/>
              </w:rPr>
            </w:pPr>
            <w:r w:rsidRPr="004B7E20">
              <w:rPr>
                <w:b/>
                <w:bCs/>
              </w:rPr>
              <w:t>Description de la politique de tests</w:t>
            </w:r>
          </w:p>
          <w:p w:rsidRPr="00FB6B3D" w:rsidR="003E277E" w:rsidP="00CB198F" w:rsidRDefault="003E277E" w14:paraId="2F7CDF53" w14:textId="1770BD71">
            <w:pPr>
              <w:rPr>
                <w:b/>
                <w:bCs/>
              </w:rPr>
            </w:pPr>
          </w:p>
        </w:tc>
      </w:tr>
      <w:tr w:rsidRPr="00FB6B3D" w:rsidR="003E277E" w:rsidTr="003E277E" w14:paraId="68FD72F4" w14:textId="77777777">
        <w:trPr>
          <w:trHeight w:val="421"/>
        </w:trPr>
        <w:tc>
          <w:tcPr>
            <w:tcW w:w="1129" w:type="dxa"/>
            <w:shd w:val="clear" w:color="auto" w:fill="DEF2EE"/>
          </w:tcPr>
          <w:p w:rsidR="003E277E" w:rsidP="00435A5C" w:rsidRDefault="003E277E" w14:paraId="590AEE54" w14:textId="553CDFE8">
            <w:pPr>
              <w:rPr>
                <w:b/>
                <w:bCs/>
              </w:rPr>
            </w:pPr>
            <w:r>
              <w:rPr>
                <w:b/>
                <w:bCs/>
              </w:rPr>
              <w:t>J6</w:t>
            </w:r>
          </w:p>
        </w:tc>
        <w:tc>
          <w:tcPr>
            <w:tcW w:w="2410" w:type="dxa"/>
            <w:shd w:val="clear" w:color="auto" w:fill="DEF2EE"/>
          </w:tcPr>
          <w:p w:rsidR="003E277E" w:rsidP="00435A5C" w:rsidRDefault="003E277E" w14:paraId="2F690139" w14:textId="7C30EBEA">
            <w:pPr>
              <w:rPr>
                <w:b/>
                <w:bCs/>
              </w:rPr>
            </w:pPr>
            <w:r>
              <w:rPr>
                <w:b/>
                <w:bCs/>
              </w:rPr>
              <w:t>Question IX</w:t>
            </w:r>
          </w:p>
          <w:p w:rsidR="003E277E" w:rsidP="00435A5C" w:rsidRDefault="003E277E" w14:paraId="7BD75BAD" w14:textId="0FE4FCCD">
            <w:pPr>
              <w:rPr>
                <w:b/>
                <w:bCs/>
              </w:rPr>
            </w:pPr>
          </w:p>
          <w:p w:rsidR="003E277E" w:rsidP="00435A5C" w:rsidRDefault="003E277E" w14:paraId="5EC30F2D" w14:textId="7C2A0EDB">
            <w:pPr>
              <w:rPr>
                <w:b/>
                <w:bCs/>
              </w:rPr>
            </w:pPr>
          </w:p>
          <w:p w:rsidR="003E277E" w:rsidP="00435A5C" w:rsidRDefault="003E277E" w14:paraId="7488DBC5" w14:textId="41640A47">
            <w:pPr>
              <w:rPr>
                <w:b/>
                <w:bCs/>
              </w:rPr>
            </w:pPr>
          </w:p>
          <w:p w:rsidR="003E277E" w:rsidP="00435A5C" w:rsidRDefault="003E277E" w14:paraId="35EB2D6B" w14:textId="586F6B7B">
            <w:pPr>
              <w:rPr>
                <w:b/>
                <w:bCs/>
              </w:rPr>
            </w:pPr>
            <w:r>
              <w:rPr>
                <w:b/>
                <w:bCs/>
              </w:rPr>
              <w:t>Question X</w:t>
            </w:r>
          </w:p>
          <w:p w:rsidR="003E277E" w:rsidP="00435A5C" w:rsidRDefault="003E277E" w14:paraId="484518F3" w14:textId="1DDB0F13">
            <w:pPr>
              <w:rPr>
                <w:b/>
                <w:bCs/>
              </w:rPr>
            </w:pPr>
          </w:p>
          <w:p w:rsidR="003E277E" w:rsidP="00435A5C" w:rsidRDefault="003E277E" w14:paraId="1365E04A" w14:textId="48868FC9">
            <w:pPr>
              <w:rPr>
                <w:b/>
                <w:bCs/>
              </w:rPr>
            </w:pPr>
          </w:p>
        </w:tc>
        <w:tc>
          <w:tcPr>
            <w:tcW w:w="7229" w:type="dxa"/>
            <w:shd w:val="clear" w:color="auto" w:fill="DEF2EE"/>
          </w:tcPr>
          <w:p w:rsidRPr="00CB198F" w:rsidR="003E277E" w:rsidP="00CB198F" w:rsidRDefault="003E277E" w14:paraId="77C0B775" w14:textId="77777777">
            <w:pPr>
              <w:rPr>
                <w:b/>
                <w:bCs/>
              </w:rPr>
            </w:pPr>
            <w:r w:rsidRPr="00CB198F">
              <w:rPr>
                <w:b/>
                <w:bCs/>
              </w:rPr>
              <w:t xml:space="preserve">Proposition de procédure pour garantir la sécurité de l’application  </w:t>
            </w:r>
          </w:p>
          <w:p w:rsidR="003E277E" w:rsidP="00CB198F" w:rsidRDefault="003E277E" w14:paraId="374AEFDA" w14:textId="271E4E3D">
            <w:pPr>
              <w:rPr>
                <w:b/>
                <w:bCs/>
              </w:rPr>
            </w:pPr>
            <w:r w:rsidRPr="00CB198F">
              <w:rPr>
                <w:b/>
                <w:bCs/>
              </w:rPr>
              <w:t xml:space="preserve">Proposition de systématisation d’un dispositif d’audit systématique de la sécurité du système d’information de l’entreprise sur la durée </w:t>
            </w:r>
          </w:p>
          <w:p w:rsidRPr="00CB198F" w:rsidR="003E277E" w:rsidP="00CB198F" w:rsidRDefault="003E277E" w14:paraId="50AC471C" w14:textId="77777777">
            <w:pPr>
              <w:rPr>
                <w:b/>
                <w:bCs/>
              </w:rPr>
            </w:pPr>
          </w:p>
          <w:p w:rsidRPr="00CB198F" w:rsidR="003E277E" w:rsidP="00CB198F" w:rsidRDefault="003E277E" w14:paraId="50E04AD9" w14:textId="1B551ECE">
            <w:pPr>
              <w:rPr>
                <w:b/>
                <w:bCs/>
              </w:rPr>
            </w:pPr>
            <w:r w:rsidRPr="00CB198F">
              <w:rPr>
                <w:b/>
                <w:bCs/>
              </w:rPr>
              <w:t>Description de la démarche d’amélioration continue et des procéd</w:t>
            </w:r>
            <w:r w:rsidR="00206F58">
              <w:rPr>
                <w:b/>
                <w:bCs/>
              </w:rPr>
              <w:t>ures de maintenance applicative</w:t>
            </w:r>
          </w:p>
          <w:p w:rsidRPr="00FB6B3D" w:rsidR="003E277E" w:rsidP="00435A5C" w:rsidRDefault="003E277E" w14:paraId="465A2D35" w14:textId="77777777">
            <w:pPr>
              <w:rPr>
                <w:b/>
                <w:bCs/>
              </w:rPr>
            </w:pPr>
          </w:p>
        </w:tc>
      </w:tr>
    </w:tbl>
    <w:p w:rsidRPr="0065639E" w:rsidR="0065639E" w:rsidP="00AC7934" w:rsidRDefault="0065639E" w14:paraId="235D3383" w14:textId="7B1C3648">
      <w:pPr>
        <w:shd w:val="clear" w:color="auto" w:fill="FFFFFF"/>
        <w:jc w:val="both"/>
        <w:rPr>
          <w:rFonts w:eastAsia="Times New Roman" w:cstheme="minorHAnsi"/>
          <w:bCs/>
          <w:color w:val="231F20"/>
        </w:rPr>
      </w:pPr>
    </w:p>
    <w:sectPr w:rsidRPr="0065639E" w:rsidR="0065639E" w:rsidSect="00744618">
      <w:headerReference w:type="default" r:id="rId11"/>
      <w:footerReference w:type="default" r:id="rId12"/>
      <w:pgSz w:w="11906" w:h="16838" w:orient="portrait"/>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972" w:rsidP="00EB1DA1" w:rsidRDefault="00424972" w14:paraId="4F90593A" w14:textId="77777777">
      <w:pPr>
        <w:spacing w:after="0" w:line="240" w:lineRule="auto"/>
      </w:pPr>
      <w:r>
        <w:separator/>
      </w:r>
    </w:p>
  </w:endnote>
  <w:endnote w:type="continuationSeparator" w:id="0">
    <w:p w:rsidR="00424972" w:rsidP="00EB1DA1" w:rsidRDefault="00424972" w14:paraId="190A96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AB" w:rsidP="00EB1DA1" w:rsidRDefault="007554AB" w14:paraId="23E3B14C" w14:textId="73F548F2">
    <w:pPr>
      <w:pStyle w:val="Pieddepage"/>
      <w:tabs>
        <w:tab w:val="clear" w:pos="9072"/>
        <w:tab w:val="right" w:pos="10772"/>
      </w:tabs>
      <w:jc w:val="center"/>
    </w:pPr>
  </w:p>
  <w:p w:rsidRPr="00C31E88" w:rsidR="007554AB" w:rsidP="00960D8C" w:rsidRDefault="007554AB" w14:paraId="3033C89C" w14:textId="763EFBC1">
    <w:pPr>
      <w:pStyle w:val="En-tte"/>
      <w:jc w:val="center"/>
      <w:rPr>
        <w:sz w:val="16"/>
        <w:szCs w:val="16"/>
      </w:rPr>
    </w:pPr>
    <w:r w:rsidRPr="00C31E88">
      <w:rPr>
        <w:sz w:val="16"/>
        <w:szCs w:val="16"/>
      </w:rPr>
      <w:fldChar w:fldCharType="begin"/>
    </w:r>
    <w:r w:rsidRPr="00C31E88">
      <w:rPr>
        <w:sz w:val="16"/>
        <w:szCs w:val="16"/>
      </w:rPr>
      <w:instrText>FILENAME \* MERGEFORMAT</w:instrText>
    </w:r>
    <w:r w:rsidRPr="00C31E88">
      <w:rPr>
        <w:sz w:val="16"/>
        <w:szCs w:val="16"/>
      </w:rPr>
      <w:fldChar w:fldCharType="separate"/>
    </w:r>
    <w:r w:rsidR="00B17D65">
      <w:rPr>
        <w:noProof/>
        <w:sz w:val="16"/>
        <w:szCs w:val="16"/>
      </w:rPr>
      <w:t>Consignes Projet</w:t>
    </w:r>
    <w:r w:rsidR="007F6392">
      <w:rPr>
        <w:noProof/>
        <w:sz w:val="16"/>
        <w:szCs w:val="16"/>
      </w:rPr>
      <w:t xml:space="preserve"> collaboratif - </w:t>
    </w:r>
    <w:r w:rsidRPr="00B17D65" w:rsidR="00B17D65">
      <w:rPr>
        <w:noProof/>
        <w:sz w:val="16"/>
        <w:szCs w:val="16"/>
      </w:rPr>
      <w:t>Superviser et assurer le développement des applications logicielles</w:t>
    </w:r>
    <w:r w:rsidR="00B17D65">
      <w:rPr>
        <w:noProof/>
        <w:sz w:val="16"/>
        <w:szCs w:val="16"/>
      </w:rPr>
      <w:t xml:space="preserve"> - V3 </w:t>
    </w:r>
    <w:r w:rsidR="007F6392">
      <w:rPr>
        <w:noProof/>
        <w:sz w:val="16"/>
        <w:szCs w:val="16"/>
      </w:rPr>
      <w:t xml:space="preserve">- </w:t>
    </w:r>
    <w:r w:rsidR="00B17D65">
      <w:rPr>
        <w:noProof/>
        <w:sz w:val="16"/>
        <w:szCs w:val="16"/>
      </w:rPr>
      <w:t>02.11.</w:t>
    </w:r>
    <w:r w:rsidR="007F6392">
      <w:rPr>
        <w:noProof/>
        <w:sz w:val="16"/>
        <w:szCs w:val="16"/>
      </w:rPr>
      <w:t>2022</w:t>
    </w:r>
    <w:r w:rsidRPr="00C31E88">
      <w:rPr>
        <w:noProof/>
        <w:sz w:val="16"/>
        <w:szCs w:val="16"/>
      </w:rPr>
      <w:fldChar w:fldCharType="end"/>
    </w:r>
  </w:p>
  <w:p w:rsidRPr="00C31E88" w:rsidR="007554AB" w:rsidP="00960D8C" w:rsidRDefault="007554AB" w14:paraId="4DA3E26F" w14:textId="77777777">
    <w:pPr>
      <w:pStyle w:val="En-tte"/>
      <w:rPr>
        <w:sz w:val="16"/>
        <w:szCs w:val="16"/>
      </w:rPr>
    </w:pPr>
  </w:p>
  <w:p w:rsidRPr="00AC07EB" w:rsidR="007554AB" w:rsidP="00960D8C" w:rsidRDefault="007554AB" w14:paraId="711587F9" w14:textId="5A3A34C9">
    <w:pPr>
      <w:jc w:val="center"/>
      <w:rPr>
        <w:sz w:val="16"/>
        <w:szCs w:val="16"/>
      </w:rPr>
    </w:pPr>
    <w:r w:rsidRPr="00AC07EB">
      <w:rPr>
        <w:sz w:val="16"/>
        <w:szCs w:val="16"/>
      </w:rPr>
      <w:t xml:space="preserve">Page </w:t>
    </w:r>
    <w:r w:rsidRPr="00AC07EB">
      <w:rPr>
        <w:bCs/>
        <w:sz w:val="16"/>
        <w:szCs w:val="16"/>
      </w:rPr>
      <w:fldChar w:fldCharType="begin"/>
    </w:r>
    <w:r w:rsidRPr="00AC07EB">
      <w:rPr>
        <w:bCs/>
        <w:sz w:val="16"/>
        <w:szCs w:val="16"/>
      </w:rPr>
      <w:instrText>PAGE  \* Arabic  \* MERGEFORMAT</w:instrText>
    </w:r>
    <w:r w:rsidRPr="00AC07EB">
      <w:rPr>
        <w:bCs/>
        <w:sz w:val="16"/>
        <w:szCs w:val="16"/>
      </w:rPr>
      <w:fldChar w:fldCharType="separate"/>
    </w:r>
    <w:r w:rsidR="00B17D65">
      <w:rPr>
        <w:bCs/>
        <w:noProof/>
        <w:sz w:val="16"/>
        <w:szCs w:val="16"/>
      </w:rPr>
      <w:t>2</w:t>
    </w:r>
    <w:r w:rsidRPr="00AC07EB">
      <w:rPr>
        <w:bCs/>
        <w:sz w:val="16"/>
        <w:szCs w:val="16"/>
      </w:rPr>
      <w:fldChar w:fldCharType="end"/>
    </w:r>
    <w:r w:rsidRPr="00AC07EB">
      <w:rPr>
        <w:sz w:val="16"/>
        <w:szCs w:val="16"/>
      </w:rPr>
      <w:t>/</w:t>
    </w:r>
    <w:r w:rsidRPr="00AC07EB">
      <w:rPr>
        <w:bCs/>
        <w:sz w:val="16"/>
        <w:szCs w:val="16"/>
      </w:rPr>
      <w:fldChar w:fldCharType="begin"/>
    </w:r>
    <w:r w:rsidRPr="00AC07EB">
      <w:rPr>
        <w:bCs/>
        <w:sz w:val="16"/>
        <w:szCs w:val="16"/>
      </w:rPr>
      <w:instrText>NUMPAGES  \* Arabic  \* MERGEFORMAT</w:instrText>
    </w:r>
    <w:r w:rsidRPr="00AC07EB">
      <w:rPr>
        <w:bCs/>
        <w:sz w:val="16"/>
        <w:szCs w:val="16"/>
      </w:rPr>
      <w:fldChar w:fldCharType="separate"/>
    </w:r>
    <w:r w:rsidR="00B17D65">
      <w:rPr>
        <w:bCs/>
        <w:noProof/>
        <w:sz w:val="16"/>
        <w:szCs w:val="16"/>
      </w:rPr>
      <w:t>8</w:t>
    </w:r>
    <w:r w:rsidRPr="00AC07EB">
      <w:rPr>
        <w:bCs/>
        <w:sz w:val="16"/>
        <w:szCs w:val="16"/>
      </w:rPr>
      <w:fldChar w:fldCharType="end"/>
    </w:r>
  </w:p>
  <w:p w:rsidR="007554AB" w:rsidP="00EB1DA1" w:rsidRDefault="007554AB" w14:paraId="620E53B7" w14:textId="77777777">
    <w:pPr>
      <w:pStyle w:val="Pieddepage"/>
      <w:tabs>
        <w:tab w:val="clear" w:pos="9072"/>
        <w:tab w:val="right" w:pos="1077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972" w:rsidP="00EB1DA1" w:rsidRDefault="00424972" w14:paraId="55E37327" w14:textId="77777777">
      <w:pPr>
        <w:spacing w:after="0" w:line="240" w:lineRule="auto"/>
      </w:pPr>
      <w:r>
        <w:separator/>
      </w:r>
    </w:p>
  </w:footnote>
  <w:footnote w:type="continuationSeparator" w:id="0">
    <w:p w:rsidR="00424972" w:rsidP="00EB1DA1" w:rsidRDefault="00424972" w14:paraId="5EE59D3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7554AB" w:rsidP="00E6148B" w:rsidRDefault="007554AB" w14:paraId="3E6EE724" w14:textId="77777777">
    <w:pPr>
      <w:pStyle w:val="Titre"/>
      <w:rPr>
        <w:b/>
        <w:sz w:val="36"/>
      </w:rPr>
    </w:pPr>
    <w:r>
      <w:rPr>
        <w:noProof/>
        <w:lang w:eastAsia="fr-FR"/>
      </w:rPr>
      <w:drawing>
        <wp:inline distT="0" distB="0" distL="0" distR="0" wp14:anchorId="29AAF3A7" wp14:editId="5E373A26">
          <wp:extent cx="1578428" cy="485670"/>
          <wp:effectExtent l="0" t="0" r="0" b="0"/>
          <wp:docPr id="2" name="Image 2"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extLst>
                      <a:ext uri="{28A0092B-C50C-407E-A947-70E740481C1C}">
                        <a14:useLocalDpi xmlns:a14="http://schemas.microsoft.com/office/drawing/2010/main" val="0"/>
                      </a:ext>
                    </a:extLst>
                  </a:blip>
                  <a:stretch>
                    <a:fillRect/>
                  </a:stretch>
                </pic:blipFill>
                <pic:spPr>
                  <a:xfrm>
                    <a:off x="0" y="0"/>
                    <a:ext cx="1578428" cy="485670"/>
                  </a:xfrm>
                  <a:prstGeom prst="rect">
                    <a:avLst/>
                  </a:prstGeom>
                </pic:spPr>
              </pic:pic>
            </a:graphicData>
          </a:graphic>
        </wp:inline>
      </w:drawing>
    </w:r>
    <w:r w:rsidRPr="0169C226">
      <w:rPr>
        <w:b/>
        <w:bCs/>
        <w:sz w:val="36"/>
        <w:szCs w:val="36"/>
      </w:rPr>
      <w:t xml:space="preserve"> </w:t>
    </w:r>
  </w:p>
  <w:p w:rsidR="007554AB" w:rsidP="00E6148B" w:rsidRDefault="007554AB" w14:paraId="0E69C6C0" w14:textId="77777777">
    <w:pPr>
      <w:pStyle w:val="Titre"/>
      <w:jc w:val="center"/>
      <w:rPr>
        <w:b/>
        <w:sz w:val="36"/>
      </w:rPr>
    </w:pPr>
  </w:p>
  <w:p w:rsidRPr="00643F58" w:rsidR="007554AB" w:rsidP="00165035" w:rsidRDefault="007554AB" w14:paraId="646838CB" w14:textId="372FE682">
    <w:pPr>
      <w:pStyle w:val="Titre"/>
      <w:jc w:val="center"/>
      <w:rPr>
        <w:b/>
        <w:sz w:val="36"/>
      </w:rPr>
    </w:pPr>
    <w:r>
      <w:rPr>
        <w:b/>
        <w:sz w:val="36"/>
      </w:rPr>
      <w:t>Consignes</w:t>
    </w:r>
    <w:r w:rsidRPr="00643F58">
      <w:rPr>
        <w:b/>
        <w:sz w:val="36"/>
      </w:rPr>
      <w:t xml:space="preserve"> </w:t>
    </w:r>
    <w:r w:rsidR="00B17D65">
      <w:rPr>
        <w:b/>
        <w:sz w:val="36"/>
      </w:rPr>
      <w:t>Projet expérientiel collaboratif</w:t>
    </w:r>
  </w:p>
  <w:p w:rsidR="007554AB" w:rsidP="00165035" w:rsidRDefault="0017791E" w14:paraId="0D57BDCF" w14:textId="69D5DEF6">
    <w:pPr>
      <w:pStyle w:val="En-tte"/>
      <w:jc w:val="center"/>
    </w:pPr>
    <w:r>
      <w:fldChar w:fldCharType="begin"/>
    </w:r>
    <w:r>
      <w:instrText>FILENAME \* MERGEFORMAT</w:instrText>
    </w:r>
    <w:r>
      <w:fldChar w:fldCharType="separate"/>
    </w:r>
    <w:r w:rsidR="00B17D65">
      <w:rPr>
        <w:noProof/>
      </w:rPr>
      <w:t>Consignes projet collaboratif</w:t>
    </w:r>
    <w:r w:rsidR="007F6392">
      <w:rPr>
        <w:noProof/>
      </w:rPr>
      <w:t xml:space="preserve"> - </w:t>
    </w:r>
    <w:r w:rsidRPr="00B17D65" w:rsidR="00B17D65">
      <w:rPr>
        <w:noProof/>
      </w:rPr>
      <w:t>Superviser et assurer le développement des applications logicielles</w:t>
    </w:r>
    <w:r w:rsidR="00B17D65">
      <w:rPr>
        <w:noProof/>
      </w:rPr>
      <w:t xml:space="preserve"> - V3 -</w:t>
    </w:r>
    <w:r w:rsidR="007F6392">
      <w:rPr>
        <w:noProof/>
      </w:rPr>
      <w:t xml:space="preserve"> </w:t>
    </w:r>
    <w:r w:rsidR="00B17D65">
      <w:rPr>
        <w:noProof/>
      </w:rPr>
      <w:t>02.11.</w:t>
    </w:r>
    <w:r w:rsidR="007F6392">
      <w:rPr>
        <w:noProof/>
      </w:rPr>
      <w:t>22</w:t>
    </w:r>
    <w:r>
      <w:fldChar w:fldCharType="end"/>
    </w:r>
  </w:p>
  <w:p w:rsidR="007554AB" w:rsidRDefault="007554AB" w14:paraId="6E34E327"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8.25pt;height:8.25pt" o:bullet="t" type="#_x0000_t75">
        <v:imagedata o:title="Word Work File L_158939065" r:id="rId1"/>
      </v:shape>
    </w:pict>
  </w:numPicBullet>
  <w:abstractNum w:abstractNumId="0"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B3495"/>
    <w:multiLevelType w:val="hybridMultilevel"/>
    <w:tmpl w:val="53A696F8"/>
    <w:lvl w:ilvl="0" w:tplc="71FE841C">
      <w:start w:val="2"/>
      <w:numFmt w:val="bullet"/>
      <w:lvlText w:val="-"/>
      <w:lvlJc w:val="left"/>
      <w:pPr>
        <w:tabs>
          <w:tab w:val="num" w:pos="720"/>
        </w:tabs>
        <w:ind w:left="720" w:hanging="360"/>
      </w:pPr>
      <w:rPr>
        <w:rFonts w:hint="default" w:ascii="Times New Roman" w:hAnsi="Times New Roman" w:eastAsia="Times New Roman" w:cs="Times New Roman"/>
      </w:rPr>
    </w:lvl>
    <w:lvl w:ilvl="1" w:tplc="94564120">
      <w:start w:val="3"/>
      <w:numFmt w:val="bullet"/>
      <w:lvlText w:val="-"/>
      <w:lvlJc w:val="left"/>
      <w:pPr>
        <w:tabs>
          <w:tab w:val="num" w:pos="1440"/>
        </w:tabs>
        <w:ind w:left="1440" w:hanging="360"/>
      </w:pPr>
      <w:rPr>
        <w:rFonts w:hint="default" w:ascii="Times New Roman" w:hAnsi="Times New Roman" w:eastAsia="Times New Roman" w:cs="Times New Roman"/>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Times"/>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Times"/>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67C5824"/>
    <w:multiLevelType w:val="hybridMultilevel"/>
    <w:tmpl w:val="B9CAE966"/>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88F656A"/>
    <w:multiLevelType w:val="hybridMultilevel"/>
    <w:tmpl w:val="7C9E2A6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A667217"/>
    <w:multiLevelType w:val="hybridMultilevel"/>
    <w:tmpl w:val="ACD05AD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B000F87"/>
    <w:multiLevelType w:val="hybridMultilevel"/>
    <w:tmpl w:val="BD505E16"/>
    <w:lvl w:ilvl="0" w:tplc="99141242">
      <w:start w:val="1"/>
      <w:numFmt w:val="bullet"/>
      <w:lvlText w:val="-"/>
      <w:lvlJc w:val="left"/>
      <w:pPr>
        <w:ind w:left="720" w:hanging="360"/>
      </w:pPr>
      <w:rPr>
        <w:rFonts w:hint="default" w:ascii="Arial" w:hAnsi="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hint="default" w:ascii="Times New Roman" w:hAnsi="Times New Roman" w:eastAsia="Times New Roman" w:cs="Times New Roman"/>
      </w:rPr>
    </w:lvl>
    <w:lvl w:ilvl="1" w:tplc="040C0003">
      <w:start w:val="1"/>
      <w:numFmt w:val="bullet"/>
      <w:lvlText w:val="o"/>
      <w:lvlJc w:val="left"/>
      <w:pPr>
        <w:tabs>
          <w:tab w:val="num" w:pos="2149"/>
        </w:tabs>
        <w:ind w:left="2149" w:hanging="360"/>
      </w:pPr>
      <w:rPr>
        <w:rFonts w:hint="default" w:ascii="Courier New" w:hAnsi="Courier New" w:cs="Times"/>
      </w:rPr>
    </w:lvl>
    <w:lvl w:ilvl="2" w:tplc="040C0005" w:tentative="1">
      <w:start w:val="1"/>
      <w:numFmt w:val="bullet"/>
      <w:lvlText w:val=""/>
      <w:lvlJc w:val="left"/>
      <w:pPr>
        <w:tabs>
          <w:tab w:val="num" w:pos="2869"/>
        </w:tabs>
        <w:ind w:left="2869" w:hanging="360"/>
      </w:pPr>
      <w:rPr>
        <w:rFonts w:hint="default" w:ascii="Wingdings" w:hAnsi="Wingdings"/>
      </w:rPr>
    </w:lvl>
    <w:lvl w:ilvl="3" w:tplc="040C0001" w:tentative="1">
      <w:start w:val="1"/>
      <w:numFmt w:val="bullet"/>
      <w:lvlText w:val=""/>
      <w:lvlJc w:val="left"/>
      <w:pPr>
        <w:tabs>
          <w:tab w:val="num" w:pos="3589"/>
        </w:tabs>
        <w:ind w:left="3589" w:hanging="360"/>
      </w:pPr>
      <w:rPr>
        <w:rFonts w:hint="default" w:ascii="Symbol" w:hAnsi="Symbol"/>
      </w:rPr>
    </w:lvl>
    <w:lvl w:ilvl="4" w:tplc="040C0003" w:tentative="1">
      <w:start w:val="1"/>
      <w:numFmt w:val="bullet"/>
      <w:lvlText w:val="o"/>
      <w:lvlJc w:val="left"/>
      <w:pPr>
        <w:tabs>
          <w:tab w:val="num" w:pos="4309"/>
        </w:tabs>
        <w:ind w:left="4309" w:hanging="360"/>
      </w:pPr>
      <w:rPr>
        <w:rFonts w:hint="default" w:ascii="Courier New" w:hAnsi="Courier New" w:cs="Times"/>
      </w:rPr>
    </w:lvl>
    <w:lvl w:ilvl="5" w:tplc="040C0005" w:tentative="1">
      <w:start w:val="1"/>
      <w:numFmt w:val="bullet"/>
      <w:lvlText w:val=""/>
      <w:lvlJc w:val="left"/>
      <w:pPr>
        <w:tabs>
          <w:tab w:val="num" w:pos="5029"/>
        </w:tabs>
        <w:ind w:left="5029" w:hanging="360"/>
      </w:pPr>
      <w:rPr>
        <w:rFonts w:hint="default" w:ascii="Wingdings" w:hAnsi="Wingdings"/>
      </w:rPr>
    </w:lvl>
    <w:lvl w:ilvl="6" w:tplc="040C0001" w:tentative="1">
      <w:start w:val="1"/>
      <w:numFmt w:val="bullet"/>
      <w:lvlText w:val=""/>
      <w:lvlJc w:val="left"/>
      <w:pPr>
        <w:tabs>
          <w:tab w:val="num" w:pos="5749"/>
        </w:tabs>
        <w:ind w:left="5749" w:hanging="360"/>
      </w:pPr>
      <w:rPr>
        <w:rFonts w:hint="default" w:ascii="Symbol" w:hAnsi="Symbol"/>
      </w:rPr>
    </w:lvl>
    <w:lvl w:ilvl="7" w:tplc="040C0003" w:tentative="1">
      <w:start w:val="1"/>
      <w:numFmt w:val="bullet"/>
      <w:lvlText w:val="o"/>
      <w:lvlJc w:val="left"/>
      <w:pPr>
        <w:tabs>
          <w:tab w:val="num" w:pos="6469"/>
        </w:tabs>
        <w:ind w:left="6469" w:hanging="360"/>
      </w:pPr>
      <w:rPr>
        <w:rFonts w:hint="default" w:ascii="Courier New" w:hAnsi="Courier New" w:cs="Times"/>
      </w:rPr>
    </w:lvl>
    <w:lvl w:ilvl="8" w:tplc="040C0005" w:tentative="1">
      <w:start w:val="1"/>
      <w:numFmt w:val="bullet"/>
      <w:lvlText w:val=""/>
      <w:lvlJc w:val="left"/>
      <w:pPr>
        <w:tabs>
          <w:tab w:val="num" w:pos="7189"/>
        </w:tabs>
        <w:ind w:left="7189" w:hanging="360"/>
      </w:pPr>
      <w:rPr>
        <w:rFonts w:hint="default" w:ascii="Wingdings" w:hAnsi="Wingdings"/>
      </w:rPr>
    </w:lvl>
  </w:abstractNum>
  <w:abstractNum w:abstractNumId="8" w15:restartNumberingAfterBreak="0">
    <w:nsid w:val="24C54C38"/>
    <w:multiLevelType w:val="hybridMultilevel"/>
    <w:tmpl w:val="7C9E2A6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6B92EB9"/>
    <w:multiLevelType w:val="hybridMultilevel"/>
    <w:tmpl w:val="6CEC074E"/>
    <w:lvl w:ilvl="0" w:tplc="040C0001">
      <w:start w:val="1"/>
      <w:numFmt w:val="bullet"/>
      <w:lvlText w:val=""/>
      <w:lvlJc w:val="left"/>
      <w:pPr>
        <w:ind w:left="1080" w:hanging="360"/>
      </w:pPr>
      <w:rPr>
        <w:rFonts w:hint="default" w:ascii="Symbol" w:hAnsi="Symbol"/>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8380F"/>
    <w:multiLevelType w:val="hybridMultilevel"/>
    <w:tmpl w:val="C3D0B6D2"/>
    <w:lvl w:ilvl="0" w:tplc="64BE3E92">
      <w:numFmt w:val="bullet"/>
      <w:lvlText w:val="-"/>
      <w:lvlJc w:val="left"/>
      <w:pPr>
        <w:ind w:left="1800" w:hanging="360"/>
      </w:pPr>
      <w:rPr>
        <w:rFonts w:hint="default" w:ascii="Calibri" w:hAnsi="Calibri" w:eastAsiaTheme="minorHAnsi"/>
      </w:rPr>
    </w:lvl>
    <w:lvl w:ilvl="1" w:tplc="040C0003">
      <w:start w:val="1"/>
      <w:numFmt w:val="bullet"/>
      <w:lvlText w:val="o"/>
      <w:lvlJc w:val="left"/>
      <w:pPr>
        <w:ind w:left="2520" w:hanging="360"/>
      </w:pPr>
      <w:rPr>
        <w:rFonts w:hint="default" w:ascii="Courier New" w:hAnsi="Courier New" w:cs="Courier New"/>
      </w:rPr>
    </w:lvl>
    <w:lvl w:ilvl="2" w:tplc="040C0005">
      <w:start w:val="1"/>
      <w:numFmt w:val="bullet"/>
      <w:lvlText w:val=""/>
      <w:lvlJc w:val="left"/>
      <w:pPr>
        <w:ind w:left="3240" w:hanging="360"/>
      </w:pPr>
      <w:rPr>
        <w:rFonts w:hint="default" w:ascii="Wingdings" w:hAnsi="Wingdings"/>
      </w:rPr>
    </w:lvl>
    <w:lvl w:ilvl="3" w:tplc="040C0001">
      <w:start w:val="1"/>
      <w:numFmt w:val="bullet"/>
      <w:lvlText w:val=""/>
      <w:lvlJc w:val="left"/>
      <w:pPr>
        <w:ind w:left="3960" w:hanging="360"/>
      </w:pPr>
      <w:rPr>
        <w:rFonts w:hint="default" w:ascii="Symbol" w:hAnsi="Symbol"/>
      </w:rPr>
    </w:lvl>
    <w:lvl w:ilvl="4" w:tplc="040C0003">
      <w:start w:val="1"/>
      <w:numFmt w:val="bullet"/>
      <w:lvlText w:val="o"/>
      <w:lvlJc w:val="left"/>
      <w:pPr>
        <w:ind w:left="4680" w:hanging="360"/>
      </w:pPr>
      <w:rPr>
        <w:rFonts w:hint="default" w:ascii="Courier New" w:hAnsi="Courier New" w:cs="Courier New"/>
      </w:rPr>
    </w:lvl>
    <w:lvl w:ilvl="5" w:tplc="040C0005">
      <w:start w:val="1"/>
      <w:numFmt w:val="bullet"/>
      <w:lvlText w:val=""/>
      <w:lvlJc w:val="left"/>
      <w:pPr>
        <w:ind w:left="5400" w:hanging="360"/>
      </w:pPr>
      <w:rPr>
        <w:rFonts w:hint="default" w:ascii="Wingdings" w:hAnsi="Wingdings"/>
      </w:rPr>
    </w:lvl>
    <w:lvl w:ilvl="6" w:tplc="040C0001">
      <w:start w:val="1"/>
      <w:numFmt w:val="bullet"/>
      <w:lvlText w:val=""/>
      <w:lvlJc w:val="left"/>
      <w:pPr>
        <w:ind w:left="6120" w:hanging="360"/>
      </w:pPr>
      <w:rPr>
        <w:rFonts w:hint="default" w:ascii="Symbol" w:hAnsi="Symbol"/>
      </w:rPr>
    </w:lvl>
    <w:lvl w:ilvl="7" w:tplc="040C0003">
      <w:start w:val="1"/>
      <w:numFmt w:val="bullet"/>
      <w:lvlText w:val="o"/>
      <w:lvlJc w:val="left"/>
      <w:pPr>
        <w:ind w:left="6840" w:hanging="360"/>
      </w:pPr>
      <w:rPr>
        <w:rFonts w:hint="default" w:ascii="Courier New" w:hAnsi="Courier New" w:cs="Courier New"/>
      </w:rPr>
    </w:lvl>
    <w:lvl w:ilvl="8" w:tplc="040C0005">
      <w:start w:val="1"/>
      <w:numFmt w:val="bullet"/>
      <w:lvlText w:val=""/>
      <w:lvlJc w:val="left"/>
      <w:pPr>
        <w:ind w:left="7560" w:hanging="360"/>
      </w:pPr>
      <w:rPr>
        <w:rFonts w:hint="default" w:ascii="Wingdings" w:hAnsi="Wingdings"/>
      </w:rPr>
    </w:lvl>
  </w:abstractNum>
  <w:abstractNum w:abstractNumId="12" w15:restartNumberingAfterBreak="0">
    <w:nsid w:val="2CCE2939"/>
    <w:multiLevelType w:val="hybridMultilevel"/>
    <w:tmpl w:val="A2728D4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35541289"/>
    <w:multiLevelType w:val="multilevel"/>
    <w:tmpl w:val="0E2AB1DC"/>
    <w:lvl w:ilvl="0">
      <w:start w:val="1"/>
      <w:numFmt w:val="decimal"/>
      <w:pStyle w:val="Soustitre"/>
      <w:lvlText w:val="%1."/>
      <w:lvlJc w:val="left"/>
      <w:pPr>
        <w:ind w:left="644" w:hanging="360"/>
      </w:pPr>
      <w:rPr>
        <w:rFonts w:hint="default"/>
        <w:b/>
        <w:sz w:val="24"/>
      </w:rPr>
    </w:lvl>
    <w:lvl w:ilvl="1">
      <w:start w:val="1"/>
      <w:numFmt w:val="decimal"/>
      <w:lvlText w:val="%1.%2"/>
      <w:lvlJc w:val="left"/>
      <w:pPr>
        <w:ind w:left="749" w:hanging="465"/>
      </w:pPr>
      <w:rPr>
        <w:b/>
      </w:rPr>
    </w:lvl>
    <w:lvl w:ilvl="2">
      <w:start w:val="1"/>
      <w:numFmt w:val="decimal"/>
      <w:lvlText w:val="%1.%2.%3"/>
      <w:lvlJc w:val="left"/>
      <w:pPr>
        <w:ind w:left="1004" w:hanging="720"/>
      </w:pPr>
      <w:rPr>
        <w:b/>
      </w:rPr>
    </w:lvl>
    <w:lvl w:ilvl="3">
      <w:start w:val="1"/>
      <w:numFmt w:val="decimal"/>
      <w:lvlText w:val="%1.%2.%3.%4"/>
      <w:lvlJc w:val="left"/>
      <w:pPr>
        <w:ind w:left="1004" w:hanging="720"/>
      </w:pPr>
      <w:rPr>
        <w:b/>
      </w:rPr>
    </w:lvl>
    <w:lvl w:ilvl="4">
      <w:start w:val="1"/>
      <w:numFmt w:val="decimal"/>
      <w:lvlText w:val="%1.%2.%3.%4.%5"/>
      <w:lvlJc w:val="left"/>
      <w:pPr>
        <w:ind w:left="1004" w:hanging="720"/>
      </w:pPr>
      <w:rPr>
        <w:b/>
      </w:rPr>
    </w:lvl>
    <w:lvl w:ilvl="5">
      <w:start w:val="1"/>
      <w:numFmt w:val="decimal"/>
      <w:lvlText w:val="%1.%2.%3.%4.%5.%6"/>
      <w:lvlJc w:val="left"/>
      <w:pPr>
        <w:ind w:left="1364" w:hanging="1080"/>
      </w:pPr>
      <w:rPr>
        <w:b/>
      </w:rPr>
    </w:lvl>
    <w:lvl w:ilvl="6">
      <w:start w:val="1"/>
      <w:numFmt w:val="decimal"/>
      <w:lvlText w:val="%1.%2.%3.%4.%5.%6.%7"/>
      <w:lvlJc w:val="left"/>
      <w:pPr>
        <w:ind w:left="1364" w:hanging="1080"/>
      </w:pPr>
      <w:rPr>
        <w:b/>
      </w:rPr>
    </w:lvl>
    <w:lvl w:ilvl="7">
      <w:start w:val="1"/>
      <w:numFmt w:val="decimal"/>
      <w:lvlText w:val="%1.%2.%3.%4.%5.%6.%7.%8"/>
      <w:lvlJc w:val="left"/>
      <w:pPr>
        <w:ind w:left="1724" w:hanging="1440"/>
      </w:pPr>
      <w:rPr>
        <w:b/>
      </w:rPr>
    </w:lvl>
    <w:lvl w:ilvl="8">
      <w:start w:val="1"/>
      <w:numFmt w:val="decimal"/>
      <w:lvlText w:val="%1.%2.%3.%4.%5.%6.%7.%8.%9"/>
      <w:lvlJc w:val="left"/>
      <w:pPr>
        <w:ind w:left="1724" w:hanging="1440"/>
      </w:pPr>
      <w:rPr>
        <w:b/>
      </w:rPr>
    </w:lvl>
  </w:abstractNum>
  <w:abstractNum w:abstractNumId="14" w15:restartNumberingAfterBreak="0">
    <w:nsid w:val="39996106"/>
    <w:multiLevelType w:val="hybridMultilevel"/>
    <w:tmpl w:val="5B2AD660"/>
    <w:lvl w:ilvl="0" w:tplc="44861796">
      <w:start w:val="1"/>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3F944503"/>
    <w:multiLevelType w:val="hybridMultilevel"/>
    <w:tmpl w:val="F9DADA5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414114B1"/>
    <w:multiLevelType w:val="hybridMultilevel"/>
    <w:tmpl w:val="9BC08AB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52723100"/>
    <w:multiLevelType w:val="hybridMultilevel"/>
    <w:tmpl w:val="2C2C1A5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53EF49BB"/>
    <w:multiLevelType w:val="hybridMultilevel"/>
    <w:tmpl w:val="9BC08AB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57B15A8A"/>
    <w:multiLevelType w:val="hybridMultilevel"/>
    <w:tmpl w:val="637ADB30"/>
    <w:lvl w:ilvl="0" w:tplc="294CCE92">
      <w:start w:val="3"/>
      <w:numFmt w:val="bullet"/>
      <w:lvlText w:val="-"/>
      <w:lvlJc w:val="left"/>
      <w:pPr>
        <w:ind w:left="720" w:hanging="360"/>
      </w:pPr>
      <w:rPr>
        <w:rFonts w:hint="default" w:ascii="Times New Roman" w:hAnsi="Times New Roman" w:eastAsia="Times New Roman" w:cs="Times New Roman"/>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58FA44C9"/>
    <w:multiLevelType w:val="hybridMultilevel"/>
    <w:tmpl w:val="181C69BC"/>
    <w:lvl w:ilvl="0" w:tplc="040C0007">
      <w:start w:val="1"/>
      <w:numFmt w:val="bullet"/>
      <w:lvlText w:val=""/>
      <w:lvlPicBulletId w:val="0"/>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hint="default" w:ascii="Helvetica" w:hAnsi="Helvetica"/>
        <w:color w:val="00CCFF"/>
        <w:sz w:val="18"/>
        <w:szCs w:val="22"/>
      </w:rPr>
    </w:lvl>
    <w:lvl w:ilvl="1" w:tplc="040C0003" w:tentative="1">
      <w:start w:val="1"/>
      <w:numFmt w:val="bullet"/>
      <w:lvlText w:val="o"/>
      <w:lvlJc w:val="left"/>
      <w:pPr>
        <w:tabs>
          <w:tab w:val="num" w:pos="2092"/>
        </w:tabs>
        <w:ind w:left="2092" w:hanging="360"/>
      </w:pPr>
      <w:rPr>
        <w:rFonts w:hint="default" w:ascii="Courier New" w:hAnsi="Courier New" w:cs="Times"/>
      </w:rPr>
    </w:lvl>
    <w:lvl w:ilvl="2" w:tplc="040C0005" w:tentative="1">
      <w:start w:val="1"/>
      <w:numFmt w:val="bullet"/>
      <w:lvlText w:val=""/>
      <w:lvlJc w:val="left"/>
      <w:pPr>
        <w:tabs>
          <w:tab w:val="num" w:pos="2812"/>
        </w:tabs>
        <w:ind w:left="2812" w:hanging="360"/>
      </w:pPr>
      <w:rPr>
        <w:rFonts w:hint="default" w:ascii="Wingdings" w:hAnsi="Wingdings"/>
      </w:rPr>
    </w:lvl>
    <w:lvl w:ilvl="3" w:tplc="040C0001" w:tentative="1">
      <w:start w:val="1"/>
      <w:numFmt w:val="bullet"/>
      <w:lvlText w:val=""/>
      <w:lvlJc w:val="left"/>
      <w:pPr>
        <w:tabs>
          <w:tab w:val="num" w:pos="3532"/>
        </w:tabs>
        <w:ind w:left="3532" w:hanging="360"/>
      </w:pPr>
      <w:rPr>
        <w:rFonts w:hint="default" w:ascii="Symbol" w:hAnsi="Symbol"/>
      </w:rPr>
    </w:lvl>
    <w:lvl w:ilvl="4" w:tplc="040C0003" w:tentative="1">
      <w:start w:val="1"/>
      <w:numFmt w:val="bullet"/>
      <w:lvlText w:val="o"/>
      <w:lvlJc w:val="left"/>
      <w:pPr>
        <w:tabs>
          <w:tab w:val="num" w:pos="4252"/>
        </w:tabs>
        <w:ind w:left="4252" w:hanging="360"/>
      </w:pPr>
      <w:rPr>
        <w:rFonts w:hint="default" w:ascii="Courier New" w:hAnsi="Courier New" w:cs="Times"/>
      </w:rPr>
    </w:lvl>
    <w:lvl w:ilvl="5" w:tplc="040C0005" w:tentative="1">
      <w:start w:val="1"/>
      <w:numFmt w:val="bullet"/>
      <w:lvlText w:val=""/>
      <w:lvlJc w:val="left"/>
      <w:pPr>
        <w:tabs>
          <w:tab w:val="num" w:pos="4972"/>
        </w:tabs>
        <w:ind w:left="4972" w:hanging="360"/>
      </w:pPr>
      <w:rPr>
        <w:rFonts w:hint="default" w:ascii="Wingdings" w:hAnsi="Wingdings"/>
      </w:rPr>
    </w:lvl>
    <w:lvl w:ilvl="6" w:tplc="040C0001" w:tentative="1">
      <w:start w:val="1"/>
      <w:numFmt w:val="bullet"/>
      <w:lvlText w:val=""/>
      <w:lvlJc w:val="left"/>
      <w:pPr>
        <w:tabs>
          <w:tab w:val="num" w:pos="5692"/>
        </w:tabs>
        <w:ind w:left="5692" w:hanging="360"/>
      </w:pPr>
      <w:rPr>
        <w:rFonts w:hint="default" w:ascii="Symbol" w:hAnsi="Symbol"/>
      </w:rPr>
    </w:lvl>
    <w:lvl w:ilvl="7" w:tplc="040C0003" w:tentative="1">
      <w:start w:val="1"/>
      <w:numFmt w:val="bullet"/>
      <w:lvlText w:val="o"/>
      <w:lvlJc w:val="left"/>
      <w:pPr>
        <w:tabs>
          <w:tab w:val="num" w:pos="6412"/>
        </w:tabs>
        <w:ind w:left="6412" w:hanging="360"/>
      </w:pPr>
      <w:rPr>
        <w:rFonts w:hint="default" w:ascii="Courier New" w:hAnsi="Courier New" w:cs="Times"/>
      </w:rPr>
    </w:lvl>
    <w:lvl w:ilvl="8" w:tplc="040C0005" w:tentative="1">
      <w:start w:val="1"/>
      <w:numFmt w:val="bullet"/>
      <w:lvlText w:val=""/>
      <w:lvlJc w:val="left"/>
      <w:pPr>
        <w:tabs>
          <w:tab w:val="num" w:pos="7132"/>
        </w:tabs>
        <w:ind w:left="7132" w:hanging="360"/>
      </w:pPr>
      <w:rPr>
        <w:rFonts w:hint="default" w:ascii="Wingdings" w:hAnsi="Wingdings"/>
      </w:rPr>
    </w:lvl>
  </w:abstractNum>
  <w:abstractNum w:abstractNumId="22" w15:restartNumberingAfterBreak="0">
    <w:nsid w:val="5B9936E8"/>
    <w:multiLevelType w:val="hybridMultilevel"/>
    <w:tmpl w:val="29F61D52"/>
    <w:lvl w:ilvl="0" w:tplc="6464CE92">
      <w:start w:val="1"/>
      <w:numFmt w:val="bullet"/>
      <w:lvlText w:val="-"/>
      <w:lvlJc w:val="left"/>
      <w:pPr>
        <w:ind w:left="720" w:hanging="360"/>
      </w:pPr>
      <w:rPr>
        <w:rFonts w:hint="default" w:ascii="Times New Roman" w:hAnsi="Times New Roman" w:eastAsia="Times New Roman" w:cs="Times New Roman"/>
        <w:color w:val="auto"/>
        <w:sz w:val="16"/>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5C8F14BE"/>
    <w:multiLevelType w:val="hybridMultilevel"/>
    <w:tmpl w:val="5FC0CB8E"/>
    <w:lvl w:ilvl="0" w:tplc="BC9E8F74">
      <w:start w:val="1"/>
      <w:numFmt w:val="bullet"/>
      <w:lvlText w:val=""/>
      <w:lvlJc w:val="left"/>
      <w:pPr>
        <w:tabs>
          <w:tab w:val="num" w:pos="720"/>
        </w:tabs>
        <w:ind w:left="720" w:hanging="360"/>
      </w:pPr>
      <w:rPr>
        <w:rFonts w:hint="default" w:ascii="Wingdings" w:hAnsi="Wingdings"/>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4" w15:restartNumberingAfterBreak="0">
    <w:nsid w:val="65CA3AE7"/>
    <w:multiLevelType w:val="hybridMultilevel"/>
    <w:tmpl w:val="6682F08C"/>
    <w:lvl w:ilvl="0" w:tplc="4BAC562C">
      <w:start w:val="20"/>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65EC68CB"/>
    <w:multiLevelType w:val="hybridMultilevel"/>
    <w:tmpl w:val="E9FC02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E57404"/>
    <w:multiLevelType w:val="hybridMultilevel"/>
    <w:tmpl w:val="0178DA96"/>
    <w:lvl w:ilvl="0" w:tplc="040C0007">
      <w:start w:val="1"/>
      <w:numFmt w:val="bullet"/>
      <w:lvlText w:val=""/>
      <w:lvlPicBulletId w:val="0"/>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27" w15:restartNumberingAfterBreak="0">
    <w:nsid w:val="786C1F97"/>
    <w:multiLevelType w:val="hybridMultilevel"/>
    <w:tmpl w:val="F9DADA5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7AF729D7"/>
    <w:multiLevelType w:val="hybridMultilevel"/>
    <w:tmpl w:val="9F2A7BB6"/>
    <w:lvl w:ilvl="0" w:tplc="8F5C3EF4">
      <w:start w:val="1"/>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7E1F345F"/>
    <w:multiLevelType w:val="hybridMultilevel"/>
    <w:tmpl w:val="E3304C94"/>
    <w:lvl w:ilvl="0" w:tplc="277C08AA">
      <w:numFmt w:val="bullet"/>
      <w:lvlText w:val="-"/>
      <w:lvlJc w:val="left"/>
      <w:pPr>
        <w:ind w:left="720" w:hanging="360"/>
      </w:pPr>
      <w:rPr>
        <w:rFonts w:hint="default" w:ascii="Calibri" w:hAnsi="Calibri" w:eastAsia="Times New Roman"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0"/>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21"/>
  </w:num>
  <w:num w:numId="6">
    <w:abstractNumId w:val="7"/>
  </w:num>
  <w:num w:numId="7">
    <w:abstractNumId w:val="19"/>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6"/>
  </w:num>
  <w:num w:numId="13">
    <w:abstractNumId w:val="1"/>
  </w:num>
  <w:num w:numId="14">
    <w:abstractNumId w:val="7"/>
  </w:num>
  <w:num w:numId="15">
    <w:abstractNumId w:val="24"/>
  </w:num>
  <w:num w:numId="16">
    <w:abstractNumId w:val="11"/>
  </w:num>
  <w:num w:numId="17">
    <w:abstractNumId w:val="28"/>
  </w:num>
  <w:num w:numId="18">
    <w:abstractNumId w:val="14"/>
  </w:num>
  <w:num w:numId="19">
    <w:abstractNumId w:val="26"/>
  </w:num>
  <w:num w:numId="20">
    <w:abstractNumId w:val="20"/>
  </w:num>
  <w:num w:numId="21">
    <w:abstractNumId w:val="16"/>
  </w:num>
  <w:num w:numId="22">
    <w:abstractNumId w:val="5"/>
  </w:num>
  <w:num w:numId="23">
    <w:abstractNumId w:val="9"/>
  </w:num>
  <w:num w:numId="24">
    <w:abstractNumId w:val="12"/>
  </w:num>
  <w:num w:numId="25">
    <w:abstractNumId w:val="8"/>
  </w:num>
  <w:num w:numId="26">
    <w:abstractNumId w:val="4"/>
  </w:num>
  <w:num w:numId="27">
    <w:abstractNumId w:val="3"/>
  </w:num>
  <w:num w:numId="28">
    <w:abstractNumId w:val="15"/>
  </w:num>
  <w:num w:numId="29">
    <w:abstractNumId w:val="27"/>
  </w:num>
  <w:num w:numId="30">
    <w:abstractNumId w:val="25"/>
  </w:num>
  <w:num w:numId="31">
    <w:abstractNumId w:val="18"/>
  </w:num>
  <w:num w:numId="32">
    <w:abstractNumId w:val="29"/>
  </w:num>
  <w:num w:numId="3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143B2"/>
    <w:rsid w:val="0003428A"/>
    <w:rsid w:val="000431D6"/>
    <w:rsid w:val="0004353C"/>
    <w:rsid w:val="0005317E"/>
    <w:rsid w:val="00061FA4"/>
    <w:rsid w:val="00064C32"/>
    <w:rsid w:val="00066D01"/>
    <w:rsid w:val="00076A73"/>
    <w:rsid w:val="00081840"/>
    <w:rsid w:val="0008407A"/>
    <w:rsid w:val="000919BF"/>
    <w:rsid w:val="000919EA"/>
    <w:rsid w:val="000978AA"/>
    <w:rsid w:val="000B56F1"/>
    <w:rsid w:val="000C693C"/>
    <w:rsid w:val="001311D0"/>
    <w:rsid w:val="001351BE"/>
    <w:rsid w:val="00151502"/>
    <w:rsid w:val="00165035"/>
    <w:rsid w:val="001673C0"/>
    <w:rsid w:val="0017108E"/>
    <w:rsid w:val="0017791E"/>
    <w:rsid w:val="001A75FB"/>
    <w:rsid w:val="001B169B"/>
    <w:rsid w:val="001B614C"/>
    <w:rsid w:val="001C0A79"/>
    <w:rsid w:val="001D0D1F"/>
    <w:rsid w:val="001D283E"/>
    <w:rsid w:val="001E5857"/>
    <w:rsid w:val="001F49FB"/>
    <w:rsid w:val="001F798F"/>
    <w:rsid w:val="00206F58"/>
    <w:rsid w:val="00221630"/>
    <w:rsid w:val="002250DB"/>
    <w:rsid w:val="00241E46"/>
    <w:rsid w:val="00242F3C"/>
    <w:rsid w:val="00244FFB"/>
    <w:rsid w:val="00250BC8"/>
    <w:rsid w:val="00251491"/>
    <w:rsid w:val="00254053"/>
    <w:rsid w:val="00270CE8"/>
    <w:rsid w:val="00271FFF"/>
    <w:rsid w:val="00276474"/>
    <w:rsid w:val="002947EA"/>
    <w:rsid w:val="00297326"/>
    <w:rsid w:val="002A2553"/>
    <w:rsid w:val="002B0347"/>
    <w:rsid w:val="002D45EA"/>
    <w:rsid w:val="002D51DB"/>
    <w:rsid w:val="002F450A"/>
    <w:rsid w:val="002F455E"/>
    <w:rsid w:val="002F64DE"/>
    <w:rsid w:val="002F6D3D"/>
    <w:rsid w:val="00311870"/>
    <w:rsid w:val="00315921"/>
    <w:rsid w:val="00324553"/>
    <w:rsid w:val="00351035"/>
    <w:rsid w:val="003A5652"/>
    <w:rsid w:val="003B4CDF"/>
    <w:rsid w:val="003B7885"/>
    <w:rsid w:val="003C0422"/>
    <w:rsid w:val="003C77DE"/>
    <w:rsid w:val="003D234A"/>
    <w:rsid w:val="003D6768"/>
    <w:rsid w:val="003E277E"/>
    <w:rsid w:val="003F78C6"/>
    <w:rsid w:val="003F7C79"/>
    <w:rsid w:val="004240E5"/>
    <w:rsid w:val="00424878"/>
    <w:rsid w:val="00424972"/>
    <w:rsid w:val="00427C77"/>
    <w:rsid w:val="00433A5E"/>
    <w:rsid w:val="004352B3"/>
    <w:rsid w:val="00442DE5"/>
    <w:rsid w:val="00443C58"/>
    <w:rsid w:val="004471DA"/>
    <w:rsid w:val="00454489"/>
    <w:rsid w:val="004553BC"/>
    <w:rsid w:val="004566F6"/>
    <w:rsid w:val="0045682E"/>
    <w:rsid w:val="00456AE5"/>
    <w:rsid w:val="004624BA"/>
    <w:rsid w:val="00472691"/>
    <w:rsid w:val="004947F2"/>
    <w:rsid w:val="004B334F"/>
    <w:rsid w:val="004B537E"/>
    <w:rsid w:val="004B7E20"/>
    <w:rsid w:val="004C1EC8"/>
    <w:rsid w:val="004D66B3"/>
    <w:rsid w:val="004E6645"/>
    <w:rsid w:val="00505C35"/>
    <w:rsid w:val="00534A84"/>
    <w:rsid w:val="005370E6"/>
    <w:rsid w:val="00540C6D"/>
    <w:rsid w:val="00546FA8"/>
    <w:rsid w:val="00551716"/>
    <w:rsid w:val="005527D2"/>
    <w:rsid w:val="00553FD6"/>
    <w:rsid w:val="005571B9"/>
    <w:rsid w:val="00557CC6"/>
    <w:rsid w:val="005625D7"/>
    <w:rsid w:val="00565FEA"/>
    <w:rsid w:val="00577EE6"/>
    <w:rsid w:val="0058233F"/>
    <w:rsid w:val="005B063C"/>
    <w:rsid w:val="005B17AA"/>
    <w:rsid w:val="005B4B9F"/>
    <w:rsid w:val="005C4856"/>
    <w:rsid w:val="005D75F8"/>
    <w:rsid w:val="005E0310"/>
    <w:rsid w:val="00605024"/>
    <w:rsid w:val="0061195E"/>
    <w:rsid w:val="00613E47"/>
    <w:rsid w:val="00616542"/>
    <w:rsid w:val="00621574"/>
    <w:rsid w:val="0062390A"/>
    <w:rsid w:val="00643F58"/>
    <w:rsid w:val="00650521"/>
    <w:rsid w:val="006512A7"/>
    <w:rsid w:val="00652ABD"/>
    <w:rsid w:val="00653C85"/>
    <w:rsid w:val="0065639E"/>
    <w:rsid w:val="00661913"/>
    <w:rsid w:val="00665CB1"/>
    <w:rsid w:val="006720CC"/>
    <w:rsid w:val="00674C7C"/>
    <w:rsid w:val="00680EA8"/>
    <w:rsid w:val="006A24E4"/>
    <w:rsid w:val="006C41A7"/>
    <w:rsid w:val="006D4CEA"/>
    <w:rsid w:val="006F7774"/>
    <w:rsid w:val="00705500"/>
    <w:rsid w:val="0072323B"/>
    <w:rsid w:val="00723B73"/>
    <w:rsid w:val="00724061"/>
    <w:rsid w:val="00731A92"/>
    <w:rsid w:val="0073318E"/>
    <w:rsid w:val="00734057"/>
    <w:rsid w:val="0074399B"/>
    <w:rsid w:val="00744618"/>
    <w:rsid w:val="00750F96"/>
    <w:rsid w:val="007554AB"/>
    <w:rsid w:val="00763E2F"/>
    <w:rsid w:val="007724EC"/>
    <w:rsid w:val="007735D7"/>
    <w:rsid w:val="007846D3"/>
    <w:rsid w:val="007848BC"/>
    <w:rsid w:val="0079615C"/>
    <w:rsid w:val="007A7D57"/>
    <w:rsid w:val="007B2077"/>
    <w:rsid w:val="007B36E9"/>
    <w:rsid w:val="007C2334"/>
    <w:rsid w:val="007D4A9E"/>
    <w:rsid w:val="007E4C62"/>
    <w:rsid w:val="007F3BC0"/>
    <w:rsid w:val="007F6392"/>
    <w:rsid w:val="00812E7E"/>
    <w:rsid w:val="008155BD"/>
    <w:rsid w:val="00815DD0"/>
    <w:rsid w:val="00822F49"/>
    <w:rsid w:val="00841EE5"/>
    <w:rsid w:val="0085138F"/>
    <w:rsid w:val="00852636"/>
    <w:rsid w:val="00855C90"/>
    <w:rsid w:val="008812A4"/>
    <w:rsid w:val="008947E5"/>
    <w:rsid w:val="008A19BE"/>
    <w:rsid w:val="008A5825"/>
    <w:rsid w:val="008C234A"/>
    <w:rsid w:val="008C359C"/>
    <w:rsid w:val="008C47FD"/>
    <w:rsid w:val="008D126C"/>
    <w:rsid w:val="008D2FAD"/>
    <w:rsid w:val="008D43FF"/>
    <w:rsid w:val="008D6E39"/>
    <w:rsid w:val="008E217F"/>
    <w:rsid w:val="008E6088"/>
    <w:rsid w:val="00907F46"/>
    <w:rsid w:val="009361CC"/>
    <w:rsid w:val="0094112E"/>
    <w:rsid w:val="00943386"/>
    <w:rsid w:val="00944D92"/>
    <w:rsid w:val="00946739"/>
    <w:rsid w:val="00960D8C"/>
    <w:rsid w:val="00964E0B"/>
    <w:rsid w:val="0097760E"/>
    <w:rsid w:val="00980D58"/>
    <w:rsid w:val="00985928"/>
    <w:rsid w:val="00995942"/>
    <w:rsid w:val="00995AE4"/>
    <w:rsid w:val="009A0DDE"/>
    <w:rsid w:val="009A40A9"/>
    <w:rsid w:val="009B2CA2"/>
    <w:rsid w:val="009C4503"/>
    <w:rsid w:val="009D2B98"/>
    <w:rsid w:val="009D4AA4"/>
    <w:rsid w:val="00A044A4"/>
    <w:rsid w:val="00A25C2B"/>
    <w:rsid w:val="00A41D26"/>
    <w:rsid w:val="00A6599A"/>
    <w:rsid w:val="00A77053"/>
    <w:rsid w:val="00A83D3E"/>
    <w:rsid w:val="00A97134"/>
    <w:rsid w:val="00AA4AA1"/>
    <w:rsid w:val="00AA52D0"/>
    <w:rsid w:val="00AB7C61"/>
    <w:rsid w:val="00AC07EB"/>
    <w:rsid w:val="00AC2C8B"/>
    <w:rsid w:val="00AC4E77"/>
    <w:rsid w:val="00AC7934"/>
    <w:rsid w:val="00AD32C3"/>
    <w:rsid w:val="00AE500C"/>
    <w:rsid w:val="00B17D65"/>
    <w:rsid w:val="00B53A59"/>
    <w:rsid w:val="00B54A0C"/>
    <w:rsid w:val="00B65E14"/>
    <w:rsid w:val="00B7193F"/>
    <w:rsid w:val="00B857AB"/>
    <w:rsid w:val="00BA188D"/>
    <w:rsid w:val="00BA2F53"/>
    <w:rsid w:val="00BB50FC"/>
    <w:rsid w:val="00BB59C2"/>
    <w:rsid w:val="00BD4F43"/>
    <w:rsid w:val="00BE78A0"/>
    <w:rsid w:val="00C00C19"/>
    <w:rsid w:val="00C05F88"/>
    <w:rsid w:val="00C0703F"/>
    <w:rsid w:val="00C22BC0"/>
    <w:rsid w:val="00C31E88"/>
    <w:rsid w:val="00C3243A"/>
    <w:rsid w:val="00C54DD8"/>
    <w:rsid w:val="00C55591"/>
    <w:rsid w:val="00C62E3D"/>
    <w:rsid w:val="00C72B8F"/>
    <w:rsid w:val="00C77787"/>
    <w:rsid w:val="00C87C23"/>
    <w:rsid w:val="00C90D85"/>
    <w:rsid w:val="00C94E44"/>
    <w:rsid w:val="00C9501F"/>
    <w:rsid w:val="00CB198F"/>
    <w:rsid w:val="00CF6BD0"/>
    <w:rsid w:val="00D04F79"/>
    <w:rsid w:val="00D059B3"/>
    <w:rsid w:val="00D0C0FB"/>
    <w:rsid w:val="00D16F69"/>
    <w:rsid w:val="00D4102F"/>
    <w:rsid w:val="00D44465"/>
    <w:rsid w:val="00D473C7"/>
    <w:rsid w:val="00D51D55"/>
    <w:rsid w:val="00D52F19"/>
    <w:rsid w:val="00D72DF0"/>
    <w:rsid w:val="00D809E6"/>
    <w:rsid w:val="00D91165"/>
    <w:rsid w:val="00D94BA0"/>
    <w:rsid w:val="00D96F5C"/>
    <w:rsid w:val="00DB381A"/>
    <w:rsid w:val="00DC4CAF"/>
    <w:rsid w:val="00DE4817"/>
    <w:rsid w:val="00DE4E91"/>
    <w:rsid w:val="00DE6C57"/>
    <w:rsid w:val="00DF0380"/>
    <w:rsid w:val="00DF740C"/>
    <w:rsid w:val="00E12BB7"/>
    <w:rsid w:val="00E15A65"/>
    <w:rsid w:val="00E24A29"/>
    <w:rsid w:val="00E33F14"/>
    <w:rsid w:val="00E348B8"/>
    <w:rsid w:val="00E44F95"/>
    <w:rsid w:val="00E47221"/>
    <w:rsid w:val="00E51C01"/>
    <w:rsid w:val="00E6148B"/>
    <w:rsid w:val="00E63A0B"/>
    <w:rsid w:val="00E67E1F"/>
    <w:rsid w:val="00E712F1"/>
    <w:rsid w:val="00E8350B"/>
    <w:rsid w:val="00E97D87"/>
    <w:rsid w:val="00EA4767"/>
    <w:rsid w:val="00EB16F9"/>
    <w:rsid w:val="00EB1DA1"/>
    <w:rsid w:val="00EC051F"/>
    <w:rsid w:val="00EC4010"/>
    <w:rsid w:val="00EC44DC"/>
    <w:rsid w:val="00EE0B4C"/>
    <w:rsid w:val="00F02C50"/>
    <w:rsid w:val="00F04C54"/>
    <w:rsid w:val="00F12579"/>
    <w:rsid w:val="00F12EEE"/>
    <w:rsid w:val="00F23A17"/>
    <w:rsid w:val="00F40327"/>
    <w:rsid w:val="00F5390C"/>
    <w:rsid w:val="00F73421"/>
    <w:rsid w:val="00F95D7D"/>
    <w:rsid w:val="00FA2192"/>
    <w:rsid w:val="00FA4FA8"/>
    <w:rsid w:val="00FB0205"/>
    <w:rsid w:val="00FB2BD0"/>
    <w:rsid w:val="00FB45D6"/>
    <w:rsid w:val="00FB61E2"/>
    <w:rsid w:val="00FC0668"/>
    <w:rsid w:val="00FC29EB"/>
    <w:rsid w:val="00FD0564"/>
    <w:rsid w:val="00FF0645"/>
    <w:rsid w:val="00FF7BD3"/>
    <w:rsid w:val="0169C226"/>
    <w:rsid w:val="05835FA0"/>
    <w:rsid w:val="0917B960"/>
    <w:rsid w:val="09A9109D"/>
    <w:rsid w:val="0AFF711C"/>
    <w:rsid w:val="0B197BC0"/>
    <w:rsid w:val="0BAB0857"/>
    <w:rsid w:val="0D0AEFFC"/>
    <w:rsid w:val="0E9419C4"/>
    <w:rsid w:val="120C9D67"/>
    <w:rsid w:val="14210702"/>
    <w:rsid w:val="14B682A2"/>
    <w:rsid w:val="15219A22"/>
    <w:rsid w:val="152269E3"/>
    <w:rsid w:val="15A2A557"/>
    <w:rsid w:val="173A0D37"/>
    <w:rsid w:val="17DEB7F7"/>
    <w:rsid w:val="17FB2E73"/>
    <w:rsid w:val="1A6EDA3C"/>
    <w:rsid w:val="1B07A511"/>
    <w:rsid w:val="1C81F14B"/>
    <w:rsid w:val="1DFB7E84"/>
    <w:rsid w:val="20789B8B"/>
    <w:rsid w:val="21E47C6B"/>
    <w:rsid w:val="225734EA"/>
    <w:rsid w:val="23106C13"/>
    <w:rsid w:val="23A54824"/>
    <w:rsid w:val="245B8C2C"/>
    <w:rsid w:val="26C04679"/>
    <w:rsid w:val="2999931C"/>
    <w:rsid w:val="29BB9396"/>
    <w:rsid w:val="2C3A0899"/>
    <w:rsid w:val="2D9C0C01"/>
    <w:rsid w:val="2DB57F7C"/>
    <w:rsid w:val="2DECD395"/>
    <w:rsid w:val="2E3717EC"/>
    <w:rsid w:val="3114CB6C"/>
    <w:rsid w:val="31254E4B"/>
    <w:rsid w:val="325C3A0C"/>
    <w:rsid w:val="331DDE9C"/>
    <w:rsid w:val="3575FC00"/>
    <w:rsid w:val="3690589D"/>
    <w:rsid w:val="377A5E76"/>
    <w:rsid w:val="38C7338B"/>
    <w:rsid w:val="39593F37"/>
    <w:rsid w:val="39638BA7"/>
    <w:rsid w:val="3A7B132C"/>
    <w:rsid w:val="3B26F1B3"/>
    <w:rsid w:val="3B3BFEF2"/>
    <w:rsid w:val="4020209B"/>
    <w:rsid w:val="44A13047"/>
    <w:rsid w:val="462AC013"/>
    <w:rsid w:val="4686EB27"/>
    <w:rsid w:val="49695A98"/>
    <w:rsid w:val="49848EF6"/>
    <w:rsid w:val="4CCAC6C4"/>
    <w:rsid w:val="50FC923E"/>
    <w:rsid w:val="528210F3"/>
    <w:rsid w:val="563A4D98"/>
    <w:rsid w:val="5786DAC7"/>
    <w:rsid w:val="589AE9CD"/>
    <w:rsid w:val="58B74101"/>
    <w:rsid w:val="5A02ABB4"/>
    <w:rsid w:val="5C035DA2"/>
    <w:rsid w:val="5C62EF2D"/>
    <w:rsid w:val="5DD5D877"/>
    <w:rsid w:val="5F695745"/>
    <w:rsid w:val="608751FD"/>
    <w:rsid w:val="629072C2"/>
    <w:rsid w:val="62921F16"/>
    <w:rsid w:val="65577DDF"/>
    <w:rsid w:val="667AED95"/>
    <w:rsid w:val="668C91C6"/>
    <w:rsid w:val="687D4DC6"/>
    <w:rsid w:val="693542D2"/>
    <w:rsid w:val="69378AFC"/>
    <w:rsid w:val="6F9385FA"/>
    <w:rsid w:val="71370525"/>
    <w:rsid w:val="723E7F30"/>
    <w:rsid w:val="72767C0C"/>
    <w:rsid w:val="73428CC3"/>
    <w:rsid w:val="734DA712"/>
    <w:rsid w:val="7453D641"/>
    <w:rsid w:val="747163EF"/>
    <w:rsid w:val="7522193B"/>
    <w:rsid w:val="76297892"/>
    <w:rsid w:val="78DB3A73"/>
    <w:rsid w:val="7928EC96"/>
    <w:rsid w:val="7C9D3EE3"/>
    <w:rsid w:val="7FEE8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180D1B82"/>
  <w15:docId w15:val="{8FB67EA8-890B-4F7C-9810-9B222FA61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D0564"/>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hAnsi="Arial" w:eastAsia="Times New Roman" w:cs="Arial"/>
      <w:b/>
      <w:bCs/>
      <w:sz w:val="26"/>
      <w:szCs w:val="26"/>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nhideWhenUsed/>
    <w:rsid w:val="00EB1DA1"/>
    <w:pPr>
      <w:tabs>
        <w:tab w:val="center" w:pos="4536"/>
        <w:tab w:val="right" w:pos="9072"/>
      </w:tabs>
      <w:spacing w:after="0" w:line="240" w:lineRule="auto"/>
    </w:pPr>
  </w:style>
  <w:style w:type="character" w:styleId="En-tteCar" w:customStyle="1">
    <w:name w:val="En-tête Car"/>
    <w:basedOn w:val="Policepardfaut"/>
    <w:link w:val="En-tte"/>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styleId="PieddepageCar" w:customStyle="1">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04C54"/>
    <w:rPr>
      <w:rFonts w:ascii="Tahoma" w:hAnsi="Tahoma" w:cs="Tahoma"/>
      <w:sz w:val="16"/>
      <w:szCs w:val="16"/>
    </w:rPr>
  </w:style>
  <w:style w:type="paragraph" w:styleId="2019CDC-1" w:customStyle="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styleId="2019CDC-1Car" w:customStyle="1">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styleId="Titre3Car" w:customStyle="1">
    <w:name w:val="Titre 3 Car"/>
    <w:basedOn w:val="Policepardfaut"/>
    <w:link w:val="Titre3"/>
    <w:uiPriority w:val="9"/>
    <w:rsid w:val="00652ABD"/>
    <w:rPr>
      <w:rFonts w:ascii="Arial" w:hAnsi="Arial" w:eastAsia="Times New Roman"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ragraphedelisteCar" w:customStyle="1">
    <w:name w:val="Paragraphe de liste Car"/>
    <w:basedOn w:val="Policepardfaut"/>
    <w:link w:val="Paragraphedeliste"/>
    <w:uiPriority w:val="34"/>
    <w:rsid w:val="0072323B"/>
  </w:style>
  <w:style w:type="paragraph" w:styleId="puce1" w:customStyle="1">
    <w:name w:val="puce 1"/>
    <w:basedOn w:val="Normal"/>
    <w:rsid w:val="0072323B"/>
    <w:pPr>
      <w:numPr>
        <w:numId w:val="5"/>
      </w:numPr>
      <w:spacing w:after="0" w:line="240" w:lineRule="auto"/>
    </w:pPr>
    <w:rPr>
      <w:rFonts w:ascii="Times New Roman" w:hAnsi="Times New Roman" w:eastAsia="Times New Roman" w:cs="Times New Roman"/>
      <w:sz w:val="20"/>
      <w:szCs w:val="20"/>
      <w:lang w:eastAsia="fr-FR"/>
    </w:rPr>
  </w:style>
  <w:style w:type="paragraph" w:styleId="Soustitreprojet" w:customStyle="1">
    <w:name w:val="Sous titre projet"/>
    <w:basedOn w:val="Titre3"/>
    <w:qFormat/>
    <w:rsid w:val="0072323B"/>
    <w:pPr>
      <w:keepLines/>
      <w:numPr>
        <w:numId w:val="6"/>
      </w:numPr>
      <w:spacing w:before="200" w:after="0"/>
      <w:jc w:val="both"/>
    </w:pPr>
  </w:style>
  <w:style w:type="paragraph" w:styleId="2019CDC-2" w:customStyle="1">
    <w:name w:val="2019CDC-2"/>
    <w:basedOn w:val="Normal"/>
    <w:link w:val="2019CDC-2Car"/>
    <w:qFormat/>
    <w:rsid w:val="0072323B"/>
    <w:pPr>
      <w:pBdr>
        <w:bottom w:val="single" w:color="auto" w:sz="4" w:space="1"/>
      </w:pBdr>
      <w:spacing w:after="0" w:line="240" w:lineRule="auto"/>
    </w:pPr>
    <w:rPr>
      <w:b/>
    </w:rPr>
  </w:style>
  <w:style w:type="character" w:styleId="2019CDC-2Car" w:customStyle="1">
    <w:name w:val="2019CDC-2 Car"/>
    <w:basedOn w:val="Policepardfaut"/>
    <w:link w:val="2019CDC-2"/>
    <w:rsid w:val="0072323B"/>
    <w:rPr>
      <w:b/>
    </w:rPr>
  </w:style>
  <w:style w:type="character" w:styleId="Titre1Car" w:customStyle="1">
    <w:name w:val="Titre 1 Car"/>
    <w:basedOn w:val="Policepardfaut"/>
    <w:link w:val="Titre1"/>
    <w:uiPriority w:val="9"/>
    <w:rsid w:val="00FD0564"/>
    <w:rPr>
      <w:rFonts w:asciiTheme="majorHAnsi" w:hAnsiTheme="majorHAnsi" w:eastAsiaTheme="majorEastAsia" w:cstheme="majorBidi"/>
      <w:b/>
      <w:bCs/>
      <w:color w:val="2E74B5" w:themeColor="accent1" w:themeShade="BF"/>
      <w:sz w:val="28"/>
      <w:szCs w:val="28"/>
    </w:rPr>
  </w:style>
  <w:style w:type="character" w:styleId="Titre2Car" w:customStyle="1">
    <w:name w:val="Titre 2 Car"/>
    <w:basedOn w:val="Policepardfaut"/>
    <w:link w:val="Titre2"/>
    <w:uiPriority w:val="9"/>
    <w:rsid w:val="00FD0564"/>
    <w:rPr>
      <w:rFonts w:asciiTheme="majorHAnsi" w:hAnsiTheme="majorHAnsi" w:eastAsiaTheme="majorEastAsia"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styleId="Soustitre" w:customStyle="1">
    <w:name w:val="Sous titre"/>
    <w:basedOn w:val="Paragraphedeliste"/>
    <w:link w:val="SoustitreCar"/>
    <w:qFormat/>
    <w:rsid w:val="00EC4010"/>
    <w:pPr>
      <w:numPr>
        <w:numId w:val="9"/>
      </w:numPr>
      <w:pBdr>
        <w:bottom w:val="single" w:color="auto" w:sz="4" w:space="1"/>
      </w:pBdr>
      <w:spacing w:after="0" w:line="240" w:lineRule="auto"/>
      <w:contextualSpacing w:val="0"/>
    </w:pPr>
    <w:rPr>
      <w:rFonts w:cs="Times New Roman"/>
      <w:b/>
      <w:sz w:val="24"/>
      <w:szCs w:val="24"/>
      <w:lang w:eastAsia="fr-FR"/>
    </w:rPr>
  </w:style>
  <w:style w:type="character" w:styleId="SoustitreCar" w:customStyle="1">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43F58"/>
    <w:rPr>
      <w:rFonts w:asciiTheme="majorHAnsi" w:hAnsiTheme="majorHAnsi" w:eastAsiaTheme="majorEastAsia"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styleId="Grilledutableau1" w:customStyle="1">
    <w:name w:val="Grille du tableau1"/>
    <w:basedOn w:val="TableauNormal"/>
    <w:next w:val="Grilledutableau"/>
    <w:uiPriority w:val="59"/>
    <w:rsid w:val="005D75F8"/>
    <w:pPr>
      <w:spacing w:after="0" w:line="240" w:lineRule="auto"/>
    </w:pPr>
    <w:tblPr>
      <w:tblStyleRowBandSize w:val="1"/>
      <w:tblBorders>
        <w:insideV w:val="single" w:color="BFBFBF" w:sz="4" w:space="0"/>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color="BFBFBF" w:sz="4" w:space="0"/>
          <w:tl2br w:val="nil"/>
          <w:tr2bl w:val="nil"/>
        </w:tcBorders>
        <w:shd w:val="clear" w:color="auto" w:fill="00A490"/>
      </w:tcPr>
    </w:tblStylePr>
    <w:tblStylePr w:type="lastRow">
      <w:rPr>
        <w:b/>
      </w:rPr>
      <w:tblPr/>
      <w:tcPr>
        <w:tcBorders>
          <w:top w:val="single" w:color="A6A6A6" w:sz="12" w:space="0"/>
          <w:left w:val="nil"/>
          <w:bottom w:val="single" w:color="A6A6A6" w:sz="12" w:space="0"/>
          <w:right w:val="nil"/>
          <w:insideH w:val="nil"/>
          <w:insideV w:val="single" w:color="BFBFBF" w:sz="4" w:space="0"/>
          <w:tl2br w:val="nil"/>
          <w:tr2bl w:val="nil"/>
        </w:tcBorders>
      </w:tcPr>
    </w:tblStylePr>
    <w:tblStylePr w:type="firstCol">
      <w:rPr>
        <w:i w:val="0"/>
      </w:rPr>
    </w:tblStylePr>
    <w:tblStylePr w:type="band1Horz">
      <w:tblPr/>
      <w:tcPr>
        <w:tcBorders>
          <w:top w:val="nil"/>
          <w:left w:val="nil"/>
          <w:bottom w:val="nil"/>
          <w:right w:val="nil"/>
          <w:insideH w:val="nil"/>
          <w:insideV w:val="single" w:color="BFBFBF" w:sz="4" w:space="0"/>
          <w:tl2br w:val="nil"/>
          <w:tr2bl w:val="nil"/>
        </w:tcBorders>
        <w:shd w:val="clear" w:color="auto" w:fill="DEF2EE"/>
      </w:tcPr>
    </w:tblStylePr>
  </w:style>
  <w:style w:type="character" w:styleId="Lienhypertextesuivivisit">
    <w:name w:val="FollowedHyperlink"/>
    <w:basedOn w:val="Policepardfaut"/>
    <w:uiPriority w:val="99"/>
    <w:semiHidden/>
    <w:unhideWhenUsed/>
    <w:rsid w:val="00C3243A"/>
    <w:rPr>
      <w:color w:val="954F72" w:themeColor="followedHyperlink"/>
      <w:u w:val="single"/>
    </w:rPr>
  </w:style>
  <w:style w:type="paragraph" w:styleId="NormalWeb">
    <w:name w:val="Normal (Web)"/>
    <w:basedOn w:val="Normal"/>
    <w:uiPriority w:val="99"/>
    <w:unhideWhenUsed/>
    <w:rsid w:val="001351BE"/>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lev">
    <w:name w:val="Strong"/>
    <w:basedOn w:val="Policepardfaut"/>
    <w:uiPriority w:val="22"/>
    <w:qFormat/>
    <w:rsid w:val="00980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6636">
      <w:bodyDiv w:val="1"/>
      <w:marLeft w:val="0"/>
      <w:marRight w:val="0"/>
      <w:marTop w:val="0"/>
      <w:marBottom w:val="0"/>
      <w:divBdr>
        <w:top w:val="none" w:sz="0" w:space="0" w:color="auto"/>
        <w:left w:val="none" w:sz="0" w:space="0" w:color="auto"/>
        <w:bottom w:val="none" w:sz="0" w:space="0" w:color="auto"/>
        <w:right w:val="none" w:sz="0" w:space="0" w:color="auto"/>
      </w:divBdr>
    </w:div>
    <w:div w:id="51008458">
      <w:bodyDiv w:val="1"/>
      <w:marLeft w:val="0"/>
      <w:marRight w:val="0"/>
      <w:marTop w:val="0"/>
      <w:marBottom w:val="0"/>
      <w:divBdr>
        <w:top w:val="none" w:sz="0" w:space="0" w:color="auto"/>
        <w:left w:val="none" w:sz="0" w:space="0" w:color="auto"/>
        <w:bottom w:val="none" w:sz="0" w:space="0" w:color="auto"/>
        <w:right w:val="none" w:sz="0" w:space="0" w:color="auto"/>
      </w:divBdr>
    </w:div>
    <w:div w:id="330371567">
      <w:bodyDiv w:val="1"/>
      <w:marLeft w:val="0"/>
      <w:marRight w:val="0"/>
      <w:marTop w:val="0"/>
      <w:marBottom w:val="0"/>
      <w:divBdr>
        <w:top w:val="none" w:sz="0" w:space="0" w:color="auto"/>
        <w:left w:val="none" w:sz="0" w:space="0" w:color="auto"/>
        <w:bottom w:val="none" w:sz="0" w:space="0" w:color="auto"/>
        <w:right w:val="none" w:sz="0" w:space="0" w:color="auto"/>
      </w:divBdr>
    </w:div>
    <w:div w:id="448478042">
      <w:bodyDiv w:val="1"/>
      <w:marLeft w:val="0"/>
      <w:marRight w:val="0"/>
      <w:marTop w:val="0"/>
      <w:marBottom w:val="0"/>
      <w:divBdr>
        <w:top w:val="none" w:sz="0" w:space="0" w:color="auto"/>
        <w:left w:val="none" w:sz="0" w:space="0" w:color="auto"/>
        <w:bottom w:val="none" w:sz="0" w:space="0" w:color="auto"/>
        <w:right w:val="none" w:sz="0" w:space="0" w:color="auto"/>
      </w:divBdr>
      <w:divsChild>
        <w:div w:id="256207897">
          <w:marLeft w:val="0"/>
          <w:marRight w:val="0"/>
          <w:marTop w:val="0"/>
          <w:marBottom w:val="0"/>
          <w:divBdr>
            <w:top w:val="none" w:sz="0" w:space="0" w:color="auto"/>
            <w:left w:val="none" w:sz="0" w:space="0" w:color="auto"/>
            <w:bottom w:val="none" w:sz="0" w:space="0" w:color="auto"/>
            <w:right w:val="none" w:sz="0" w:space="0" w:color="auto"/>
          </w:divBdr>
          <w:divsChild>
            <w:div w:id="2004121138">
              <w:marLeft w:val="0"/>
              <w:marRight w:val="0"/>
              <w:marTop w:val="0"/>
              <w:marBottom w:val="0"/>
              <w:divBdr>
                <w:top w:val="none" w:sz="0" w:space="0" w:color="auto"/>
                <w:left w:val="none" w:sz="0" w:space="0" w:color="auto"/>
                <w:bottom w:val="none" w:sz="0" w:space="0" w:color="auto"/>
                <w:right w:val="none" w:sz="0" w:space="0" w:color="auto"/>
              </w:divBdr>
              <w:divsChild>
                <w:div w:id="981539368">
                  <w:marLeft w:val="0"/>
                  <w:marRight w:val="0"/>
                  <w:marTop w:val="0"/>
                  <w:marBottom w:val="0"/>
                  <w:divBdr>
                    <w:top w:val="none" w:sz="0" w:space="0" w:color="auto"/>
                    <w:left w:val="none" w:sz="0" w:space="0" w:color="auto"/>
                    <w:bottom w:val="none" w:sz="0" w:space="0" w:color="auto"/>
                    <w:right w:val="none" w:sz="0" w:space="0" w:color="auto"/>
                  </w:divBdr>
                  <w:divsChild>
                    <w:div w:id="18838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650787839">
      <w:bodyDiv w:val="1"/>
      <w:marLeft w:val="0"/>
      <w:marRight w:val="0"/>
      <w:marTop w:val="0"/>
      <w:marBottom w:val="0"/>
      <w:divBdr>
        <w:top w:val="none" w:sz="0" w:space="0" w:color="auto"/>
        <w:left w:val="none" w:sz="0" w:space="0" w:color="auto"/>
        <w:bottom w:val="none" w:sz="0" w:space="0" w:color="auto"/>
        <w:right w:val="none" w:sz="0" w:space="0" w:color="auto"/>
      </w:divBdr>
    </w:div>
    <w:div w:id="797650011">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580209941">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 w:id="205183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86752C61A88478F26DC9FF7D3B89C" ma:contentTypeVersion="12" ma:contentTypeDescription="Crée un document." ma:contentTypeScope="" ma:versionID="0061e44993daa86e5fe556c84825c679">
  <xsd:schema xmlns:xsd="http://www.w3.org/2001/XMLSchema" xmlns:xs="http://www.w3.org/2001/XMLSchema" xmlns:p="http://schemas.microsoft.com/office/2006/metadata/properties" xmlns:ns2="5a8b1b15-d683-4532-92fa-7eb76fa911b7" xmlns:ns3="ce8b0360-7626-40dd-9c34-4a0ad09ceea9" targetNamespace="http://schemas.microsoft.com/office/2006/metadata/properties" ma:root="true" ma:fieldsID="bc79ca4cf8f08373c0bb6e50ff9458c7" ns2:_="" ns3:_="">
    <xsd:import namespace="5a8b1b15-d683-4532-92fa-7eb76fa911b7"/>
    <xsd:import namespace="ce8b0360-7626-40dd-9c34-4a0ad09cee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b1b15-d683-4532-92fa-7eb76fa91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8b0360-7626-40dd-9c34-4a0ad09ceea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c58eabf-f06b-4170-8050-9a1108e9a523}" ma:internalName="TaxCatchAll" ma:showField="CatchAllData" ma:web="ce8b0360-7626-40dd-9c34-4a0ad09cee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a8b1b15-d683-4532-92fa-7eb76fa911b7">
      <Terms xmlns="http://schemas.microsoft.com/office/infopath/2007/PartnerControls"/>
    </lcf76f155ced4ddcb4097134ff3c332f>
    <TaxCatchAll xmlns="ce8b0360-7626-40dd-9c34-4a0ad09cee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B2F4-3D67-4579-A96C-4113B4E4C170}"/>
</file>

<file path=customXml/itemProps2.xml><?xml version="1.0" encoding="utf-8"?>
<ds:datastoreItem xmlns:ds="http://schemas.openxmlformats.org/officeDocument/2006/customXml" ds:itemID="{9AF90C5B-1F4E-4E2E-A80B-2F024FF6F24B}">
  <ds:schemaRefs>
    <ds:schemaRef ds:uri="32548cb5-7b3f-4baf-81bb-c65e39a20e18"/>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www.w3.org/XML/1998/namespace"/>
    <ds:schemaRef ds:uri="http://purl.org/dc/dcmitype/"/>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4.xml><?xml version="1.0" encoding="utf-8"?>
<ds:datastoreItem xmlns:ds="http://schemas.openxmlformats.org/officeDocument/2006/customXml" ds:itemID="{9FA975D6-1ACF-4073-82A9-B39B944C70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Groupe CESI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DUVAL Sophie</dc:creator>
  <cp:lastModifiedBy>CADET ENZO</cp:lastModifiedBy>
  <cp:revision>11</cp:revision>
  <cp:lastPrinted>2022-02-17T17:25:00Z</cp:lastPrinted>
  <dcterms:created xsi:type="dcterms:W3CDTF">2022-08-24T08:34:00Z</dcterms:created>
  <dcterms:modified xsi:type="dcterms:W3CDTF">2024-02-08T05:38:30Z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0x010100FCF86752C61A88478F26DC9FF7D3B89C</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