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F1C" w:rsidRDefault="00984DC8">
      <w:pPr>
        <w:jc w:val="center"/>
        <w:rPr>
          <w:rFonts w:ascii="Consolas" w:hAnsi="Consolas" w:cs="Consolas"/>
          <w:b/>
          <w:sz w:val="36"/>
          <w:szCs w:val="24"/>
          <w:lang w:val="en-US"/>
        </w:rPr>
      </w:pPr>
      <w:r>
        <w:rPr>
          <w:rFonts w:ascii="Consolas" w:hAnsi="Consolas" w:cs="Consolas"/>
          <w:b/>
          <w:sz w:val="36"/>
          <w:szCs w:val="24"/>
          <w:lang w:val="en-US"/>
        </w:rPr>
        <w:t>Tutorial: Programming in UML Using Activities</w:t>
      </w:r>
    </w:p>
    <w:p w:rsidR="004A1F1C" w:rsidRDefault="00984DC8">
      <w:pPr>
        <w:spacing w:after="0"/>
        <w:jc w:val="center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Asma Smaoui, Ansgar Radermach</w:t>
      </w:r>
      <w:bookmarkStart w:id="0" w:name="_GoBack"/>
      <w:bookmarkEnd w:id="0"/>
      <w:r>
        <w:rPr>
          <w:rFonts w:ascii="Consolas" w:hAnsi="Consolas" w:cs="Consolas"/>
          <w:sz w:val="24"/>
          <w:szCs w:val="24"/>
        </w:rPr>
        <w:t>er, Jérémie Tatibouët, Shuai Li, Patrick Tessier and François Terrier</w:t>
      </w:r>
    </w:p>
    <w:p w:rsidR="004A1F1C" w:rsidRDefault="00984DC8">
      <w:pPr>
        <w:jc w:val="center"/>
        <w:rPr>
          <w:rFonts w:ascii="Consolas" w:hAnsi="Consolas" w:cs="Consolas"/>
          <w:sz w:val="36"/>
          <w:szCs w:val="24"/>
        </w:rPr>
      </w:pPr>
      <w:r>
        <w:rPr>
          <w:rFonts w:ascii="Consolas" w:hAnsi="Consolas" w:cs="Consolas"/>
          <w:sz w:val="24"/>
          <w:szCs w:val="24"/>
        </w:rPr>
        <w:t>{first-name}.{last-name}@cea.fr</w:t>
      </w:r>
    </w:p>
    <w:p w:rsidR="004A1F1C" w:rsidRDefault="004A1F1C">
      <w:pPr>
        <w:jc w:val="both"/>
        <w:rPr>
          <w:rFonts w:ascii="Consolas" w:hAnsi="Consolas" w:cs="Consolas"/>
          <w:sz w:val="24"/>
          <w:szCs w:val="24"/>
        </w:rPr>
      </w:pPr>
    </w:p>
    <w:tbl>
      <w:tblPr>
        <w:tblStyle w:val="Grilledutableau"/>
        <w:tblW w:w="2381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909"/>
        <w:gridCol w:w="11907"/>
      </w:tblGrid>
      <w:tr w:rsidR="004A1F1C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4A1F1C" w:rsidRDefault="00984DC8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Lab 1 – The basics of UML activities</w:t>
            </w:r>
          </w:p>
        </w:tc>
        <w:tc>
          <w:tcPr>
            <w:tcW w:w="11907" w:type="dxa"/>
            <w:shd w:val="clear" w:color="auto" w:fill="0070C0"/>
          </w:tcPr>
          <w:p w:rsidR="004A1F1C" w:rsidRDefault="004A1F1C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4A1F1C" w:rsidRDefault="004A1F1C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4A1F1C" w:rsidRDefault="00984DC8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:rsidR="004A1F1C" w:rsidRDefault="00984DC8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Use basic actions </w:t>
      </w:r>
      <w:r>
        <w:rPr>
          <w:rFonts w:ascii="Consolas" w:hAnsi="Consolas" w:cs="Consolas"/>
          <w:szCs w:val="24"/>
          <w:lang w:val="en-US"/>
        </w:rPr>
        <w:t>provided by activities</w:t>
      </w:r>
    </w:p>
    <w:p w:rsidR="004A1F1C" w:rsidRDefault="00984DC8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Use activity and actions input and output values</w:t>
      </w:r>
    </w:p>
    <w:p w:rsidR="004A1F1C" w:rsidRDefault="00984DC8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Use nodes to coordinate the execution flow</w:t>
      </w:r>
    </w:p>
    <w:p w:rsidR="004A1F1C" w:rsidRDefault="00984DC8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Exercise:</w:t>
      </w:r>
    </w:p>
    <w:p w:rsidR="004A1F1C" w:rsidRDefault="00984DC8">
      <w:pPr>
        <w:pStyle w:val="Paragraphedeliste"/>
        <w:numPr>
          <w:ilvl w:val="0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Import the project “</w:t>
      </w:r>
      <w:r>
        <w:rPr>
          <w:rFonts w:ascii="Consolas" w:hAnsi="Consolas" w:cs="Consolas"/>
          <w:b/>
          <w:szCs w:val="24"/>
          <w:lang w:val="en-US"/>
        </w:rPr>
        <w:t>Lab1-QuickStart</w:t>
      </w:r>
      <w:r>
        <w:rPr>
          <w:rFonts w:ascii="Consolas" w:hAnsi="Consolas" w:cs="Consolas"/>
          <w:szCs w:val="24"/>
          <w:lang w:val="en-US"/>
        </w:rPr>
        <w:t>”</w:t>
      </w:r>
    </w:p>
    <w:p w:rsidR="004A1F1C" w:rsidRDefault="00984DC8">
      <w:pPr>
        <w:pStyle w:val="Paragraphedeliste"/>
        <w:numPr>
          <w:ilvl w:val="0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Open the class diagram that is at the root of the model</w:t>
      </w:r>
    </w:p>
    <w:p w:rsidR="004A1F1C" w:rsidRDefault="00984DC8">
      <w:pPr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524125" cy="1409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1C" w:rsidRDefault="00984DC8">
      <w:pPr>
        <w:pStyle w:val="Paragraphedeliste"/>
        <w:numPr>
          <w:ilvl w:val="0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Provide the implementation of the “</w:t>
      </w:r>
      <w:r>
        <w:rPr>
          <w:rFonts w:ascii="Consolas" w:hAnsi="Consolas" w:cs="Consolas"/>
          <w:b/>
          <w:szCs w:val="24"/>
          <w:lang w:val="en-US"/>
        </w:rPr>
        <w:t>distance</w:t>
      </w:r>
      <w:r>
        <w:rPr>
          <w:rFonts w:ascii="Consolas" w:hAnsi="Consolas" w:cs="Consolas"/>
          <w:szCs w:val="24"/>
          <w:lang w:val="en-US"/>
        </w:rPr>
        <w:t xml:space="preserve">” operation as an activity. This operation enables the computation of the distance between two points (i.e., the current point and the one given as parameter) placed in a 3D plan and returns the distance between. The computation of the distance is </w:t>
      </w:r>
      <w:r>
        <w:rPr>
          <w:rFonts w:ascii="Consolas" w:hAnsi="Consolas" w:cs="Consolas"/>
          <w:szCs w:val="24"/>
          <w:lang w:val="en-US"/>
        </w:rPr>
        <w:t>based on coordinates x, y and z.</w:t>
      </w:r>
    </w:p>
    <w:p w:rsidR="004A1F1C" w:rsidRDefault="004A1F1C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1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Associate the activity “</w:t>
      </w:r>
      <w:r>
        <w:rPr>
          <w:rFonts w:ascii="Consolas" w:hAnsi="Consolas" w:cs="Consolas"/>
          <w:b/>
          <w:szCs w:val="24"/>
          <w:lang w:val="en-US"/>
        </w:rPr>
        <w:t>distanceImpl</w:t>
      </w:r>
      <w:r>
        <w:rPr>
          <w:rFonts w:ascii="Consolas" w:hAnsi="Consolas" w:cs="Consolas"/>
          <w:szCs w:val="24"/>
          <w:lang w:val="en-US"/>
        </w:rPr>
        <w:t>” with the operation. Explain how you achieved this association.</w:t>
      </w:r>
    </w:p>
    <w:p w:rsidR="004A1F1C" w:rsidRDefault="004A1F1C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1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Make sure the activity and the operation have their parameters aligned (i.e., parameters of the same type). Add the </w:t>
      </w:r>
      <w:r>
        <w:rPr>
          <w:rFonts w:ascii="Consolas" w:hAnsi="Consolas" w:cs="Consolas"/>
          <w:szCs w:val="24"/>
          <w:lang w:val="en-US"/>
        </w:rPr>
        <w:t>required activity parameters. Explain why we need the activity parameters nodes.</w:t>
      </w:r>
    </w:p>
    <w:p w:rsidR="004A1F1C" w:rsidRDefault="00984DC8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 </w:t>
      </w:r>
    </w:p>
    <w:p w:rsidR="004A1F1C" w:rsidRDefault="00984DC8">
      <w:pPr>
        <w:pStyle w:val="Paragraphedeliste"/>
        <w:numPr>
          <w:ilvl w:val="1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Complete the activity implementing the operation “distance”.  </w:t>
      </w:r>
    </w:p>
    <w:p w:rsidR="004A1F1C" w:rsidRDefault="00984DC8">
      <w:pPr>
        <w:jc w:val="both"/>
        <w:rPr>
          <w:rFonts w:ascii="Consolas" w:hAnsi="Consolas" w:cs="Consolas"/>
          <w:b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Advices:</w:t>
      </w:r>
    </w:p>
    <w:p w:rsidR="004A1F1C" w:rsidRDefault="00984DC8">
      <w:pPr>
        <w:pStyle w:val="Paragraphedeliste"/>
        <w:numPr>
          <w:ilvl w:val="0"/>
          <w:numId w:val="4"/>
        </w:numPr>
        <w:jc w:val="both"/>
        <w:rPr>
          <w:rFonts w:ascii="Consolas" w:hAnsi="Consolas" w:cs="Consolas"/>
          <w:b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Syntactic elements required for the exercise</w:t>
      </w:r>
    </w:p>
    <w:p w:rsidR="004A1F1C" w:rsidRDefault="00984DC8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Control flow</w:t>
      </w:r>
    </w:p>
    <w:p w:rsidR="004A1F1C" w:rsidRDefault="00984DC8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Object flow</w:t>
      </w:r>
    </w:p>
    <w:p w:rsidR="004A1F1C" w:rsidRDefault="00984DC8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Activity parameter node</w:t>
      </w:r>
    </w:p>
    <w:p w:rsidR="004A1F1C" w:rsidRDefault="00984DC8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lastRenderedPageBreak/>
        <w:t xml:space="preserve">Action </w:t>
      </w:r>
      <w:r>
        <w:rPr>
          <w:rFonts w:ascii="Consolas" w:hAnsi="Consolas" w:cs="Consolas"/>
          <w:szCs w:val="24"/>
          <w:lang w:val="en-US"/>
        </w:rPr>
        <w:t>input and output pins</w:t>
      </w:r>
    </w:p>
    <w:p w:rsidR="004A1F1C" w:rsidRDefault="00984DC8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Fork node</w:t>
      </w:r>
    </w:p>
    <w:p w:rsidR="004A1F1C" w:rsidRDefault="00984DC8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Read structural feature action</w:t>
      </w:r>
    </w:p>
    <w:p w:rsidR="004A1F1C" w:rsidRDefault="00984DC8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Call behavior action</w:t>
      </w:r>
    </w:p>
    <w:p w:rsidR="004A1F1C" w:rsidRDefault="00984DC8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Initial node</w:t>
      </w:r>
    </w:p>
    <w:p w:rsidR="004A1F1C" w:rsidRDefault="00984DC8">
      <w:pPr>
        <w:pStyle w:val="Paragraphedeliste"/>
        <w:numPr>
          <w:ilvl w:val="0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Required functions</w:t>
      </w:r>
    </w:p>
    <w:p w:rsidR="004A1F1C" w:rsidRDefault="00984DC8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You will need to use function like “</w:t>
      </w:r>
      <w:r>
        <w:rPr>
          <w:rFonts w:ascii="Consolas" w:hAnsi="Consolas" w:cs="Consolas"/>
          <w:b/>
          <w:szCs w:val="24"/>
          <w:lang w:val="en-US"/>
        </w:rPr>
        <w:t>square”</w:t>
      </w:r>
      <w:r>
        <w:rPr>
          <w:rFonts w:ascii="Consolas" w:hAnsi="Consolas" w:cs="Consolas"/>
          <w:szCs w:val="24"/>
          <w:lang w:val="en-US"/>
        </w:rPr>
        <w:t xml:space="preserve"> and “</w:t>
      </w:r>
      <w:r>
        <w:rPr>
          <w:rFonts w:ascii="Consolas" w:hAnsi="Consolas" w:cs="Consolas"/>
          <w:b/>
          <w:szCs w:val="24"/>
          <w:lang w:val="en-US"/>
        </w:rPr>
        <w:t>squareroot”</w:t>
      </w:r>
      <w:r>
        <w:rPr>
          <w:rFonts w:ascii="Consolas" w:hAnsi="Consolas" w:cs="Consolas"/>
          <w:szCs w:val="24"/>
          <w:lang w:val="en-US"/>
        </w:rPr>
        <w:t>. Such functions are available in the library “</w:t>
      </w:r>
      <w:r>
        <w:rPr>
          <w:rFonts w:ascii="Consolas" w:hAnsi="Consolas" w:cs="Consolas"/>
          <w:b/>
          <w:szCs w:val="24"/>
          <w:lang w:val="en-US"/>
        </w:rPr>
        <w:t>MathsLib</w:t>
      </w:r>
      <w:r>
        <w:rPr>
          <w:rFonts w:ascii="Consolas" w:hAnsi="Consolas" w:cs="Consolas"/>
          <w:szCs w:val="24"/>
          <w:lang w:val="en-US"/>
        </w:rPr>
        <w:t>” which is already import</w:t>
      </w:r>
      <w:r>
        <w:rPr>
          <w:rFonts w:ascii="Consolas" w:hAnsi="Consolas" w:cs="Consolas"/>
          <w:szCs w:val="24"/>
          <w:lang w:val="en-US"/>
        </w:rPr>
        <w:t>ed by the model.</w:t>
      </w:r>
    </w:p>
    <w:p w:rsidR="004A1F1C" w:rsidRDefault="004A1F1C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909"/>
        <w:gridCol w:w="11907"/>
      </w:tblGrid>
      <w:tr w:rsidR="004A1F1C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4A1F1C" w:rsidRDefault="00984DC8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Lab 2 – Activities used in the context of communicating active objects</w:t>
            </w:r>
          </w:p>
        </w:tc>
        <w:tc>
          <w:tcPr>
            <w:tcW w:w="11907" w:type="dxa"/>
            <w:shd w:val="clear" w:color="auto" w:fill="0070C0"/>
          </w:tcPr>
          <w:p w:rsidR="004A1F1C" w:rsidRDefault="004A1F1C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4A1F1C" w:rsidRDefault="004A1F1C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4A1F1C" w:rsidRDefault="00984DC8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:rsidR="004A1F1C" w:rsidRDefault="00984DC8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Use basic actions provided by activities</w:t>
      </w:r>
    </w:p>
    <w:p w:rsidR="004A1F1C" w:rsidRDefault="00984DC8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Use some of the nodes to coordinate the execution flow</w:t>
      </w:r>
    </w:p>
    <w:p w:rsidR="004A1F1C" w:rsidRDefault="00984DC8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Synchronize active objects using actions to send and </w:t>
      </w:r>
      <w:r>
        <w:rPr>
          <w:rFonts w:ascii="Consolas" w:hAnsi="Consolas" w:cs="Consolas"/>
          <w:szCs w:val="24"/>
          <w:lang w:val="en-US"/>
        </w:rPr>
        <w:t>receive asynchronous communications.</w:t>
      </w:r>
    </w:p>
    <w:p w:rsidR="004A1F1C" w:rsidRDefault="00984DC8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Exercise</w:t>
      </w:r>
      <w:r>
        <w:rPr>
          <w:rFonts w:ascii="Consolas" w:hAnsi="Consolas" w:cs="Consolas"/>
          <w:szCs w:val="24"/>
          <w:lang w:val="en-US"/>
        </w:rPr>
        <w:t>:</w:t>
      </w:r>
    </w:p>
    <w:p w:rsidR="004A1F1C" w:rsidRDefault="00984DC8">
      <w:pPr>
        <w:pStyle w:val="Paragraphedeliste"/>
        <w:numPr>
          <w:ilvl w:val="0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Import the project “</w:t>
      </w:r>
      <w:r>
        <w:rPr>
          <w:rFonts w:ascii="Consolas" w:hAnsi="Consolas" w:cs="Consolas"/>
          <w:b/>
          <w:szCs w:val="24"/>
          <w:lang w:val="en-US"/>
        </w:rPr>
        <w:t>Lab2-AsynchronousCommunications</w:t>
      </w:r>
      <w:r>
        <w:rPr>
          <w:rFonts w:ascii="Consolas" w:hAnsi="Consolas" w:cs="Consolas"/>
          <w:szCs w:val="24"/>
          <w:lang w:val="en-US"/>
        </w:rPr>
        <w:t>”</w:t>
      </w:r>
    </w:p>
    <w:p w:rsidR="004A1F1C" w:rsidRDefault="00984DC8">
      <w:pPr>
        <w:pStyle w:val="Paragraphedeliste"/>
        <w:numPr>
          <w:ilvl w:val="0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Open the class diagram available at the root of the “System” package</w:t>
      </w:r>
    </w:p>
    <w:p w:rsidR="004A1F1C" w:rsidRDefault="004A1F1C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ind w:left="842"/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720" cy="25869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1C" w:rsidRDefault="004A1F1C">
      <w:pPr>
        <w:pStyle w:val="Paragraphedeliste"/>
        <w:ind w:left="842"/>
        <w:jc w:val="center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0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There are two active classes “</w:t>
      </w:r>
      <w:r>
        <w:rPr>
          <w:rFonts w:ascii="Consolas" w:hAnsi="Consolas" w:cs="Consolas"/>
          <w:b/>
          <w:szCs w:val="24"/>
          <w:lang w:val="en-US"/>
        </w:rPr>
        <w:t>Ticker</w:t>
      </w:r>
      <w:r>
        <w:rPr>
          <w:rFonts w:ascii="Consolas" w:hAnsi="Consolas" w:cs="Consolas"/>
          <w:szCs w:val="24"/>
          <w:lang w:val="en-US"/>
        </w:rPr>
        <w:t>” and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”. The “</w:t>
      </w:r>
      <w:r>
        <w:rPr>
          <w:rFonts w:ascii="Consolas" w:hAnsi="Consolas" w:cs="Consolas"/>
          <w:b/>
          <w:szCs w:val="24"/>
          <w:lang w:val="en-US"/>
        </w:rPr>
        <w:t>Ticker</w:t>
      </w:r>
      <w:r>
        <w:rPr>
          <w:rFonts w:ascii="Consolas" w:hAnsi="Consolas" w:cs="Consolas"/>
          <w:szCs w:val="24"/>
          <w:lang w:val="en-US"/>
        </w:rPr>
        <w:t>” communicates wi</w:t>
      </w:r>
      <w:r>
        <w:rPr>
          <w:rFonts w:ascii="Consolas" w:hAnsi="Consolas" w:cs="Consolas"/>
          <w:szCs w:val="24"/>
          <w:lang w:val="en-US"/>
        </w:rPr>
        <w:t>th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via asynchronous communications. These asynchronous communications are materialized by signals (cf. the package “</w:t>
      </w:r>
      <w:r>
        <w:rPr>
          <w:rFonts w:ascii="Consolas" w:hAnsi="Consolas" w:cs="Consolas"/>
          <w:b/>
          <w:szCs w:val="24"/>
          <w:lang w:val="en-US"/>
        </w:rPr>
        <w:t>Signals</w:t>
      </w:r>
      <w:r>
        <w:rPr>
          <w:rFonts w:ascii="Consolas" w:hAnsi="Consolas" w:cs="Consolas"/>
          <w:szCs w:val="24"/>
          <w:lang w:val="en-US"/>
        </w:rPr>
        <w:t>”).</w:t>
      </w:r>
    </w:p>
    <w:p w:rsidR="004A1F1C" w:rsidRDefault="004A1F1C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Role of the “Ticker”</w:t>
      </w:r>
      <w:r>
        <w:rPr>
          <w:rFonts w:ascii="Consolas" w:hAnsi="Consolas" w:cs="Consolas"/>
          <w:szCs w:val="24"/>
          <w:lang w:val="en-US"/>
        </w:rPr>
        <w:t>: it stimulates the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with “</w:t>
      </w:r>
      <w:r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>” signal occurrences. Before any another “</w:t>
      </w:r>
      <w:r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>” signal</w:t>
      </w:r>
      <w:r>
        <w:rPr>
          <w:rFonts w:ascii="Consolas" w:hAnsi="Consolas" w:cs="Consolas"/>
          <w:szCs w:val="24"/>
          <w:lang w:val="en-US"/>
        </w:rPr>
        <w:t xml:space="preserve"> occurrence is sent, the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waits until it receives an “</w:t>
      </w:r>
      <w:r>
        <w:rPr>
          <w:rFonts w:ascii="Consolas" w:hAnsi="Consolas" w:cs="Consolas"/>
          <w:b/>
          <w:szCs w:val="24"/>
          <w:lang w:val="en-US"/>
        </w:rPr>
        <w:t>Ack</w:t>
      </w:r>
      <w:r>
        <w:rPr>
          <w:rFonts w:ascii="Consolas" w:hAnsi="Consolas" w:cs="Consolas"/>
          <w:szCs w:val="24"/>
          <w:lang w:val="en-US"/>
        </w:rPr>
        <w:t>” signal.</w:t>
      </w:r>
    </w:p>
    <w:p w:rsidR="004A1F1C" w:rsidRDefault="00984DC8">
      <w:pPr>
        <w:pStyle w:val="Paragraphedeliste"/>
        <w:ind w:left="1562"/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lastRenderedPageBreak/>
        <w:t xml:space="preserve"> </w:t>
      </w:r>
    </w:p>
    <w:p w:rsidR="004A1F1C" w:rsidRDefault="00984DC8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Role of the “Increment”</w:t>
      </w:r>
      <w:r>
        <w:rPr>
          <w:rFonts w:ascii="Consolas" w:hAnsi="Consolas" w:cs="Consolas"/>
          <w:szCs w:val="24"/>
          <w:lang w:val="en-US"/>
        </w:rPr>
        <w:t>: it waits until the reception of a “</w:t>
      </w:r>
      <w:r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>” signal occurrence. When such occurrence is received it increments the value of its “</w:t>
      </w:r>
      <w:r>
        <w:rPr>
          <w:rFonts w:ascii="Consolas" w:hAnsi="Consolas" w:cs="Consolas"/>
          <w:b/>
          <w:szCs w:val="24"/>
          <w:lang w:val="en-US"/>
        </w:rPr>
        <w:t>counter</w:t>
      </w:r>
      <w:r>
        <w:rPr>
          <w:rFonts w:ascii="Consolas" w:hAnsi="Consolas" w:cs="Consolas"/>
          <w:szCs w:val="24"/>
          <w:lang w:val="en-US"/>
        </w:rPr>
        <w:t xml:space="preserve">” attribute. As </w:t>
      </w:r>
      <w:r>
        <w:rPr>
          <w:rFonts w:ascii="Consolas" w:hAnsi="Consolas" w:cs="Consolas"/>
          <w:szCs w:val="24"/>
          <w:lang w:val="en-US"/>
        </w:rPr>
        <w:t>soon as this sequence of action is realized it sends an “</w:t>
      </w:r>
      <w:r>
        <w:rPr>
          <w:rFonts w:ascii="Consolas" w:hAnsi="Consolas" w:cs="Consolas"/>
          <w:b/>
          <w:szCs w:val="24"/>
          <w:lang w:val="en-US"/>
        </w:rPr>
        <w:t>Ack</w:t>
      </w:r>
      <w:r>
        <w:rPr>
          <w:rFonts w:ascii="Consolas" w:hAnsi="Consolas" w:cs="Consolas"/>
          <w:szCs w:val="24"/>
          <w:lang w:val="en-US"/>
        </w:rPr>
        <w:t>” signal occurrence to the “</w:t>
      </w:r>
      <w:r>
        <w:rPr>
          <w:rFonts w:ascii="Consolas" w:hAnsi="Consolas" w:cs="Consolas"/>
          <w:b/>
          <w:szCs w:val="24"/>
          <w:lang w:val="en-US"/>
        </w:rPr>
        <w:t>Ticker</w:t>
      </w:r>
      <w:r>
        <w:rPr>
          <w:rFonts w:ascii="Consolas" w:hAnsi="Consolas" w:cs="Consolas"/>
          <w:szCs w:val="24"/>
          <w:lang w:val="en-US"/>
        </w:rPr>
        <w:t>” and waits for another occurrence of “</w:t>
      </w:r>
      <w:r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>”.</w:t>
      </w:r>
    </w:p>
    <w:p w:rsidR="004A1F1C" w:rsidRDefault="004A1F1C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0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What you have to do is:</w:t>
      </w:r>
    </w:p>
    <w:p w:rsidR="004A1F1C" w:rsidRDefault="004A1F1C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Identify the type of actions that are required to perform asynchronous communications in t</w:t>
      </w:r>
      <w:r>
        <w:rPr>
          <w:rFonts w:ascii="Consolas" w:hAnsi="Consolas" w:cs="Consolas"/>
          <w:szCs w:val="24"/>
          <w:lang w:val="en-US"/>
        </w:rPr>
        <w:t>he context of activities.</w:t>
      </w:r>
    </w:p>
    <w:p w:rsidR="004A1F1C" w:rsidRDefault="004A1F1C">
      <w:pPr>
        <w:pStyle w:val="Paragraphedeliste"/>
        <w:ind w:left="1562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 the classifier behavior of “</w:t>
      </w:r>
      <w:r>
        <w:rPr>
          <w:rFonts w:ascii="Consolas" w:hAnsi="Consolas" w:cs="Consolas"/>
          <w:b/>
          <w:szCs w:val="24"/>
          <w:lang w:val="en-US"/>
        </w:rPr>
        <w:t>Ticker</w:t>
      </w:r>
      <w:r>
        <w:rPr>
          <w:rFonts w:ascii="Consolas" w:hAnsi="Consolas" w:cs="Consolas"/>
          <w:szCs w:val="24"/>
          <w:lang w:val="en-US"/>
        </w:rPr>
        <w:t>” as an activity.</w:t>
      </w:r>
    </w:p>
    <w:p w:rsidR="004A1F1C" w:rsidRDefault="004A1F1C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 the classifier behavior of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as an activity.</w:t>
      </w:r>
    </w:p>
    <w:p w:rsidR="004A1F1C" w:rsidRDefault="004A1F1C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Try to run your model using Moka (model execution framework of Papyrus). Fix it in case it does not </w:t>
      </w:r>
      <w:r>
        <w:rPr>
          <w:rFonts w:ascii="Consolas" w:hAnsi="Consolas" w:cs="Consolas"/>
          <w:szCs w:val="24"/>
          <w:lang w:val="en-US"/>
        </w:rPr>
        <w:t>execute.</w:t>
      </w:r>
    </w:p>
    <w:p w:rsidR="004A1F1C" w:rsidRDefault="004A1F1C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Bonus</w:t>
      </w:r>
      <w:r>
        <w:rPr>
          <w:rFonts w:ascii="Consolas" w:hAnsi="Consolas" w:cs="Consolas"/>
          <w:szCs w:val="24"/>
          <w:lang w:val="en-US"/>
        </w:rPr>
        <w:t>: Instead of an infinite execution make sure that when the counter value reach 10, both execution of “</w:t>
      </w:r>
      <w:r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>” and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properly terminate.</w:t>
      </w:r>
    </w:p>
    <w:p w:rsidR="004A1F1C" w:rsidRDefault="00984DC8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      </w:t>
      </w:r>
    </w:p>
    <w:tbl>
      <w:tblPr>
        <w:tblStyle w:val="Grilledutableau"/>
        <w:tblW w:w="2381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909"/>
        <w:gridCol w:w="11907"/>
      </w:tblGrid>
      <w:tr w:rsidR="004A1F1C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4A1F1C" w:rsidRDefault="00984DC8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Lab 3 – Apply you knowledges about activities in the context of the elevator</w:t>
            </w:r>
          </w:p>
        </w:tc>
        <w:tc>
          <w:tcPr>
            <w:tcW w:w="11907" w:type="dxa"/>
            <w:shd w:val="clear" w:color="auto" w:fill="0070C0"/>
          </w:tcPr>
          <w:p w:rsidR="004A1F1C" w:rsidRDefault="004A1F1C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4A1F1C" w:rsidRDefault="004A1F1C">
      <w:pPr>
        <w:jc w:val="both"/>
        <w:rPr>
          <w:rFonts w:ascii="Consolas" w:hAnsi="Consolas" w:cs="Consolas"/>
          <w:b/>
          <w:szCs w:val="24"/>
          <w:lang w:val="en-US"/>
        </w:rPr>
      </w:pPr>
    </w:p>
    <w:p w:rsidR="004A1F1C" w:rsidRDefault="00984DC8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:rsidR="004A1F1C" w:rsidRDefault="00984DC8">
      <w:pPr>
        <w:pStyle w:val="Paragraphedeliste"/>
        <w:numPr>
          <w:ilvl w:val="0"/>
          <w:numId w:val="6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Reuse what your learnt to locally complete the model of the elevator controller you built  </w:t>
      </w:r>
    </w:p>
    <w:p w:rsidR="004A1F1C" w:rsidRDefault="00984DC8">
      <w:pPr>
        <w:jc w:val="both"/>
        <w:rPr>
          <w:rFonts w:ascii="Consolas" w:hAnsi="Consolas" w:cs="Consolas"/>
          <w:sz w:val="20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Exercise</w:t>
      </w:r>
      <w:r>
        <w:rPr>
          <w:rFonts w:ascii="Consolas" w:hAnsi="Consolas" w:cs="Consolas"/>
          <w:szCs w:val="24"/>
          <w:lang w:val="en-US"/>
        </w:rPr>
        <w:t>:</w:t>
      </w:r>
    </w:p>
    <w:p w:rsidR="004A1F1C" w:rsidRDefault="00984DC8">
      <w:pPr>
        <w:pStyle w:val="Paragraphedeliste"/>
        <w:numPr>
          <w:ilvl w:val="0"/>
          <w:numId w:val="7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Open the last version of your elevator model.</w:t>
      </w:r>
    </w:p>
    <w:p w:rsidR="004A1F1C" w:rsidRDefault="004A1F1C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60720" cy="2486025"/>
            <wp:effectExtent l="0" t="0" r="0" b="0"/>
            <wp:docPr id="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86025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4A1F1C" w:rsidRDefault="00984DC8">
      <w:pPr>
        <w:ind w:left="708"/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When the “</w:t>
      </w:r>
      <w:r>
        <w:rPr>
          <w:rFonts w:ascii="Consolas" w:hAnsi="Consolas" w:cs="Consolas"/>
          <w:b/>
          <w:szCs w:val="24"/>
          <w:lang w:val="en-US"/>
        </w:rPr>
        <w:t>RequestProcessor</w:t>
      </w:r>
      <w:r>
        <w:rPr>
          <w:rFonts w:ascii="Consolas" w:hAnsi="Consolas" w:cs="Consolas"/>
          <w:szCs w:val="24"/>
          <w:lang w:val="en-US"/>
        </w:rPr>
        <w:t xml:space="preserve">” wants the elevator car to move at a specific floor it notifies the part of </w:t>
      </w:r>
      <w:r>
        <w:rPr>
          <w:rFonts w:ascii="Consolas" w:hAnsi="Consolas" w:cs="Consolas"/>
          <w:szCs w:val="24"/>
          <w:lang w:val="en-US"/>
        </w:rPr>
        <w:t>the system named “</w:t>
      </w:r>
      <w:r>
        <w:rPr>
          <w:rFonts w:ascii="Consolas" w:hAnsi="Consolas" w:cs="Consolas"/>
          <w:b/>
          <w:szCs w:val="24"/>
          <w:lang w:val="en-US"/>
        </w:rPr>
        <w:t>MotorControl</w:t>
      </w:r>
      <w:r>
        <w:rPr>
          <w:rFonts w:ascii="Consolas" w:hAnsi="Consolas" w:cs="Consolas"/>
          <w:szCs w:val="24"/>
          <w:lang w:val="en-US"/>
        </w:rPr>
        <w:t>”. This notification takes the form of an operation call emitted through the port “</w:t>
      </w:r>
      <w:r>
        <w:rPr>
          <w:rFonts w:ascii="Consolas" w:hAnsi="Consolas" w:cs="Consolas"/>
          <w:b/>
          <w:szCs w:val="24"/>
          <w:lang w:val="en-US"/>
        </w:rPr>
        <w:t>pIM</w:t>
      </w:r>
      <w:r>
        <w:rPr>
          <w:rFonts w:ascii="Consolas" w:hAnsi="Consolas" w:cs="Consolas"/>
          <w:szCs w:val="24"/>
          <w:lang w:val="en-US"/>
        </w:rPr>
        <w:t>”. When the notification gets computed by “</w:t>
      </w:r>
      <w:r>
        <w:rPr>
          <w:rFonts w:ascii="Consolas" w:hAnsi="Consolas" w:cs="Consolas"/>
          <w:b/>
          <w:szCs w:val="24"/>
          <w:lang w:val="en-US"/>
        </w:rPr>
        <w:t>MotorControl</w:t>
      </w:r>
      <w:r>
        <w:rPr>
          <w:rFonts w:ascii="Consolas" w:hAnsi="Consolas" w:cs="Consolas"/>
          <w:szCs w:val="24"/>
          <w:lang w:val="en-US"/>
        </w:rPr>
        <w:t>” it makes the state of this part of the system to move from “</w:t>
      </w:r>
      <w:r>
        <w:rPr>
          <w:rFonts w:ascii="Consolas" w:hAnsi="Consolas" w:cs="Consolas"/>
          <w:b/>
          <w:szCs w:val="24"/>
          <w:lang w:val="en-US"/>
        </w:rPr>
        <w:t>ElevatorCarStopped</w:t>
      </w:r>
      <w:r>
        <w:rPr>
          <w:rFonts w:ascii="Consolas" w:hAnsi="Consolas" w:cs="Consolas"/>
          <w:szCs w:val="24"/>
          <w:lang w:val="en-US"/>
        </w:rPr>
        <w:t xml:space="preserve">” to </w:t>
      </w:r>
      <w:r>
        <w:rPr>
          <w:rFonts w:ascii="Consolas" w:hAnsi="Consolas" w:cs="Consolas"/>
          <w:szCs w:val="24"/>
          <w:lang w:val="en-US"/>
        </w:rPr>
        <w:t>“</w:t>
      </w:r>
      <w:r>
        <w:rPr>
          <w:rFonts w:ascii="Consolas" w:hAnsi="Consolas" w:cs="Consolas"/>
          <w:b/>
          <w:szCs w:val="24"/>
          <w:lang w:val="en-US"/>
        </w:rPr>
        <w:t>ElevatorCarMoving</w:t>
      </w:r>
      <w:r>
        <w:rPr>
          <w:rFonts w:ascii="Consolas" w:hAnsi="Consolas" w:cs="Consolas"/>
          <w:szCs w:val="24"/>
          <w:lang w:val="en-US"/>
        </w:rPr>
        <w:t>”. To transmit the movement order to the real motor (the one that physically exists), the “</w:t>
      </w:r>
      <w:r>
        <w:rPr>
          <w:rFonts w:ascii="Consolas" w:hAnsi="Consolas" w:cs="Consolas"/>
          <w:b/>
          <w:szCs w:val="24"/>
          <w:lang w:val="en-US"/>
        </w:rPr>
        <w:t>MotorControl</w:t>
      </w:r>
      <w:r>
        <w:rPr>
          <w:rFonts w:ascii="Consolas" w:hAnsi="Consolas" w:cs="Consolas"/>
          <w:szCs w:val="24"/>
          <w:lang w:val="en-US"/>
        </w:rPr>
        <w:t>” sends a signal from its “</w:t>
      </w:r>
      <w:r>
        <w:rPr>
          <w:rFonts w:ascii="Consolas" w:hAnsi="Consolas" w:cs="Consolas"/>
          <w:b/>
          <w:szCs w:val="24"/>
          <w:lang w:val="en-US"/>
        </w:rPr>
        <w:t>pE</w:t>
      </w:r>
      <w:r>
        <w:rPr>
          <w:rFonts w:ascii="Consolas" w:hAnsi="Consolas" w:cs="Consolas"/>
          <w:szCs w:val="24"/>
          <w:lang w:val="en-US"/>
        </w:rPr>
        <w:t>” port.</w:t>
      </w:r>
    </w:p>
    <w:p w:rsidR="004A1F1C" w:rsidRDefault="00984DC8">
      <w:pPr>
        <w:pStyle w:val="Paragraphedeliste"/>
        <w:numPr>
          <w:ilvl w:val="0"/>
          <w:numId w:val="7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What you have to do is:</w:t>
      </w:r>
    </w:p>
    <w:p w:rsidR="004A1F1C" w:rsidRDefault="004A1F1C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1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Choose in your model the state that represents the situation where the “</w:t>
      </w:r>
      <w:r>
        <w:rPr>
          <w:rFonts w:ascii="Consolas" w:hAnsi="Consolas" w:cs="Consolas"/>
          <w:b/>
          <w:szCs w:val="24"/>
          <w:lang w:val="en-US"/>
        </w:rPr>
        <w:t>R</w:t>
      </w:r>
      <w:r>
        <w:rPr>
          <w:rFonts w:ascii="Consolas" w:hAnsi="Consolas" w:cs="Consolas"/>
          <w:b/>
          <w:szCs w:val="24"/>
          <w:lang w:val="en-US"/>
        </w:rPr>
        <w:t>equestProcessor</w:t>
      </w:r>
      <w:r>
        <w:rPr>
          <w:rFonts w:ascii="Consolas" w:hAnsi="Consolas" w:cs="Consolas"/>
          <w:szCs w:val="24"/>
          <w:lang w:val="en-US"/>
        </w:rPr>
        <w:t>” interacts with the “</w:t>
      </w:r>
      <w:r>
        <w:rPr>
          <w:rFonts w:ascii="Consolas" w:hAnsi="Consolas" w:cs="Consolas"/>
          <w:b/>
          <w:szCs w:val="24"/>
          <w:lang w:val="en-US"/>
        </w:rPr>
        <w:t>MotorControl</w:t>
      </w:r>
      <w:r>
        <w:rPr>
          <w:rFonts w:ascii="Consolas" w:hAnsi="Consolas" w:cs="Consolas"/>
          <w:szCs w:val="24"/>
          <w:lang w:val="en-US"/>
        </w:rPr>
        <w:t>”.</w:t>
      </w:r>
    </w:p>
    <w:p w:rsidR="004A1F1C" w:rsidRDefault="004A1F1C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2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Attach an entry behavior to this state.</w:t>
      </w:r>
    </w:p>
    <w:p w:rsidR="004A1F1C" w:rsidRDefault="004A1F1C">
      <w:pPr>
        <w:pStyle w:val="Paragraphedeliste"/>
        <w:ind w:left="2160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2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 this entry as an activity. This latter handles  the emission of the operation call “</w:t>
      </w:r>
      <w:r>
        <w:rPr>
          <w:rFonts w:ascii="Consolas" w:hAnsi="Consolas" w:cs="Consolas"/>
          <w:b/>
          <w:szCs w:val="24"/>
          <w:lang w:val="en-US"/>
        </w:rPr>
        <w:t>move(instruction</w:t>
      </w:r>
      <w:r>
        <w:rPr>
          <w:rFonts w:ascii="Consolas" w:hAnsi="Consolas" w:cs="Consolas"/>
          <w:szCs w:val="24"/>
          <w:lang w:val="en-US"/>
        </w:rPr>
        <w:t>)” through the port “</w:t>
      </w:r>
      <w:r>
        <w:rPr>
          <w:rFonts w:ascii="Consolas" w:hAnsi="Consolas" w:cs="Consolas"/>
          <w:b/>
          <w:szCs w:val="24"/>
          <w:lang w:val="en-US"/>
        </w:rPr>
        <w:t>pIM</w:t>
      </w:r>
      <w:r>
        <w:rPr>
          <w:rFonts w:ascii="Consolas" w:hAnsi="Consolas" w:cs="Consolas"/>
          <w:szCs w:val="24"/>
          <w:lang w:val="en-US"/>
        </w:rPr>
        <w:t>”</w:t>
      </w:r>
    </w:p>
    <w:p w:rsidR="004A1F1C" w:rsidRDefault="004A1F1C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1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Choose in your model the </w:t>
      </w:r>
      <w:r>
        <w:rPr>
          <w:rFonts w:ascii="Consolas" w:hAnsi="Consolas" w:cs="Consolas"/>
          <w:szCs w:val="24"/>
          <w:lang w:val="en-US"/>
        </w:rPr>
        <w:t>transition enabling to switch from “</w:t>
      </w:r>
      <w:r>
        <w:rPr>
          <w:rFonts w:ascii="Consolas" w:hAnsi="Consolas" w:cs="Consolas"/>
          <w:b/>
          <w:szCs w:val="24"/>
          <w:lang w:val="en-US"/>
        </w:rPr>
        <w:t>ElevatorCarStopped</w:t>
      </w:r>
      <w:r>
        <w:rPr>
          <w:rFonts w:ascii="Consolas" w:hAnsi="Consolas" w:cs="Consolas"/>
          <w:szCs w:val="24"/>
          <w:lang w:val="en-US"/>
        </w:rPr>
        <w:t>” to “</w:t>
      </w:r>
      <w:r>
        <w:rPr>
          <w:rFonts w:ascii="Consolas" w:hAnsi="Consolas" w:cs="Consolas"/>
          <w:b/>
          <w:szCs w:val="24"/>
          <w:lang w:val="en-US"/>
        </w:rPr>
        <w:t>ElevatorCarMoving</w:t>
      </w:r>
      <w:r>
        <w:rPr>
          <w:rFonts w:ascii="Consolas" w:hAnsi="Consolas" w:cs="Consolas"/>
          <w:szCs w:val="24"/>
          <w:lang w:val="en-US"/>
        </w:rPr>
        <w:t>”.</w:t>
      </w:r>
    </w:p>
    <w:p w:rsidR="004A1F1C" w:rsidRDefault="004A1F1C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2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Attach an effect to this transition. This latter is an activity.</w:t>
      </w:r>
    </w:p>
    <w:p w:rsidR="004A1F1C" w:rsidRDefault="004A1F1C">
      <w:pPr>
        <w:pStyle w:val="Paragraphedeliste"/>
        <w:ind w:left="2160"/>
        <w:jc w:val="both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2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This effect must have an activity parameter node whose type is “</w:t>
      </w:r>
      <w:r>
        <w:rPr>
          <w:rFonts w:ascii="Consolas" w:hAnsi="Consolas" w:cs="Consolas"/>
          <w:b/>
          <w:szCs w:val="24"/>
          <w:lang w:val="en-US"/>
        </w:rPr>
        <w:t>MovementRequest</w:t>
      </w:r>
      <w:r>
        <w:rPr>
          <w:rFonts w:ascii="Consolas" w:hAnsi="Consolas" w:cs="Consolas"/>
          <w:szCs w:val="24"/>
          <w:lang w:val="en-US"/>
        </w:rPr>
        <w:t>” (cf. data types package).</w:t>
      </w:r>
    </w:p>
    <w:p w:rsidR="004A1F1C" w:rsidRDefault="004A1F1C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4A1F1C" w:rsidRDefault="00984DC8">
      <w:pPr>
        <w:pStyle w:val="Paragraphedeliste"/>
        <w:numPr>
          <w:ilvl w:val="2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</w:t>
      </w:r>
      <w:r>
        <w:rPr>
          <w:rFonts w:ascii="Consolas" w:hAnsi="Consolas" w:cs="Consolas"/>
          <w:szCs w:val="24"/>
          <w:lang w:val="en-US"/>
        </w:rPr>
        <w:t>mplements the activity to emit a signal of type “</w:t>
      </w:r>
      <w:r>
        <w:rPr>
          <w:rFonts w:ascii="Consolas" w:hAnsi="Consolas" w:cs="Consolas"/>
          <w:b/>
          <w:szCs w:val="24"/>
          <w:lang w:val="en-US"/>
        </w:rPr>
        <w:t>Move</w:t>
      </w:r>
      <w:r>
        <w:rPr>
          <w:rFonts w:ascii="Consolas" w:hAnsi="Consolas" w:cs="Consolas"/>
          <w:szCs w:val="24"/>
          <w:lang w:val="en-US"/>
        </w:rPr>
        <w:t>” to the real motor. This signal ships the destination floor value. The signal is emitted through the port “</w:t>
      </w:r>
      <w:r>
        <w:rPr>
          <w:rFonts w:ascii="Consolas" w:hAnsi="Consolas" w:cs="Consolas"/>
          <w:b/>
          <w:szCs w:val="24"/>
          <w:lang w:val="en-US"/>
        </w:rPr>
        <w:t>pE</w:t>
      </w:r>
      <w:r>
        <w:rPr>
          <w:rFonts w:ascii="Consolas" w:hAnsi="Consolas" w:cs="Consolas"/>
          <w:szCs w:val="24"/>
          <w:lang w:val="en-US"/>
        </w:rPr>
        <w:t xml:space="preserve">”.  </w:t>
      </w:r>
    </w:p>
    <w:p w:rsidR="004A1F1C" w:rsidRDefault="00984DC8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 xml:space="preserve">Advices: </w:t>
      </w:r>
      <w:r>
        <w:rPr>
          <w:rFonts w:ascii="Consolas" w:hAnsi="Consolas" w:cs="Consolas"/>
          <w:szCs w:val="24"/>
          <w:lang w:val="en-US"/>
        </w:rPr>
        <w:t>resolution of B requires that you add a new signal in your model. In addition t</w:t>
      </w:r>
      <w:r>
        <w:rPr>
          <w:rFonts w:ascii="Consolas" w:hAnsi="Consolas" w:cs="Consolas"/>
          <w:szCs w:val="24"/>
          <w:lang w:val="en-US"/>
        </w:rPr>
        <w:t>he contract on the port “</w:t>
      </w:r>
      <w:r>
        <w:rPr>
          <w:rFonts w:ascii="Consolas" w:hAnsi="Consolas" w:cs="Consolas"/>
          <w:b/>
          <w:szCs w:val="24"/>
          <w:lang w:val="en-US"/>
        </w:rPr>
        <w:t>pE</w:t>
      </w:r>
      <w:r>
        <w:rPr>
          <w:rFonts w:ascii="Consolas" w:hAnsi="Consolas" w:cs="Consolas"/>
          <w:szCs w:val="24"/>
          <w:lang w:val="en-US"/>
        </w:rPr>
        <w:t>” must be updated.</w: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3" behindDoc="0" locked="0" layoutInCell="0" allowOverlap="1" wp14:anchorId="47FE3B97">
                <wp:simplePos x="0" y="0"/>
                <wp:positionH relativeFrom="margin">
                  <wp:posOffset>-205740</wp:posOffset>
                </wp:positionH>
                <wp:positionV relativeFrom="paragraph">
                  <wp:posOffset>3691255</wp:posOffset>
                </wp:positionV>
                <wp:extent cx="6172200" cy="292735"/>
                <wp:effectExtent l="0" t="0" r="0" b="0"/>
                <wp:wrapNone/>
                <wp:docPr id="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29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A1F1C" w:rsidRDefault="00984DC8">
                            <w:pPr>
                              <w:pStyle w:val="NormalWeb"/>
                              <w:spacing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"/>
                                <w:sz w:val="12"/>
                                <w:szCs w:val="12"/>
                                <w:lang w:val="en-US"/>
                              </w:rPr>
                              <w:t>Copyright (c) 2015, CEA LIST, All rights reserved.</w:t>
                            </w:r>
                          </w:p>
                          <w:p w:rsidR="004A1F1C" w:rsidRDefault="00984DC8">
                            <w:pPr>
                              <w:pStyle w:val="NormalWeb"/>
                              <w:spacing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"/>
                                <w:sz w:val="12"/>
                                <w:szCs w:val="12"/>
                                <w:lang w:val="en-US"/>
                              </w:rPr>
                              <w:t>Redistribution and use (commercial or non-commercial), of this presentation, with or without modification, is strictly forbidden without explicit and officia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"/>
                                <w:sz w:val="12"/>
                                <w:szCs w:val="12"/>
                                <w:lang w:val="en-US"/>
                              </w:rPr>
                              <w:t>l approval from CEA LIST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2" path="m0,0l-2147483645,0l-2147483645,-2147483646l0,-2147483646xe" stroked="f" o:allowincell="f" style="position:absolute;margin-left:-16.2pt;margin-top:290.65pt;width:485.95pt;height:23pt;mso-wrap-style:square;v-text-anchor:top;mso-position-horizontal-relative:margin" wp14:anchorId="47FE3B9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color w:val="000000" w:themeColor="text1"/>
                          <w:kern w:val="2"/>
                          <w:sz w:val="12"/>
                          <w:szCs w:val="12"/>
                          <w:lang w:val="en-US"/>
                        </w:rPr>
                        <w:t>Copyright (c) 2015, CEA LIST, All rights reserved.</w:t>
                      </w:r>
                    </w:p>
                    <w:p>
                      <w:pPr>
                        <w:pStyle w:val="NormalWeb"/>
                        <w:spacing w:beforeAutospacing="0" w:before="0" w:afterAutospacing="0" w:after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color w:val="000000" w:themeColor="text1"/>
                          <w:kern w:val="2"/>
                          <w:sz w:val="12"/>
                          <w:szCs w:val="12"/>
                          <w:lang w:val="en-US"/>
                        </w:rPr>
                        <w:t>Redistribution and use (commercial or non-commercial), of this presentation, with or without modification, is strictly forbidden without explicit and official approval from CEA LIST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lang w:val="en-US" w:eastAsia="fr-FR"/>
        </w:rPr>
        <w:t xml:space="preserve"> </w:t>
      </w:r>
    </w:p>
    <w:sectPr w:rsidR="004A1F1C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84DC8">
      <w:pPr>
        <w:spacing w:after="0" w:line="240" w:lineRule="auto"/>
      </w:pPr>
      <w:r>
        <w:separator/>
      </w:r>
    </w:p>
  </w:endnote>
  <w:endnote w:type="continuationSeparator" w:id="0">
    <w:p w:rsidR="00000000" w:rsidRDefault="00984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F1C" w:rsidRDefault="00984DC8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84DC8">
      <w:pPr>
        <w:spacing w:after="0" w:line="240" w:lineRule="auto"/>
      </w:pPr>
      <w:r>
        <w:separator/>
      </w:r>
    </w:p>
  </w:footnote>
  <w:footnote w:type="continuationSeparator" w:id="0">
    <w:p w:rsidR="00000000" w:rsidRDefault="00984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9062" w:type="dxa"/>
      <w:tblLayout w:type="fixed"/>
      <w:tblLook w:val="04A0" w:firstRow="1" w:lastRow="0" w:firstColumn="1" w:lastColumn="0" w:noHBand="0" w:noVBand="1"/>
    </w:tblPr>
    <w:tblGrid>
      <w:gridCol w:w="4532"/>
      <w:gridCol w:w="4530"/>
    </w:tblGrid>
    <w:tr w:rsidR="004A1F1C">
      <w:tc>
        <w:tcPr>
          <w:tcW w:w="4531" w:type="dxa"/>
          <w:tcBorders>
            <w:top w:val="nil"/>
            <w:left w:val="nil"/>
            <w:bottom w:val="nil"/>
            <w:right w:val="nil"/>
          </w:tcBorders>
        </w:tcPr>
        <w:p w:rsidR="004A1F1C" w:rsidRDefault="00984DC8">
          <w:pPr>
            <w:pStyle w:val="En-tte"/>
            <w:jc w:val="both"/>
            <w:rPr>
              <w:rFonts w:ascii="Calibri" w:eastAsia="Calibri" w:hAnsi="Calibri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>
                <wp:extent cx="690245" cy="308610"/>
                <wp:effectExtent l="0" t="0" r="0" b="0"/>
                <wp:docPr id="6" name="Image 18" descr="http://mtv2.univ-fcomte.fr/images/CEA_LIST_logo_co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18" descr="http://mtv2.univ-fcomte.fr/images/CEA_LIST_logo_cot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245" cy="308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0" w:type="dxa"/>
          <w:tcBorders>
            <w:top w:val="nil"/>
            <w:left w:val="nil"/>
            <w:bottom w:val="nil"/>
            <w:right w:val="nil"/>
          </w:tcBorders>
        </w:tcPr>
        <w:p w:rsidR="004A1F1C" w:rsidRDefault="00984DC8">
          <w:pPr>
            <w:pStyle w:val="En-tte"/>
            <w:jc w:val="right"/>
            <w:rPr>
              <w:rFonts w:ascii="Calibri" w:eastAsia="Calibri" w:hAnsi="Calibri"/>
            </w:rPr>
          </w:pPr>
          <w:r>
            <w:rPr>
              <w:rFonts w:eastAsia="Calibri"/>
              <w:noProof/>
              <w:lang w:val="en-US"/>
            </w:rPr>
            <mc:AlternateContent>
              <mc:Choice Requires="wps">
                <w:drawing>
                  <wp:inline distT="0" distB="0" distL="0" distR="0" wp14:anchorId="58FF78BC">
                    <wp:extent cx="504190" cy="309880"/>
                    <wp:effectExtent l="0" t="0" r="0" b="0"/>
                    <wp:docPr id="7" name="Picture 10" descr="C:\Users\sg166342\Pictures\Papyrus\logo\PapyrusLogo.png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4360" cy="3099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blipFill rotWithShape="0">
                              <a:blip r:embed="rId2"/>
                              <a:stretch>
                                <a:fillRect/>
                              </a:stretch>
                            </a:blip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Picture 10" o:allowincell="f" style="position:absolute;margin-left:0pt;margin-top:-24.45pt;width:39.65pt;height:24.35pt;mso-position-vertical:top" wp14:anchorId="58FF78BC" type="_x0000_t75">
                    <v:imagedata r:id="rId3"/>
                    <w10:wrap type="square"/>
                  </v:shape>
                </w:pict>
              </mc:Fallback>
            </mc:AlternateContent>
          </w:r>
        </w:p>
      </w:tc>
    </w:tr>
  </w:tbl>
  <w:p w:rsidR="004A1F1C" w:rsidRDefault="004A1F1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D6E2D"/>
    <w:multiLevelType w:val="multilevel"/>
    <w:tmpl w:val="18C81A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B00686E"/>
    <w:multiLevelType w:val="multilevel"/>
    <w:tmpl w:val="2AE86FDC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25E0012"/>
    <w:multiLevelType w:val="multilevel"/>
    <w:tmpl w:val="B1943272"/>
    <w:lvl w:ilvl="0">
      <w:start w:val="1"/>
      <w:numFmt w:val="decimal"/>
      <w:lvlText w:val="%1."/>
      <w:lvlJc w:val="left"/>
      <w:pPr>
        <w:tabs>
          <w:tab w:val="num" w:pos="0"/>
        </w:tabs>
        <w:ind w:left="842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562" w:hanging="36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28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0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2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4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6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8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02" w:hanging="180"/>
      </w:pPr>
    </w:lvl>
  </w:abstractNum>
  <w:abstractNum w:abstractNumId="3" w15:restartNumberingAfterBreak="0">
    <w:nsid w:val="335F6F75"/>
    <w:multiLevelType w:val="multilevel"/>
    <w:tmpl w:val="76E0156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6A63C7D"/>
    <w:multiLevelType w:val="multilevel"/>
    <w:tmpl w:val="8A44C432"/>
    <w:lvl w:ilvl="0">
      <w:start w:val="1"/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90A052E"/>
    <w:multiLevelType w:val="multilevel"/>
    <w:tmpl w:val="C6123E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BF973B7"/>
    <w:multiLevelType w:val="multilevel"/>
    <w:tmpl w:val="E6B418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7EF4398C"/>
    <w:multiLevelType w:val="multilevel"/>
    <w:tmpl w:val="FF7A8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18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fr-FR" w:vendorID="64" w:dllVersion="131078" w:nlCheck="1" w:checkStyle="0"/>
  <w:activeWritingStyle w:appName="MSWord" w:lang="en-US" w:vendorID="64" w:dllVersion="131078" w:nlCheck="1" w:checkStyle="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F1C"/>
    <w:rsid w:val="004A1F1C"/>
    <w:rsid w:val="0098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9C3A5"/>
  <w15:docId w15:val="{AA801405-B7F8-48E0-9D99-B933580A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02743"/>
    <w:rPr>
      <w:color w:val="0563C1" w:themeColor="hyperlink"/>
      <w:u w:val="single"/>
    </w:rPr>
  </w:style>
  <w:style w:type="character" w:customStyle="1" w:styleId="En-tteCar">
    <w:name w:val="En-tête Car"/>
    <w:basedOn w:val="Policepardfaut"/>
    <w:link w:val="En-tte"/>
    <w:uiPriority w:val="99"/>
    <w:qFormat/>
    <w:rsid w:val="007261EA"/>
  </w:style>
  <w:style w:type="character" w:customStyle="1" w:styleId="PieddepageCar">
    <w:name w:val="Pied de page Car"/>
    <w:basedOn w:val="Policepardfaut"/>
    <w:link w:val="Pieddepage"/>
    <w:uiPriority w:val="99"/>
    <w:qFormat/>
    <w:rsid w:val="007261EA"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Tahoma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Paragraphedeliste">
    <w:name w:val="List Paragraph"/>
    <w:basedOn w:val="Normal"/>
    <w:uiPriority w:val="34"/>
    <w:qFormat/>
    <w:rsid w:val="008D668E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7261EA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7261EA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6B09A9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FrameContents">
    <w:name w:val="Frame Contents"/>
    <w:basedOn w:val="Normal"/>
    <w:qFormat/>
  </w:style>
  <w:style w:type="table" w:styleId="Grilledutableau">
    <w:name w:val="Table Grid"/>
    <w:basedOn w:val="TableauNormal"/>
    <w:uiPriority w:val="39"/>
    <w:rsid w:val="00CA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8D201-491A-4AA2-BF4C-B24A7B4D9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730</Words>
  <Characters>4163</Characters>
  <Application>Microsoft Office Word</Application>
  <DocSecurity>0</DocSecurity>
  <Lines>34</Lines>
  <Paragraphs>9</Paragraphs>
  <ScaleCrop>false</ScaleCrop>
  <Company>Commissariat à l'Energie Atomique</Company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Tutorial: Programming in UML Using Activities</dc:title>
  <dc:subject/>
  <dc:creator>TATIBOUET JÉRÉMIE</dc:creator>
  <dc:description/>
  <cp:lastModifiedBy>RADERMACHER Ansgar</cp:lastModifiedBy>
  <cp:revision>236</cp:revision>
  <cp:lastPrinted>2015-11-10T15:04:00Z</cp:lastPrinted>
  <dcterms:created xsi:type="dcterms:W3CDTF">2015-10-11T14:49:00Z</dcterms:created>
  <dcterms:modified xsi:type="dcterms:W3CDTF">2023-01-31T07:48:00Z</dcterms:modified>
  <dc:language>en-US</dc:language>
</cp:coreProperties>
</file>