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F5" w:rsidRDefault="00A170F5" w:rsidP="00377A45">
      <w:pPr>
        <w:jc w:val="center"/>
        <w:rPr>
          <w:b/>
        </w:rPr>
      </w:pPr>
    </w:p>
    <w:p w:rsidR="00B922BB" w:rsidRDefault="00F7255A" w:rsidP="00377A45">
      <w:pPr>
        <w:jc w:val="center"/>
        <w:rPr>
          <w:b/>
        </w:rPr>
      </w:pPr>
      <w:r>
        <w:rPr>
          <w:b/>
        </w:rPr>
        <w:t>О</w:t>
      </w:r>
      <w:r w:rsidR="00377A45" w:rsidRPr="0011728C">
        <w:rPr>
          <w:b/>
        </w:rPr>
        <w:t xml:space="preserve">писание возможностей </w:t>
      </w:r>
    </w:p>
    <w:p w:rsidR="00377A45" w:rsidRPr="002629EA" w:rsidRDefault="00377A45" w:rsidP="00377A45">
      <w:pPr>
        <w:jc w:val="center"/>
        <w:rPr>
          <w:b/>
        </w:rPr>
      </w:pPr>
      <w:r w:rsidRPr="0011728C">
        <w:rPr>
          <w:b/>
        </w:rPr>
        <w:t>системы</w:t>
      </w:r>
      <w:r>
        <w:rPr>
          <w:b/>
        </w:rPr>
        <w:t xml:space="preserve"> </w:t>
      </w:r>
      <w:r w:rsidRPr="0011728C">
        <w:rPr>
          <w:b/>
        </w:rPr>
        <w:t>электронного документо</w:t>
      </w:r>
      <w:r w:rsidRPr="002629EA">
        <w:rPr>
          <w:b/>
        </w:rPr>
        <w:t>оборота</w:t>
      </w:r>
      <w:r w:rsidR="00035884" w:rsidRPr="002629EA">
        <w:rPr>
          <w:b/>
        </w:rPr>
        <w:t xml:space="preserve"> </w:t>
      </w:r>
      <w:r w:rsidR="00741D28">
        <w:rPr>
          <w:b/>
          <w:bCs/>
          <w:color w:val="222222"/>
          <w:shd w:val="clear" w:color="auto" w:fill="FFFFFF"/>
        </w:rPr>
        <w:t>SWIFTDOC</w:t>
      </w:r>
    </w:p>
    <w:p w:rsidR="00C46FED" w:rsidRPr="0011728C" w:rsidRDefault="00C46FED" w:rsidP="00377A45">
      <w:pPr>
        <w:jc w:val="center"/>
        <w:rPr>
          <w:b/>
        </w:rPr>
      </w:pPr>
    </w:p>
    <w:p w:rsidR="00FF4DD0" w:rsidRDefault="00377A45" w:rsidP="00070080">
      <w:pPr>
        <w:pStyle w:val="a3"/>
        <w:tabs>
          <w:tab w:val="right" w:pos="9900"/>
        </w:tabs>
        <w:spacing w:after="0"/>
        <w:ind w:left="0"/>
        <w:jc w:val="both"/>
      </w:pPr>
      <w:r>
        <w:t xml:space="preserve">Система электронного документооборота </w:t>
      </w:r>
      <w:r w:rsidR="00741D28">
        <w:rPr>
          <w:b/>
          <w:bCs/>
          <w:color w:val="222222"/>
          <w:shd w:val="clear" w:color="auto" w:fill="FFFFFF"/>
        </w:rPr>
        <w:t>SWIFTDOC</w:t>
      </w:r>
      <w:r w:rsidR="002629EA">
        <w:rPr>
          <w:b/>
          <w:bCs/>
          <w:color w:val="222222"/>
          <w:shd w:val="clear" w:color="auto" w:fill="FFFFFF"/>
        </w:rPr>
        <w:t xml:space="preserve"> </w:t>
      </w:r>
      <w:r>
        <w:t xml:space="preserve">осуществляет </w:t>
      </w:r>
      <w:r w:rsidRPr="008A72A6">
        <w:t>автоматизацию дел</w:t>
      </w:r>
      <w:r w:rsidR="00FF4DD0">
        <w:t xml:space="preserve">опроизводственной деятельности и </w:t>
      </w:r>
      <w:r w:rsidRPr="008A72A6">
        <w:t>документационного обеспечения</w:t>
      </w:r>
      <w:r w:rsidR="00FF4DD0">
        <w:t>.</w:t>
      </w:r>
    </w:p>
    <w:p w:rsidR="00FF4DD0" w:rsidRDefault="00FF4DD0" w:rsidP="00070080">
      <w:pPr>
        <w:pStyle w:val="a3"/>
        <w:tabs>
          <w:tab w:val="right" w:pos="9900"/>
        </w:tabs>
        <w:spacing w:after="0"/>
        <w:ind w:left="0"/>
        <w:jc w:val="both"/>
      </w:pPr>
    </w:p>
    <w:p w:rsidR="00FF4DD0" w:rsidRPr="00070080" w:rsidRDefault="00070080" w:rsidP="00070080">
      <w:pPr>
        <w:pStyle w:val="a3"/>
        <w:tabs>
          <w:tab w:val="right" w:pos="9900"/>
        </w:tabs>
        <w:spacing w:after="0"/>
        <w:ind w:left="0"/>
        <w:jc w:val="both"/>
        <w:rPr>
          <w:b/>
        </w:rPr>
      </w:pPr>
      <w:r w:rsidRPr="00070080">
        <w:rPr>
          <w:b/>
        </w:rPr>
        <w:t>Модули системы:</w:t>
      </w:r>
    </w:p>
    <w:p w:rsidR="00070080" w:rsidRDefault="00070080" w:rsidP="00070080">
      <w:pPr>
        <w:pStyle w:val="a3"/>
        <w:tabs>
          <w:tab w:val="right" w:pos="9900"/>
        </w:tabs>
        <w:spacing w:after="0"/>
        <w:ind w:left="0"/>
        <w:jc w:val="both"/>
      </w:pPr>
    </w:p>
    <w:p w:rsidR="00FF4DD0" w:rsidRPr="00070080" w:rsidRDefault="00FF4DD0" w:rsidP="00070080">
      <w:pPr>
        <w:pStyle w:val="a3"/>
        <w:tabs>
          <w:tab w:val="right" w:pos="9900"/>
        </w:tabs>
        <w:spacing w:after="0"/>
        <w:ind w:left="0"/>
        <w:jc w:val="both"/>
        <w:rPr>
          <w:u w:val="single"/>
        </w:rPr>
      </w:pPr>
      <w:r w:rsidRPr="00070080">
        <w:rPr>
          <w:u w:val="single"/>
        </w:rPr>
        <w:t>Регистрация документов</w:t>
      </w:r>
    </w:p>
    <w:p w:rsidR="00FF4DD0" w:rsidRDefault="00FF4DD0" w:rsidP="00C46FED">
      <w:pPr>
        <w:pStyle w:val="a3"/>
        <w:numPr>
          <w:ilvl w:val="0"/>
          <w:numId w:val="6"/>
        </w:numPr>
        <w:tabs>
          <w:tab w:val="right" w:pos="9900"/>
        </w:tabs>
        <w:spacing w:after="0"/>
        <w:jc w:val="both"/>
      </w:pPr>
      <w:r>
        <w:t>регистр</w:t>
      </w:r>
      <w:r w:rsidR="00C652EA">
        <w:t>а</w:t>
      </w:r>
      <w:r>
        <w:t xml:space="preserve">ция </w:t>
      </w:r>
      <w:r w:rsidR="00377A45">
        <w:t>входящи</w:t>
      </w:r>
      <w:r>
        <w:t>х, внутренних, исходящих документов;</w:t>
      </w:r>
    </w:p>
    <w:p w:rsidR="00377A45" w:rsidRPr="00750861" w:rsidRDefault="00FF4DD0" w:rsidP="00C46FED">
      <w:pPr>
        <w:pStyle w:val="a3"/>
        <w:numPr>
          <w:ilvl w:val="0"/>
          <w:numId w:val="6"/>
        </w:numPr>
        <w:tabs>
          <w:tab w:val="right" w:pos="9900"/>
        </w:tabs>
        <w:spacing w:after="0"/>
        <w:jc w:val="both"/>
      </w:pPr>
      <w:r>
        <w:t xml:space="preserve">их хранение, </w:t>
      </w:r>
      <w:r w:rsidR="00377A45">
        <w:t>обработк</w:t>
      </w:r>
      <w:r>
        <w:t>а</w:t>
      </w:r>
      <w:r w:rsidR="00377A45">
        <w:t>, маршрутизаци</w:t>
      </w:r>
      <w:r w:rsidR="00750861">
        <w:t>я</w:t>
      </w:r>
      <w:r w:rsidR="00750861">
        <w:rPr>
          <w:lang w:val="en-US"/>
        </w:rPr>
        <w:t>;</w:t>
      </w:r>
    </w:p>
    <w:p w:rsidR="00750861" w:rsidRPr="00750861" w:rsidRDefault="00750861" w:rsidP="00C46FED">
      <w:pPr>
        <w:pStyle w:val="a3"/>
        <w:numPr>
          <w:ilvl w:val="0"/>
          <w:numId w:val="6"/>
        </w:numPr>
        <w:tabs>
          <w:tab w:val="right" w:pos="9900"/>
        </w:tabs>
        <w:spacing w:after="0"/>
        <w:jc w:val="both"/>
      </w:pPr>
      <w:r>
        <w:t>автоматическое создание входящего документа на основе исходящего при работе организаций, филиалов, департаментов, подразделений, отделов, кабинетов в едином информационном пространстве.</w:t>
      </w:r>
    </w:p>
    <w:p w:rsidR="00FF4DD0" w:rsidRDefault="00FF4DD0" w:rsidP="00750861">
      <w:pPr>
        <w:pStyle w:val="a3"/>
        <w:tabs>
          <w:tab w:val="right" w:pos="9900"/>
        </w:tabs>
        <w:spacing w:after="0"/>
        <w:ind w:left="0"/>
        <w:jc w:val="both"/>
      </w:pPr>
    </w:p>
    <w:p w:rsidR="00FF4DD0" w:rsidRPr="00070080" w:rsidRDefault="00FF4DD0" w:rsidP="00070080">
      <w:pPr>
        <w:jc w:val="both"/>
        <w:rPr>
          <w:u w:val="single"/>
        </w:rPr>
      </w:pPr>
      <w:r w:rsidRPr="00070080">
        <w:rPr>
          <w:u w:val="single"/>
        </w:rPr>
        <w:t>Контроль дел/поручений</w:t>
      </w:r>
    </w:p>
    <w:p w:rsidR="00FF4DD0" w:rsidRDefault="00FF4DD0" w:rsidP="00C46FED">
      <w:pPr>
        <w:pStyle w:val="aa"/>
        <w:numPr>
          <w:ilvl w:val="0"/>
          <w:numId w:val="5"/>
        </w:numPr>
        <w:jc w:val="both"/>
      </w:pPr>
      <w:r w:rsidRPr="0011728C">
        <w:t>создани</w:t>
      </w:r>
      <w:r>
        <w:t>е</w:t>
      </w:r>
      <w:r w:rsidRPr="0011728C">
        <w:t xml:space="preserve"> процесса поручения и перепоручения на базе входящего</w:t>
      </w:r>
      <w:r>
        <w:t xml:space="preserve"> и внутреннего</w:t>
      </w:r>
      <w:r w:rsidRPr="0011728C">
        <w:t xml:space="preserve"> документа</w:t>
      </w:r>
      <w:r w:rsidRPr="00471BF8">
        <w:t xml:space="preserve">, </w:t>
      </w:r>
      <w:r w:rsidRPr="0011728C">
        <w:t>поручения группе исполнителей</w:t>
      </w:r>
      <w:r>
        <w:t>;</w:t>
      </w:r>
    </w:p>
    <w:p w:rsidR="00B922BB" w:rsidRDefault="00B922BB" w:rsidP="00C46FED">
      <w:pPr>
        <w:pStyle w:val="aa"/>
        <w:numPr>
          <w:ilvl w:val="0"/>
          <w:numId w:val="5"/>
        </w:numPr>
        <w:jc w:val="both"/>
      </w:pPr>
      <w:r>
        <w:t>контроль за исполнением поручений.</w:t>
      </w:r>
    </w:p>
    <w:p w:rsidR="00FF4DD0" w:rsidRDefault="00FF4DD0" w:rsidP="00070080">
      <w:pPr>
        <w:jc w:val="both"/>
      </w:pPr>
    </w:p>
    <w:p w:rsidR="00FF4DD0" w:rsidRPr="00070080" w:rsidRDefault="00854F1F" w:rsidP="00070080">
      <w:pPr>
        <w:pStyle w:val="a3"/>
        <w:tabs>
          <w:tab w:val="right" w:pos="9900"/>
        </w:tabs>
        <w:spacing w:after="0"/>
        <w:ind w:left="0"/>
        <w:jc w:val="both"/>
        <w:rPr>
          <w:u w:val="single"/>
        </w:rPr>
      </w:pPr>
      <w:r>
        <w:rPr>
          <w:u w:val="single"/>
        </w:rPr>
        <w:t>Согласование</w:t>
      </w:r>
    </w:p>
    <w:p w:rsidR="00750861" w:rsidRDefault="00750861" w:rsidP="00C46FED">
      <w:pPr>
        <w:pStyle w:val="a3"/>
        <w:numPr>
          <w:ilvl w:val="0"/>
          <w:numId w:val="7"/>
        </w:numPr>
        <w:tabs>
          <w:tab w:val="right" w:pos="9900"/>
        </w:tabs>
        <w:spacing w:after="0"/>
        <w:jc w:val="both"/>
      </w:pPr>
      <w:r>
        <w:t>регистрация проектных документов</w:t>
      </w:r>
      <w:r>
        <w:rPr>
          <w:lang w:val="en-US"/>
        </w:rPr>
        <w:t>;</w:t>
      </w:r>
    </w:p>
    <w:p w:rsidR="00FF4DD0" w:rsidRPr="00750861" w:rsidRDefault="00750861" w:rsidP="00C46FED">
      <w:pPr>
        <w:pStyle w:val="a3"/>
        <w:numPr>
          <w:ilvl w:val="0"/>
          <w:numId w:val="7"/>
        </w:numPr>
        <w:tabs>
          <w:tab w:val="right" w:pos="9900"/>
        </w:tabs>
        <w:spacing w:after="0"/>
        <w:jc w:val="both"/>
      </w:pPr>
      <w:r>
        <w:t xml:space="preserve">сложные маршруты, состоящие из чередования </w:t>
      </w:r>
      <w:r w:rsidR="00B922BB">
        <w:t>параллельны</w:t>
      </w:r>
      <w:r>
        <w:t>х</w:t>
      </w:r>
      <w:r w:rsidR="00B922BB">
        <w:t xml:space="preserve"> и последовательны</w:t>
      </w:r>
      <w:r>
        <w:t xml:space="preserve">х этапов </w:t>
      </w:r>
      <w:r w:rsidR="00F333F6">
        <w:t>согласования</w:t>
      </w:r>
      <w:r w:rsidRPr="00750861">
        <w:t>;</w:t>
      </w:r>
    </w:p>
    <w:p w:rsidR="00750861" w:rsidRPr="00750861" w:rsidRDefault="00750861" w:rsidP="00C46FED">
      <w:pPr>
        <w:pStyle w:val="a3"/>
        <w:numPr>
          <w:ilvl w:val="0"/>
          <w:numId w:val="7"/>
        </w:numPr>
        <w:tabs>
          <w:tab w:val="right" w:pos="9900"/>
        </w:tabs>
        <w:spacing w:after="0"/>
        <w:jc w:val="both"/>
      </w:pPr>
      <w:r>
        <w:t>регистрация документов замещения</w:t>
      </w:r>
      <w:r w:rsidRPr="00750861">
        <w:t xml:space="preserve"> </w:t>
      </w:r>
      <w:r>
        <w:t>на время отсутствия согласующего (отпуск, командировка).</w:t>
      </w:r>
    </w:p>
    <w:p w:rsidR="00C46FED" w:rsidRDefault="00C46FED" w:rsidP="00070080">
      <w:pPr>
        <w:pStyle w:val="a3"/>
        <w:tabs>
          <w:tab w:val="right" w:pos="9900"/>
        </w:tabs>
        <w:spacing w:after="0"/>
        <w:ind w:left="0"/>
        <w:jc w:val="both"/>
      </w:pPr>
    </w:p>
    <w:p w:rsidR="00C652EA" w:rsidRDefault="00C652EA" w:rsidP="00070080">
      <w:pPr>
        <w:pStyle w:val="a3"/>
        <w:tabs>
          <w:tab w:val="right" w:pos="9900"/>
        </w:tabs>
        <w:spacing w:after="0"/>
        <w:ind w:left="0"/>
        <w:jc w:val="both"/>
      </w:pPr>
      <w:r w:rsidRPr="007C6310">
        <w:rPr>
          <w:u w:val="single"/>
        </w:rPr>
        <w:t>Учет обращений граждан</w:t>
      </w:r>
      <w:r>
        <w:t xml:space="preserve"> – для муниципальных организаций</w:t>
      </w:r>
    </w:p>
    <w:p w:rsidR="00C652EA" w:rsidRPr="00C46FED" w:rsidRDefault="00C652EA" w:rsidP="00C46FED">
      <w:pPr>
        <w:pStyle w:val="aa"/>
        <w:numPr>
          <w:ilvl w:val="0"/>
          <w:numId w:val="7"/>
        </w:numPr>
        <w:jc w:val="both"/>
        <w:rPr>
          <w:szCs w:val="22"/>
        </w:rPr>
      </w:pPr>
      <w:r w:rsidRPr="00C46FED">
        <w:rPr>
          <w:rStyle w:val="a9"/>
          <w:b w:val="0"/>
          <w:szCs w:val="22"/>
        </w:rPr>
        <w:t>регистрация обращений граждан реализована согласно методическим рекомендациям, разработанным администрацией президента РФ</w:t>
      </w:r>
      <w:r w:rsidRPr="00C46FED">
        <w:rPr>
          <w:szCs w:val="22"/>
        </w:rPr>
        <w:t>;</w:t>
      </w:r>
    </w:p>
    <w:p w:rsidR="007C6310" w:rsidRPr="006A430B" w:rsidRDefault="007C6310" w:rsidP="00C46FED">
      <w:pPr>
        <w:pStyle w:val="aa"/>
        <w:numPr>
          <w:ilvl w:val="0"/>
          <w:numId w:val="7"/>
        </w:numPr>
        <w:jc w:val="both"/>
      </w:pPr>
      <w:r w:rsidRPr="00C46FED">
        <w:rPr>
          <w:shd w:val="clear" w:color="auto" w:fill="FFFFFF"/>
        </w:rPr>
        <w:t>содержит полный типовой общероссийский тематический классификатор обращений граждан, организаций и общественных объединений (редакция на 27.09.2013).</w:t>
      </w:r>
    </w:p>
    <w:p w:rsidR="006A430B" w:rsidRDefault="006A430B" w:rsidP="006A430B">
      <w:pPr>
        <w:jc w:val="both"/>
      </w:pPr>
    </w:p>
    <w:p w:rsidR="006A430B" w:rsidRDefault="006A430B" w:rsidP="006A430B">
      <w:pPr>
        <w:pStyle w:val="a3"/>
        <w:tabs>
          <w:tab w:val="right" w:pos="9900"/>
        </w:tabs>
        <w:spacing w:after="0"/>
        <w:ind w:left="0"/>
        <w:jc w:val="both"/>
      </w:pPr>
      <w:r w:rsidRPr="006A430B">
        <w:rPr>
          <w:u w:val="single"/>
        </w:rPr>
        <w:t>ЭЦП</w:t>
      </w:r>
      <w:r w:rsidRPr="006A430B">
        <w:t xml:space="preserve"> </w:t>
      </w:r>
      <w:r>
        <w:t xml:space="preserve"> – </w:t>
      </w:r>
      <w:r w:rsidR="009F54AD">
        <w:t>электронно-цифровая подпись</w:t>
      </w:r>
    </w:p>
    <w:p w:rsidR="006A430B" w:rsidRDefault="006A430B" w:rsidP="006A430B">
      <w:pPr>
        <w:pStyle w:val="aa"/>
        <w:numPr>
          <w:ilvl w:val="0"/>
          <w:numId w:val="7"/>
        </w:numPr>
        <w:jc w:val="both"/>
        <w:rPr>
          <w:szCs w:val="22"/>
        </w:rPr>
      </w:pPr>
      <w:r w:rsidRPr="00C46FED">
        <w:rPr>
          <w:rStyle w:val="a9"/>
          <w:b w:val="0"/>
          <w:szCs w:val="22"/>
        </w:rPr>
        <w:t>регистрация</w:t>
      </w:r>
      <w:r>
        <w:rPr>
          <w:rStyle w:val="a9"/>
          <w:b w:val="0"/>
          <w:szCs w:val="22"/>
        </w:rPr>
        <w:t xml:space="preserve"> документов в системе с подписанием ЭЦП</w:t>
      </w:r>
      <w:r w:rsidRPr="00C46FED">
        <w:rPr>
          <w:szCs w:val="22"/>
        </w:rPr>
        <w:t>;</w:t>
      </w:r>
    </w:p>
    <w:p w:rsidR="006A430B" w:rsidRPr="006A430B" w:rsidRDefault="006A430B" w:rsidP="006A430B">
      <w:pPr>
        <w:pStyle w:val="aa"/>
        <w:numPr>
          <w:ilvl w:val="0"/>
          <w:numId w:val="7"/>
        </w:numPr>
        <w:jc w:val="both"/>
        <w:rPr>
          <w:szCs w:val="22"/>
        </w:rPr>
      </w:pPr>
      <w:r w:rsidRPr="006A430B">
        <w:rPr>
          <w:szCs w:val="22"/>
        </w:rPr>
        <w:t xml:space="preserve">прикрепление файлов в документы </w:t>
      </w:r>
      <w:r w:rsidRPr="006A430B">
        <w:rPr>
          <w:rStyle w:val="a9"/>
          <w:b w:val="0"/>
          <w:szCs w:val="22"/>
        </w:rPr>
        <w:t>с подписанием ЭЦП</w:t>
      </w:r>
      <w:r w:rsidRPr="006A430B">
        <w:rPr>
          <w:szCs w:val="22"/>
        </w:rPr>
        <w:t>;</w:t>
      </w:r>
    </w:p>
    <w:p w:rsidR="006A430B" w:rsidRPr="00C46FED" w:rsidRDefault="006A430B" w:rsidP="006A430B">
      <w:pPr>
        <w:pStyle w:val="aa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создание переходов документов (то есть смена состояния) в процессе согласования</w:t>
      </w:r>
      <w:r w:rsidRPr="006A430B">
        <w:rPr>
          <w:szCs w:val="22"/>
        </w:rPr>
        <w:t xml:space="preserve"> </w:t>
      </w:r>
      <w:r>
        <w:rPr>
          <w:szCs w:val="22"/>
        </w:rPr>
        <w:t>с подтверждением ЭЦП.</w:t>
      </w:r>
    </w:p>
    <w:p w:rsidR="00774D77" w:rsidRDefault="00774D77">
      <w:pPr>
        <w:spacing w:after="200" w:line="276" w:lineRule="auto"/>
      </w:pPr>
      <w:r>
        <w:br w:type="page"/>
      </w:r>
    </w:p>
    <w:p w:rsidR="006A430B" w:rsidRDefault="006A430B" w:rsidP="006A430B">
      <w:pPr>
        <w:jc w:val="both"/>
      </w:pPr>
    </w:p>
    <w:p w:rsidR="006A430B" w:rsidRDefault="006A430B" w:rsidP="006A430B">
      <w:pPr>
        <w:jc w:val="both"/>
      </w:pPr>
      <w:r w:rsidRPr="006A430B">
        <w:rPr>
          <w:u w:val="single"/>
        </w:rPr>
        <w:t xml:space="preserve">Взаимодействие с внешними </w:t>
      </w:r>
      <w:r w:rsidR="00102D42">
        <w:rPr>
          <w:u w:val="single"/>
        </w:rPr>
        <w:t>СЭД</w:t>
      </w:r>
    </w:p>
    <w:p w:rsidR="006A430B" w:rsidRDefault="006A430B" w:rsidP="006A430B">
      <w:pPr>
        <w:pStyle w:val="aa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 xml:space="preserve">поддержка двух форматов </w:t>
      </w:r>
      <w:r w:rsidRPr="007C2C45">
        <w:rPr>
          <w:bCs/>
        </w:rPr>
        <w:t>ГОСТ Р 53898-2013</w:t>
      </w:r>
      <w:r>
        <w:rPr>
          <w:bCs/>
        </w:rPr>
        <w:t xml:space="preserve"> (вид доставки МЭДО)</w:t>
      </w:r>
      <w:r w:rsidRPr="007C2C45">
        <w:rPr>
          <w:bCs/>
        </w:rPr>
        <w:t xml:space="preserve"> и </w:t>
      </w:r>
      <w:r w:rsidR="00741D28">
        <w:rPr>
          <w:bCs/>
        </w:rPr>
        <w:t>СЭД</w:t>
      </w:r>
      <w:r w:rsidRPr="007C2C45">
        <w:rPr>
          <w:bCs/>
        </w:rPr>
        <w:t xml:space="preserve"> «Дело»</w:t>
      </w:r>
      <w:r>
        <w:rPr>
          <w:bCs/>
        </w:rPr>
        <w:t xml:space="preserve"> (вид доставки СМЭВ)</w:t>
      </w:r>
      <w:r w:rsidRPr="006A430B">
        <w:rPr>
          <w:bCs/>
        </w:rPr>
        <w:t>;</w:t>
      </w:r>
    </w:p>
    <w:p w:rsidR="006A430B" w:rsidRPr="006A430B" w:rsidRDefault="006A430B" w:rsidP="006A430B">
      <w:pPr>
        <w:pStyle w:val="aa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прием электронных писем с прикрепленными файлами (документ в соответствующем формате, электронные подписи, прочие документы)</w:t>
      </w:r>
      <w:r w:rsidRPr="00C46FED">
        <w:rPr>
          <w:szCs w:val="22"/>
        </w:rPr>
        <w:t>;</w:t>
      </w:r>
    </w:p>
    <w:p w:rsidR="006A430B" w:rsidRPr="006A430B" w:rsidRDefault="006A430B" w:rsidP="006A430B">
      <w:pPr>
        <w:pStyle w:val="aa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отправка писем с прикрепленными файлами (документ в соответствующем формате, электронные подписи, прочие документы).</w:t>
      </w:r>
    </w:p>
    <w:p w:rsidR="006A430B" w:rsidRDefault="006A430B" w:rsidP="006A430B">
      <w:pPr>
        <w:pStyle w:val="aa"/>
        <w:jc w:val="both"/>
        <w:rPr>
          <w:szCs w:val="22"/>
        </w:rPr>
      </w:pPr>
    </w:p>
    <w:p w:rsidR="00C652EA" w:rsidRDefault="00C46FED" w:rsidP="006D72BE">
      <w:pPr>
        <w:pStyle w:val="a3"/>
        <w:tabs>
          <w:tab w:val="right" w:pos="9900"/>
        </w:tabs>
        <w:ind w:left="0"/>
        <w:jc w:val="both"/>
      </w:pPr>
      <w:r>
        <w:t>Все модули выполняют следующие функции:</w:t>
      </w:r>
    </w:p>
    <w:p w:rsidR="00377A45" w:rsidRDefault="00377A45" w:rsidP="00C46FED">
      <w:pPr>
        <w:pStyle w:val="aa"/>
        <w:numPr>
          <w:ilvl w:val="0"/>
          <w:numId w:val="8"/>
        </w:numPr>
        <w:jc w:val="both"/>
      </w:pPr>
      <w:r>
        <w:t>формировани</w:t>
      </w:r>
      <w:r w:rsidR="00C46FED">
        <w:t>е</w:t>
      </w:r>
      <w:r>
        <w:t xml:space="preserve"> отчетов разного уровня сложности в различных разрезах</w:t>
      </w:r>
      <w:r w:rsidRPr="00471BF8">
        <w:t>;</w:t>
      </w:r>
    </w:p>
    <w:p w:rsidR="00377A45" w:rsidRDefault="00C46FED" w:rsidP="00C46FED">
      <w:pPr>
        <w:pStyle w:val="aa"/>
        <w:numPr>
          <w:ilvl w:val="0"/>
          <w:numId w:val="8"/>
        </w:numPr>
        <w:jc w:val="both"/>
      </w:pPr>
      <w:r>
        <w:t>упрощение</w:t>
      </w:r>
      <w:r w:rsidR="00377A45">
        <w:t xml:space="preserve"> и формализаци</w:t>
      </w:r>
      <w:r>
        <w:t>я</w:t>
      </w:r>
      <w:r w:rsidR="00377A45">
        <w:t xml:space="preserve"> работы руководства</w:t>
      </w:r>
      <w:r w:rsidR="00377A45" w:rsidRPr="00471BF8">
        <w:t>;</w:t>
      </w:r>
    </w:p>
    <w:p w:rsidR="00A170F5" w:rsidRDefault="00377A45" w:rsidP="00C46FED">
      <w:pPr>
        <w:pStyle w:val="aa"/>
        <w:numPr>
          <w:ilvl w:val="0"/>
          <w:numId w:val="8"/>
        </w:numPr>
        <w:jc w:val="both"/>
      </w:pPr>
      <w:r>
        <w:t>формализаци</w:t>
      </w:r>
      <w:r w:rsidR="00C46FED">
        <w:t>я и систематизация</w:t>
      </w:r>
      <w:r>
        <w:t xml:space="preserve"> работы исполнителей.</w:t>
      </w:r>
    </w:p>
    <w:p w:rsidR="00860582" w:rsidRDefault="00860582" w:rsidP="00C46FED">
      <w:pPr>
        <w:pStyle w:val="aa"/>
        <w:numPr>
          <w:ilvl w:val="0"/>
          <w:numId w:val="8"/>
        </w:numPr>
        <w:jc w:val="both"/>
      </w:pPr>
      <w:r>
        <w:t>контроль за несколькими предприятиями в рамках одной системы.</w:t>
      </w:r>
    </w:p>
    <w:p w:rsidR="00377A45" w:rsidRDefault="00377A45" w:rsidP="00070080">
      <w:pPr>
        <w:ind w:left="851"/>
      </w:pPr>
    </w:p>
    <w:p w:rsidR="00377A45" w:rsidRDefault="00377A45" w:rsidP="00070080">
      <w:r>
        <w:t xml:space="preserve">Используя </w:t>
      </w:r>
      <w:r w:rsidR="00E85FD6">
        <w:rPr>
          <w:b/>
          <w:bCs/>
          <w:color w:val="222222"/>
          <w:shd w:val="clear" w:color="auto" w:fill="FFFFFF"/>
        </w:rPr>
        <w:t xml:space="preserve">SWIFTDOC </w:t>
      </w:r>
      <w:r>
        <w:t xml:space="preserve"> как </w:t>
      </w:r>
      <w:r w:rsidRPr="0011728C">
        <w:rPr>
          <w:b/>
        </w:rPr>
        <w:t>руководитель</w:t>
      </w:r>
      <w:r>
        <w:t>, вы можете:</w:t>
      </w:r>
    </w:p>
    <w:p w:rsidR="00854F1F" w:rsidRDefault="00854F1F" w:rsidP="00070080"/>
    <w:p w:rsidR="00377A45" w:rsidRDefault="00377A45" w:rsidP="00C46FED">
      <w:pPr>
        <w:pStyle w:val="aa"/>
        <w:numPr>
          <w:ilvl w:val="0"/>
          <w:numId w:val="9"/>
        </w:numPr>
        <w:jc w:val="both"/>
      </w:pPr>
      <w:r>
        <w:t>контролировать в режиме реального времени исполнение поставленных задач;</w:t>
      </w:r>
    </w:p>
    <w:p w:rsidR="00377A45" w:rsidRDefault="00377A45" w:rsidP="00C46FED">
      <w:pPr>
        <w:pStyle w:val="aa"/>
        <w:numPr>
          <w:ilvl w:val="0"/>
          <w:numId w:val="9"/>
        </w:numPr>
        <w:jc w:val="both"/>
      </w:pPr>
      <w:r>
        <w:t>корректировать поручения, создавать новые</w:t>
      </w:r>
      <w:r w:rsidRPr="00C46FED">
        <w:t>;</w:t>
      </w:r>
    </w:p>
    <w:p w:rsidR="00377A45" w:rsidRDefault="00377A45" w:rsidP="00C46FED">
      <w:pPr>
        <w:pStyle w:val="aa"/>
        <w:numPr>
          <w:ilvl w:val="0"/>
          <w:numId w:val="9"/>
        </w:numPr>
        <w:jc w:val="both"/>
      </w:pPr>
      <w:r>
        <w:t>прикреплять к поручению любые файлы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9"/>
        </w:numPr>
        <w:jc w:val="both"/>
      </w:pPr>
      <w:r>
        <w:t>определять реальную загруженность исполнителей</w:t>
      </w:r>
      <w:r w:rsidRPr="00C46FED">
        <w:t>;</w:t>
      </w:r>
    </w:p>
    <w:p w:rsidR="00377A45" w:rsidRDefault="00377A45" w:rsidP="00C46FED">
      <w:pPr>
        <w:pStyle w:val="aa"/>
        <w:numPr>
          <w:ilvl w:val="0"/>
          <w:numId w:val="9"/>
        </w:numPr>
        <w:jc w:val="both"/>
      </w:pPr>
      <w:r>
        <w:t>оптимизировать работу подчиненных и повышать ее эффективность.</w:t>
      </w:r>
    </w:p>
    <w:p w:rsidR="00C46FED" w:rsidRDefault="00C46FED" w:rsidP="00070080">
      <w:pPr>
        <w:rPr>
          <w:b/>
        </w:rPr>
      </w:pPr>
    </w:p>
    <w:p w:rsidR="00377A45" w:rsidRDefault="00377A45" w:rsidP="00070080">
      <w:r w:rsidRPr="00C43E0A">
        <w:rPr>
          <w:b/>
        </w:rPr>
        <w:t>Исполнитель</w:t>
      </w:r>
      <w:r>
        <w:t xml:space="preserve">, используя </w:t>
      </w:r>
      <w:r w:rsidR="00E85FD6">
        <w:rPr>
          <w:b/>
          <w:bCs/>
          <w:color w:val="222222"/>
          <w:shd w:val="clear" w:color="auto" w:fill="FFFFFF"/>
        </w:rPr>
        <w:t>SWIFTDOC</w:t>
      </w:r>
      <w:r>
        <w:t>, будет способен:</w:t>
      </w:r>
    </w:p>
    <w:p w:rsidR="00854F1F" w:rsidRDefault="00854F1F" w:rsidP="00070080"/>
    <w:p w:rsidR="00377A45" w:rsidRDefault="00377A45" w:rsidP="00C46FED">
      <w:pPr>
        <w:pStyle w:val="aa"/>
        <w:numPr>
          <w:ilvl w:val="0"/>
          <w:numId w:val="10"/>
        </w:numPr>
        <w:jc w:val="both"/>
      </w:pPr>
      <w:r>
        <w:t>лучше спланировать свое рабочее время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10"/>
        </w:numPr>
        <w:jc w:val="both"/>
      </w:pPr>
      <w:r>
        <w:t>оперативно реагировать на приоритетные поручения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10"/>
        </w:numPr>
        <w:jc w:val="both"/>
      </w:pPr>
      <w:r>
        <w:t>оперативно информировать руководство о причинах, мешающих исполнению поручения.</w:t>
      </w:r>
    </w:p>
    <w:p w:rsidR="00C46FED" w:rsidRDefault="00C46FED" w:rsidP="00070080"/>
    <w:p w:rsidR="00377A45" w:rsidRDefault="00377A45" w:rsidP="00070080">
      <w:pPr>
        <w:rPr>
          <w:b/>
        </w:rPr>
      </w:pPr>
      <w:r w:rsidRPr="0028042F">
        <w:rPr>
          <w:b/>
        </w:rPr>
        <w:t>Преимущества:</w:t>
      </w:r>
    </w:p>
    <w:p w:rsidR="00854F1F" w:rsidRPr="0028042F" w:rsidRDefault="00854F1F" w:rsidP="00070080">
      <w:pPr>
        <w:rPr>
          <w:b/>
        </w:rPr>
      </w:pPr>
    </w:p>
    <w:p w:rsidR="00377A45" w:rsidRDefault="00377A45" w:rsidP="00C46FED">
      <w:pPr>
        <w:pStyle w:val="aa"/>
        <w:numPr>
          <w:ilvl w:val="0"/>
          <w:numId w:val="11"/>
        </w:numPr>
        <w:jc w:val="both"/>
      </w:pPr>
      <w:r>
        <w:t>возможность максимальной адаптации системы под ваши задачи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11"/>
        </w:numPr>
        <w:jc w:val="both"/>
      </w:pPr>
      <w:r>
        <w:t xml:space="preserve">возможность работы с большим количеством рабочих мест и </w:t>
      </w:r>
      <w:r w:rsidRPr="00471BF8">
        <w:t>учетных</w:t>
      </w:r>
      <w:r>
        <w:t xml:space="preserve"> данных, включая электронный архив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11"/>
        </w:numPr>
        <w:jc w:val="both"/>
      </w:pPr>
      <w:r>
        <w:t>возможность разграничения прав доступа на любом уровне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11"/>
        </w:numPr>
        <w:jc w:val="both"/>
      </w:pPr>
      <w:r>
        <w:t>web-интерфейс для исполнителей и руководителя</w:t>
      </w:r>
      <w:r w:rsidRPr="00471BF8">
        <w:t>;</w:t>
      </w:r>
    </w:p>
    <w:p w:rsidR="00377A45" w:rsidRDefault="00377A45" w:rsidP="00C46FED">
      <w:pPr>
        <w:pStyle w:val="aa"/>
        <w:numPr>
          <w:ilvl w:val="0"/>
          <w:numId w:val="11"/>
        </w:numPr>
        <w:jc w:val="both"/>
      </w:pPr>
      <w:r w:rsidRPr="00C46FED">
        <w:t>у</w:t>
      </w:r>
      <w:r>
        <w:t>даленное администрирование и поддержка</w:t>
      </w:r>
      <w:r w:rsidRPr="00C46FED">
        <w:t>;</w:t>
      </w:r>
    </w:p>
    <w:p w:rsidR="00377A45" w:rsidRDefault="00377A45" w:rsidP="00C46FED">
      <w:pPr>
        <w:pStyle w:val="aa"/>
        <w:numPr>
          <w:ilvl w:val="0"/>
          <w:numId w:val="11"/>
        </w:numPr>
        <w:jc w:val="both"/>
      </w:pPr>
      <w:r>
        <w:t>постоянное обновление системы, разработка нового функционала, предложение новых решений.</w:t>
      </w:r>
    </w:p>
    <w:p w:rsidR="00377A45" w:rsidRDefault="00377A45" w:rsidP="004C44C3">
      <w:pPr>
        <w:pStyle w:val="a3"/>
        <w:spacing w:after="0"/>
        <w:ind w:left="0"/>
      </w:pPr>
    </w:p>
    <w:p w:rsidR="00774D77" w:rsidRPr="00E85FD6" w:rsidRDefault="00774D77" w:rsidP="00070080">
      <w:pPr>
        <w:pStyle w:val="a3"/>
        <w:spacing w:before="120" w:after="0"/>
        <w:ind w:left="0"/>
        <w:rPr>
          <w:b/>
        </w:rPr>
      </w:pPr>
    </w:p>
    <w:p w:rsidR="00C46FED" w:rsidRPr="006A430B" w:rsidRDefault="00741D28" w:rsidP="00070080">
      <w:pPr>
        <w:pStyle w:val="a3"/>
        <w:spacing w:before="120" w:after="0"/>
        <w:ind w:left="0"/>
        <w:rPr>
          <w:b/>
        </w:rPr>
      </w:pPr>
      <w:r>
        <w:rPr>
          <w:b/>
        </w:rPr>
        <w:t>SWIFTDOC</w:t>
      </w:r>
      <w:r w:rsidR="006A430B" w:rsidRPr="006A430B">
        <w:rPr>
          <w:b/>
        </w:rPr>
        <w:t xml:space="preserve"> поставляется в двух версиях</w:t>
      </w:r>
    </w:p>
    <w:p w:rsidR="006A430B" w:rsidRPr="006A430B" w:rsidRDefault="006A430B" w:rsidP="004C44C3">
      <w:pPr>
        <w:pStyle w:val="a3"/>
        <w:numPr>
          <w:ilvl w:val="0"/>
          <w:numId w:val="12"/>
        </w:numPr>
        <w:spacing w:after="0"/>
        <w:ind w:left="714" w:hanging="357"/>
        <w:rPr>
          <w:lang w:val="en-US"/>
        </w:rPr>
      </w:pPr>
      <w:r>
        <w:rPr>
          <w:lang w:val="en-US"/>
        </w:rPr>
        <w:t>Desktop</w:t>
      </w:r>
      <w:r w:rsidRPr="006A430B">
        <w:t>-</w:t>
      </w:r>
      <w:r>
        <w:t>версия</w:t>
      </w:r>
      <w:r>
        <w:rPr>
          <w:lang w:val="en-US"/>
        </w:rPr>
        <w:t>;</w:t>
      </w:r>
    </w:p>
    <w:p w:rsidR="006A430B" w:rsidRPr="006A430B" w:rsidRDefault="006A430B" w:rsidP="004C44C3">
      <w:pPr>
        <w:pStyle w:val="a3"/>
        <w:numPr>
          <w:ilvl w:val="0"/>
          <w:numId w:val="12"/>
        </w:numPr>
        <w:spacing w:after="0"/>
        <w:ind w:left="714" w:hanging="357"/>
      </w:pPr>
      <w:r>
        <w:rPr>
          <w:lang w:val="en-US"/>
        </w:rPr>
        <w:t>Web</w:t>
      </w:r>
      <w:r w:rsidRPr="006A430B">
        <w:t>-</w:t>
      </w:r>
      <w:r>
        <w:t xml:space="preserve">версия, с </w:t>
      </w:r>
      <w:r w:rsidR="002258E7">
        <w:t xml:space="preserve">пользовательским </w:t>
      </w:r>
      <w:r>
        <w:t>функционалом.</w:t>
      </w:r>
    </w:p>
    <w:p w:rsidR="002629EA" w:rsidRPr="00741D28" w:rsidRDefault="002629EA" w:rsidP="004C44C3">
      <w:pPr>
        <w:pStyle w:val="a3"/>
        <w:spacing w:after="0"/>
        <w:ind w:left="0"/>
        <w:rPr>
          <w:b/>
        </w:rPr>
      </w:pPr>
    </w:p>
    <w:p w:rsidR="00035884" w:rsidRPr="00E057E9" w:rsidRDefault="00035884" w:rsidP="004C44C3">
      <w:pPr>
        <w:pStyle w:val="a3"/>
        <w:spacing w:after="0"/>
        <w:ind w:left="0"/>
        <w:rPr>
          <w:b/>
        </w:rPr>
      </w:pPr>
      <w:r w:rsidRPr="00035884">
        <w:rPr>
          <w:b/>
        </w:rPr>
        <w:t xml:space="preserve">Стоимость </w:t>
      </w:r>
      <w:r w:rsidR="00741D28">
        <w:rPr>
          <w:b/>
          <w:bCs/>
          <w:color w:val="222222"/>
          <w:shd w:val="clear" w:color="auto" w:fill="FFFFFF"/>
        </w:rPr>
        <w:t>SWIFTDOC</w:t>
      </w:r>
    </w:p>
    <w:p w:rsidR="00035884" w:rsidRPr="002F1015" w:rsidRDefault="00741D28" w:rsidP="002F1015">
      <w:pPr>
        <w:pStyle w:val="a3"/>
        <w:numPr>
          <w:ilvl w:val="0"/>
          <w:numId w:val="15"/>
        </w:numPr>
        <w:spacing w:after="0"/>
      </w:pPr>
      <w:r>
        <w:t xml:space="preserve">пакет </w:t>
      </w:r>
      <w:r w:rsidR="00035884" w:rsidRPr="002F1015">
        <w:t xml:space="preserve">на </w:t>
      </w:r>
      <w:r w:rsidR="00C459E8">
        <w:t>4</w:t>
      </w:r>
      <w:r w:rsidR="00035884" w:rsidRPr="002F1015">
        <w:t xml:space="preserve"> одновременных подключений </w:t>
      </w:r>
      <w:r w:rsidR="002F1015" w:rsidRPr="002F1015">
        <w:t>–</w:t>
      </w:r>
      <w:r w:rsidR="00035884" w:rsidRPr="002F1015">
        <w:t xml:space="preserve"> </w:t>
      </w:r>
      <w:r w:rsidR="002F1015" w:rsidRPr="002F1015">
        <w:t>59 </w:t>
      </w:r>
      <w:r w:rsidR="000A0543">
        <w:t>6</w:t>
      </w:r>
      <w:r w:rsidR="002F1015" w:rsidRPr="002F1015">
        <w:t>00 рублей;</w:t>
      </w:r>
    </w:p>
    <w:p w:rsidR="002F1015" w:rsidRPr="002F1015" w:rsidRDefault="00741D28" w:rsidP="002F1015">
      <w:pPr>
        <w:pStyle w:val="a3"/>
        <w:numPr>
          <w:ilvl w:val="0"/>
          <w:numId w:val="15"/>
        </w:numPr>
        <w:spacing w:after="0"/>
      </w:pPr>
      <w:r>
        <w:t>пакет</w:t>
      </w:r>
      <w:r w:rsidRPr="002F1015">
        <w:t xml:space="preserve"> </w:t>
      </w:r>
      <w:r w:rsidR="002F1015" w:rsidRPr="002F1015">
        <w:t xml:space="preserve">на </w:t>
      </w:r>
      <w:r w:rsidR="00C459E8">
        <w:t>9</w:t>
      </w:r>
      <w:r w:rsidR="002F1015" w:rsidRPr="002F1015">
        <w:t xml:space="preserve"> одновременных подключений – 97 </w:t>
      </w:r>
      <w:r w:rsidR="000A0543">
        <w:t>8</w:t>
      </w:r>
      <w:r w:rsidR="002F1015" w:rsidRPr="002F1015">
        <w:t>50 рублей;</w:t>
      </w:r>
    </w:p>
    <w:p w:rsidR="002F1015" w:rsidRPr="002F1015" w:rsidRDefault="00741D28" w:rsidP="002F1015">
      <w:pPr>
        <w:pStyle w:val="a3"/>
        <w:numPr>
          <w:ilvl w:val="0"/>
          <w:numId w:val="15"/>
        </w:numPr>
        <w:spacing w:after="0"/>
      </w:pPr>
      <w:r>
        <w:t xml:space="preserve">пакет </w:t>
      </w:r>
      <w:r w:rsidR="002F1015">
        <w:t xml:space="preserve">на </w:t>
      </w:r>
      <w:r w:rsidR="00C459E8">
        <w:t>19</w:t>
      </w:r>
      <w:r w:rsidR="002F1015">
        <w:t xml:space="preserve"> </w:t>
      </w:r>
      <w:r w:rsidR="002F1015" w:rsidRPr="002F1015">
        <w:t xml:space="preserve">одновременных подключений – </w:t>
      </w:r>
      <w:r w:rsidR="002F1015">
        <w:t>1</w:t>
      </w:r>
      <w:r w:rsidR="002F1015" w:rsidRPr="002F1015">
        <w:t>7</w:t>
      </w:r>
      <w:r w:rsidR="002F1015">
        <w:t>4</w:t>
      </w:r>
      <w:r w:rsidR="002F1015" w:rsidRPr="002F1015">
        <w:t> </w:t>
      </w:r>
      <w:r w:rsidR="000A0543">
        <w:t>3</w:t>
      </w:r>
      <w:bookmarkStart w:id="0" w:name="_GoBack"/>
      <w:bookmarkEnd w:id="0"/>
      <w:r w:rsidR="002F1015" w:rsidRPr="002F1015">
        <w:t>50 рублей;</w:t>
      </w:r>
    </w:p>
    <w:p w:rsidR="002F1015" w:rsidRPr="002F1015" w:rsidRDefault="00741D28" w:rsidP="002F1015">
      <w:pPr>
        <w:pStyle w:val="a3"/>
        <w:numPr>
          <w:ilvl w:val="0"/>
          <w:numId w:val="15"/>
        </w:numPr>
        <w:spacing w:after="0"/>
      </w:pPr>
      <w:r>
        <w:t xml:space="preserve">пакет </w:t>
      </w:r>
      <w:r w:rsidR="002F1015">
        <w:t xml:space="preserve">на </w:t>
      </w:r>
      <w:r w:rsidR="002F1015">
        <w:rPr>
          <w:lang w:val="en-US"/>
        </w:rPr>
        <w:t>N</w:t>
      </w:r>
      <w:r w:rsidR="002F1015">
        <w:t xml:space="preserve"> одновременных подключений – по договоренности.</w:t>
      </w:r>
    </w:p>
    <w:p w:rsidR="002F1015" w:rsidRPr="00E057E9" w:rsidRDefault="002F1015" w:rsidP="002F1015">
      <w:pPr>
        <w:pStyle w:val="a3"/>
        <w:spacing w:after="0"/>
        <w:ind w:left="0"/>
      </w:pPr>
    </w:p>
    <w:p w:rsidR="00E057E9" w:rsidRDefault="002F1015" w:rsidP="002F1015">
      <w:pPr>
        <w:pStyle w:val="a3"/>
        <w:spacing w:after="0"/>
        <w:ind w:left="0"/>
        <w:rPr>
          <w:i/>
          <w:sz w:val="20"/>
          <w:szCs w:val="20"/>
        </w:rPr>
      </w:pPr>
      <w:r w:rsidRPr="00E057E9">
        <w:rPr>
          <w:i/>
          <w:sz w:val="20"/>
          <w:szCs w:val="20"/>
        </w:rPr>
        <w:t xml:space="preserve">В пакет входит электронный ключ защиты ПО (1 шт) + </w:t>
      </w:r>
      <w:r w:rsidRPr="00E057E9">
        <w:rPr>
          <w:i/>
          <w:sz w:val="20"/>
          <w:szCs w:val="20"/>
          <w:lang w:val="en-US"/>
        </w:rPr>
        <w:t>desktop</w:t>
      </w:r>
      <w:r w:rsidRPr="00E057E9">
        <w:rPr>
          <w:i/>
          <w:sz w:val="20"/>
          <w:szCs w:val="20"/>
        </w:rPr>
        <w:t xml:space="preserve">-версия (1 шт) + </w:t>
      </w:r>
      <w:r w:rsidRPr="00E057E9">
        <w:rPr>
          <w:i/>
          <w:sz w:val="20"/>
          <w:szCs w:val="20"/>
          <w:lang w:val="en-US"/>
        </w:rPr>
        <w:t>Web</w:t>
      </w:r>
      <w:r w:rsidRPr="00E057E9">
        <w:rPr>
          <w:i/>
          <w:sz w:val="20"/>
          <w:szCs w:val="20"/>
        </w:rPr>
        <w:t xml:space="preserve">-версия (количество </w:t>
      </w:r>
      <w:r w:rsidR="00741D28">
        <w:rPr>
          <w:i/>
          <w:sz w:val="20"/>
          <w:szCs w:val="20"/>
        </w:rPr>
        <w:t>одновременных</w:t>
      </w:r>
      <w:r w:rsidRPr="00E057E9">
        <w:rPr>
          <w:i/>
          <w:sz w:val="20"/>
          <w:szCs w:val="20"/>
        </w:rPr>
        <w:t xml:space="preserve"> подключений). </w:t>
      </w:r>
    </w:p>
    <w:p w:rsidR="002629EA" w:rsidRPr="00741D28" w:rsidRDefault="002629EA" w:rsidP="00E057E9">
      <w:pPr>
        <w:pStyle w:val="a3"/>
        <w:spacing w:after="0"/>
        <w:ind w:left="0"/>
        <w:jc w:val="both"/>
        <w:rPr>
          <w:rStyle w:val="m3854230321109458008gmail-m-4877497114767267622gmail-il"/>
          <w:color w:val="000000"/>
          <w:shd w:val="clear" w:color="auto" w:fill="FFFFFF"/>
        </w:rPr>
      </w:pPr>
    </w:p>
    <w:p w:rsidR="002F1015" w:rsidRPr="00E057E9" w:rsidRDefault="00E057E9" w:rsidP="00E057E9">
      <w:pPr>
        <w:pStyle w:val="a3"/>
        <w:spacing w:after="0"/>
        <w:ind w:left="0"/>
        <w:jc w:val="both"/>
      </w:pPr>
      <w:r w:rsidRPr="00E057E9">
        <w:rPr>
          <w:rStyle w:val="m3854230321109458008gmail-m-4877497114767267622gmail-il"/>
          <w:color w:val="000000"/>
          <w:shd w:val="clear" w:color="auto" w:fill="FFFFFF"/>
        </w:rPr>
        <w:t>Дополнительны</w:t>
      </w:r>
      <w:r w:rsidRPr="00E057E9">
        <w:rPr>
          <w:color w:val="000000"/>
          <w:shd w:val="clear" w:color="auto" w:fill="FFFFFF"/>
        </w:rPr>
        <w:t>м нашим </w:t>
      </w:r>
      <w:r w:rsidRPr="00E057E9">
        <w:rPr>
          <w:rStyle w:val="m3854230321109458008gmail-il"/>
          <w:color w:val="000000"/>
          <w:shd w:val="clear" w:color="auto" w:fill="FFFFFF"/>
        </w:rPr>
        <w:t>преимуществ</w:t>
      </w:r>
      <w:r w:rsidRPr="00E057E9">
        <w:rPr>
          <w:color w:val="000000"/>
          <w:shd w:val="clear" w:color="auto" w:fill="FFFFFF"/>
        </w:rPr>
        <w:t>ом является отсутствия модульности в ценовой политике,</w:t>
      </w:r>
      <w:r>
        <w:rPr>
          <w:color w:val="000000"/>
          <w:shd w:val="clear" w:color="auto" w:fill="FFFFFF"/>
        </w:rPr>
        <w:t xml:space="preserve"> </w:t>
      </w:r>
      <w:r w:rsidRPr="00E057E9">
        <w:rPr>
          <w:color w:val="000000"/>
          <w:shd w:val="clear" w:color="auto" w:fill="FFFFFF"/>
        </w:rPr>
        <w:t>все что есть в системе: обращение граждан, согласование и т.д. входит в стоимость лицензии и не требует отдельной закупки.</w:t>
      </w:r>
    </w:p>
    <w:p w:rsidR="002F1015" w:rsidRPr="00035884" w:rsidRDefault="002F1015" w:rsidP="004C44C3">
      <w:pPr>
        <w:pStyle w:val="a3"/>
        <w:spacing w:after="0"/>
        <w:ind w:left="0"/>
        <w:rPr>
          <w:b/>
        </w:rPr>
      </w:pPr>
    </w:p>
    <w:p w:rsidR="00377A45" w:rsidRDefault="00377A45" w:rsidP="00070080">
      <w:pPr>
        <w:pStyle w:val="a3"/>
        <w:spacing w:before="120" w:after="0"/>
        <w:ind w:left="0"/>
      </w:pPr>
      <w:r>
        <w:t>Генеральный директор</w:t>
      </w:r>
    </w:p>
    <w:p w:rsidR="00377A45" w:rsidRDefault="00377A45" w:rsidP="00070080">
      <w:pPr>
        <w:pStyle w:val="a3"/>
        <w:spacing w:after="0"/>
        <w:ind w:left="0"/>
      </w:pPr>
      <w:r>
        <w:t>ООО «ПТ</w:t>
      </w:r>
      <w:r w:rsidR="00B852F1">
        <w:t>М</w:t>
      </w:r>
      <w:r>
        <w:t xml:space="preserve">К», </w:t>
      </w:r>
    </w:p>
    <w:p w:rsidR="00377A45" w:rsidRDefault="00377A45" w:rsidP="00860582">
      <w:r>
        <w:t>канд. физ.-мат наук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 А. Тукачев</w:t>
      </w:r>
    </w:p>
    <w:p w:rsidR="00E0518E" w:rsidRDefault="00E0518E" w:rsidP="00070080"/>
    <w:sectPr w:rsidR="00E0518E" w:rsidSect="0071222D">
      <w:headerReference w:type="default" r:id="rId8"/>
      <w:footerReference w:type="default" r:id="rId9"/>
      <w:pgSz w:w="11906" w:h="16838"/>
      <w:pgMar w:top="1134" w:right="851" w:bottom="360" w:left="907" w:header="709" w:footer="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F8E" w:rsidRDefault="00472F8E" w:rsidP="00B852F1">
      <w:r>
        <w:separator/>
      </w:r>
    </w:p>
  </w:endnote>
  <w:endnote w:type="continuationSeparator" w:id="0">
    <w:p w:rsidR="00472F8E" w:rsidRDefault="00472F8E" w:rsidP="00B8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03B" w:rsidRPr="004C303B" w:rsidRDefault="00774D77" w:rsidP="004C303B">
    <w:pPr>
      <w:pStyle w:val="a7"/>
      <w:jc w:val="right"/>
      <w:rPr>
        <w:i/>
        <w:sz w:val="20"/>
        <w:szCs w:val="20"/>
      </w:rPr>
    </w:pPr>
    <w:r>
      <w:rPr>
        <w:i/>
        <w:noProof/>
        <w:sz w:val="20"/>
        <w:szCs w:val="20"/>
      </w:rPr>
      <w:drawing>
        <wp:inline distT="0" distB="0" distL="0" distR="0">
          <wp:extent cx="6443980" cy="90233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tmk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3980" cy="902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F8E" w:rsidRDefault="00472F8E" w:rsidP="00B852F1">
      <w:r>
        <w:separator/>
      </w:r>
    </w:p>
  </w:footnote>
  <w:footnote w:type="continuationSeparator" w:id="0">
    <w:p w:rsidR="00472F8E" w:rsidRDefault="00472F8E" w:rsidP="00B8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EAA" w:rsidRDefault="00741D28" w:rsidP="00741D28">
    <w:pPr>
      <w:pStyle w:val="a5"/>
    </w:pPr>
    <w:r>
      <w:rPr>
        <w:b/>
        <w:noProof/>
        <w:sz w:val="32"/>
        <w:szCs w:val="32"/>
      </w:rPr>
      <w:drawing>
        <wp:inline distT="0" distB="0" distL="0" distR="0" wp14:anchorId="7311B9F1" wp14:editId="0A17548E">
          <wp:extent cx="6443980" cy="1673860"/>
          <wp:effectExtent l="0" t="0" r="0" b="254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iftDoc-vk-обложка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3980" cy="1673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B95"/>
    <w:multiLevelType w:val="hybridMultilevel"/>
    <w:tmpl w:val="197A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20B3"/>
    <w:multiLevelType w:val="hybridMultilevel"/>
    <w:tmpl w:val="678E2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C77B1"/>
    <w:multiLevelType w:val="hybridMultilevel"/>
    <w:tmpl w:val="0616C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56E08"/>
    <w:multiLevelType w:val="hybridMultilevel"/>
    <w:tmpl w:val="FF36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76E2F"/>
    <w:multiLevelType w:val="hybridMultilevel"/>
    <w:tmpl w:val="C6F8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21127"/>
    <w:multiLevelType w:val="hybridMultilevel"/>
    <w:tmpl w:val="74B02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A0BAC"/>
    <w:multiLevelType w:val="hybridMultilevel"/>
    <w:tmpl w:val="E886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115FC"/>
    <w:multiLevelType w:val="hybridMultilevel"/>
    <w:tmpl w:val="DFA2F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05801"/>
    <w:multiLevelType w:val="hybridMultilevel"/>
    <w:tmpl w:val="B026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85D26"/>
    <w:multiLevelType w:val="hybridMultilevel"/>
    <w:tmpl w:val="8110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52589"/>
    <w:multiLevelType w:val="hybridMultilevel"/>
    <w:tmpl w:val="621E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C7CA6"/>
    <w:multiLevelType w:val="hybridMultilevel"/>
    <w:tmpl w:val="61C42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B7932"/>
    <w:multiLevelType w:val="hybridMultilevel"/>
    <w:tmpl w:val="89CA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B5E5D"/>
    <w:multiLevelType w:val="hybridMultilevel"/>
    <w:tmpl w:val="CA42B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D0CE3"/>
    <w:multiLevelType w:val="hybridMultilevel"/>
    <w:tmpl w:val="0EF89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45"/>
    <w:rsid w:val="00035884"/>
    <w:rsid w:val="00070080"/>
    <w:rsid w:val="000A0543"/>
    <w:rsid w:val="00102D42"/>
    <w:rsid w:val="00163E03"/>
    <w:rsid w:val="00190B32"/>
    <w:rsid w:val="002258E7"/>
    <w:rsid w:val="002629EA"/>
    <w:rsid w:val="0028042F"/>
    <w:rsid w:val="002F1015"/>
    <w:rsid w:val="00304046"/>
    <w:rsid w:val="00361FA5"/>
    <w:rsid w:val="00377A45"/>
    <w:rsid w:val="003B30D6"/>
    <w:rsid w:val="003E12E2"/>
    <w:rsid w:val="00432296"/>
    <w:rsid w:val="00472F8E"/>
    <w:rsid w:val="0047674C"/>
    <w:rsid w:val="004C44C3"/>
    <w:rsid w:val="00511028"/>
    <w:rsid w:val="005B0BBB"/>
    <w:rsid w:val="006349BB"/>
    <w:rsid w:val="006A430B"/>
    <w:rsid w:val="006D72BE"/>
    <w:rsid w:val="00741D28"/>
    <w:rsid w:val="00750861"/>
    <w:rsid w:val="00774D77"/>
    <w:rsid w:val="007C6310"/>
    <w:rsid w:val="00854F1F"/>
    <w:rsid w:val="00860582"/>
    <w:rsid w:val="008E29D8"/>
    <w:rsid w:val="009F54AD"/>
    <w:rsid w:val="00A170F5"/>
    <w:rsid w:val="00A378AB"/>
    <w:rsid w:val="00A56AE2"/>
    <w:rsid w:val="00AE0ED7"/>
    <w:rsid w:val="00B518D2"/>
    <w:rsid w:val="00B852F1"/>
    <w:rsid w:val="00B922BB"/>
    <w:rsid w:val="00C20EEB"/>
    <w:rsid w:val="00C459E8"/>
    <w:rsid w:val="00C46FED"/>
    <w:rsid w:val="00C652EA"/>
    <w:rsid w:val="00D17386"/>
    <w:rsid w:val="00D25A66"/>
    <w:rsid w:val="00DD6DAA"/>
    <w:rsid w:val="00E0518E"/>
    <w:rsid w:val="00E057E9"/>
    <w:rsid w:val="00E50893"/>
    <w:rsid w:val="00E85FD6"/>
    <w:rsid w:val="00F333F6"/>
    <w:rsid w:val="00F7255A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77A4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semiHidden/>
    <w:rsid w:val="00377A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semiHidden/>
    <w:rsid w:val="00377A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uiPriority w:val="22"/>
    <w:qFormat/>
    <w:rsid w:val="00377A45"/>
    <w:rPr>
      <w:b/>
      <w:bCs/>
    </w:rPr>
  </w:style>
  <w:style w:type="paragraph" w:styleId="aa">
    <w:name w:val="List Paragraph"/>
    <w:basedOn w:val="a"/>
    <w:uiPriority w:val="34"/>
    <w:qFormat/>
    <w:rsid w:val="00C46FED"/>
    <w:pPr>
      <w:ind w:left="720"/>
      <w:contextualSpacing/>
    </w:pPr>
  </w:style>
  <w:style w:type="paragraph" w:styleId="ab">
    <w:name w:val="Balloon Text"/>
    <w:basedOn w:val="a"/>
    <w:link w:val="ac"/>
    <w:rsid w:val="00B852F1"/>
    <w:rPr>
      <w:rFonts w:ascii="Tahoma" w:hAnsi="Tahoma" w:cs="Tahoma"/>
      <w:noProof/>
      <w:sz w:val="16"/>
      <w:szCs w:val="16"/>
    </w:rPr>
  </w:style>
  <w:style w:type="character" w:customStyle="1" w:styleId="ac">
    <w:name w:val="Текст выноски Знак"/>
    <w:basedOn w:val="a0"/>
    <w:link w:val="ab"/>
    <w:rsid w:val="00B852F1"/>
    <w:rPr>
      <w:rFonts w:ascii="Tahoma" w:eastAsia="Times New Roman" w:hAnsi="Tahoma" w:cs="Tahoma"/>
      <w:noProof/>
      <w:sz w:val="16"/>
      <w:szCs w:val="16"/>
      <w:lang w:eastAsia="ru-RU"/>
    </w:rPr>
  </w:style>
  <w:style w:type="character" w:customStyle="1" w:styleId="m3854230321109458008gmail-m-4877497114767267622gmail-il">
    <w:name w:val="m_3854230321109458008gmail-m_-4877497114767267622gmail-il"/>
    <w:basedOn w:val="a0"/>
    <w:rsid w:val="00E057E9"/>
  </w:style>
  <w:style w:type="character" w:customStyle="1" w:styleId="m3854230321109458008gmail-il">
    <w:name w:val="m_3854230321109458008gmail-il"/>
    <w:basedOn w:val="a0"/>
    <w:rsid w:val="00E05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77A4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semiHidden/>
    <w:rsid w:val="00377A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semiHidden/>
    <w:rsid w:val="00377A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uiPriority w:val="22"/>
    <w:qFormat/>
    <w:rsid w:val="00377A45"/>
    <w:rPr>
      <w:b/>
      <w:bCs/>
    </w:rPr>
  </w:style>
  <w:style w:type="paragraph" w:styleId="aa">
    <w:name w:val="List Paragraph"/>
    <w:basedOn w:val="a"/>
    <w:uiPriority w:val="34"/>
    <w:qFormat/>
    <w:rsid w:val="00C46FED"/>
    <w:pPr>
      <w:ind w:left="720"/>
      <w:contextualSpacing/>
    </w:pPr>
  </w:style>
  <w:style w:type="paragraph" w:styleId="ab">
    <w:name w:val="Balloon Text"/>
    <w:basedOn w:val="a"/>
    <w:link w:val="ac"/>
    <w:rsid w:val="00B852F1"/>
    <w:rPr>
      <w:rFonts w:ascii="Tahoma" w:hAnsi="Tahoma" w:cs="Tahoma"/>
      <w:noProof/>
      <w:sz w:val="16"/>
      <w:szCs w:val="16"/>
    </w:rPr>
  </w:style>
  <w:style w:type="character" w:customStyle="1" w:styleId="ac">
    <w:name w:val="Текст выноски Знак"/>
    <w:basedOn w:val="a0"/>
    <w:link w:val="ab"/>
    <w:rsid w:val="00B852F1"/>
    <w:rPr>
      <w:rFonts w:ascii="Tahoma" w:eastAsia="Times New Roman" w:hAnsi="Tahoma" w:cs="Tahoma"/>
      <w:noProof/>
      <w:sz w:val="16"/>
      <w:szCs w:val="16"/>
      <w:lang w:eastAsia="ru-RU"/>
    </w:rPr>
  </w:style>
  <w:style w:type="character" w:customStyle="1" w:styleId="m3854230321109458008gmail-m-4877497114767267622gmail-il">
    <w:name w:val="m_3854230321109458008gmail-m_-4877497114767267622gmail-il"/>
    <w:basedOn w:val="a0"/>
    <w:rsid w:val="00E057E9"/>
  </w:style>
  <w:style w:type="character" w:customStyle="1" w:styleId="m3854230321109458008gmail-il">
    <w:name w:val="m_3854230321109458008gmail-il"/>
    <w:basedOn w:val="a0"/>
    <w:rsid w:val="00E0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PTMK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</dc:creator>
  <cp:lastModifiedBy>pavelat@gmail.com</cp:lastModifiedBy>
  <cp:revision>15</cp:revision>
  <dcterms:created xsi:type="dcterms:W3CDTF">2015-10-05T11:47:00Z</dcterms:created>
  <dcterms:modified xsi:type="dcterms:W3CDTF">2017-08-11T10:15:00Z</dcterms:modified>
</cp:coreProperties>
</file>