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44"/>
        </w:rPr>
        <w:t>GUIA DE ESTUDIO PARA EL PITCH</w:t>
      </w:r>
    </w:p>
    <w:p>
      <w:pPr>
        <w:jc w:val="center"/>
      </w:pPr>
      <w:r>
        <w:rPr>
          <w:rFonts w:ascii="Times New Roman" w:hAnsi="Times New Roman"/>
          <w:sz w:val="28"/>
        </w:rPr>
        <w:t>Evaluacion Parcial N1 - GPY1102</w:t>
        <w:br/>
        <w:t>Gestion de Proyectos de Software</w:t>
      </w:r>
    </w:p>
    <w:p>
      <w:pPr>
        <w:jc w:val="center"/>
      </w:pPr>
      <w:r>
        <w:rPr>
          <w:rFonts w:ascii="Times New Roman" w:hAnsi="Times New Roman"/>
          <w:b/>
          <w:color w:val="006600"/>
          <w:sz w:val="32"/>
        </w:rPr>
        <w:br/>
        <w:t>Proyecto: Mesa de Ayuda CETECOM</w:t>
        <w:br/>
        <w:t>Duoc UC Sede Melipilla</w:t>
      </w:r>
    </w:p>
    <w:p>
      <w:pPr>
        <w:jc w:val="center"/>
      </w:pPr>
      <w:r>
        <w:rPr>
          <w:rFonts w:ascii="Times New Roman" w:hAnsi="Times New Roman"/>
          <w:sz w:val="24"/>
        </w:rPr>
        <w:br/>
        <w:t>Puntaje: 70% de la evaluacion</w:t>
        <w:br/>
        <w:t>Formato: Apoyo visual en papel kraft + respuestas orales</w:t>
      </w:r>
    </w:p>
    <w:p>
      <w:r>
        <w:br w:type="page"/>
      </w:r>
    </w:p>
    <w:p>
      <w:pPr>
        <w:pStyle w:val="Heading1"/>
      </w:pPr>
      <w:r>
        <w:rPr>
          <w:color w:val="003366"/>
        </w:rPr>
        <w:t>RESUMEN EJECUTIVO - MEMORIZA ESTOS DATOS</w:t>
      </w:r>
    </w:p>
    <w:p>
      <w:r>
        <w:t>Antes de las preguntas, debes dominar estos datos clave de memoria:</w:t>
      </w:r>
    </w:p>
    <w:p>
      <w:r>
        <w:rPr>
          <w:b/>
          <w:sz w:val="22"/>
        </w:rPr>
        <w:t xml:space="preserve">Nombre del proyecto: </w:t>
      </w:r>
      <w:r>
        <w:rPr>
          <w:sz w:val="22"/>
        </w:rPr>
        <w:t>Sistema Centralizado de Mesa de Ayuda y Gestion de Insumos CETECOM</w:t>
      </w:r>
    </w:p>
    <w:p>
      <w:r>
        <w:rPr>
          <w:b/>
          <w:sz w:val="22"/>
        </w:rPr>
        <w:t xml:space="preserve">Organizacion: </w:t>
      </w:r>
      <w:r>
        <w:rPr>
          <w:sz w:val="22"/>
        </w:rPr>
        <w:t>Duoc UC Sede Melipilla</w:t>
      </w:r>
    </w:p>
    <w:p>
      <w:r>
        <w:rPr>
          <w:b/>
          <w:sz w:val="22"/>
        </w:rPr>
        <w:t xml:space="preserve">Problema principal: </w:t>
      </w:r>
      <w:r>
        <w:rPr>
          <w:sz w:val="22"/>
        </w:rPr>
        <w:t>Docentes sin telefono institucional + uso informal de WhatsApp personal con tecnicos</w:t>
      </w:r>
    </w:p>
    <w:p>
      <w:r>
        <w:rPr>
          <w:b/>
          <w:sz w:val="22"/>
        </w:rPr>
        <w:t xml:space="preserve">Brecha legal: </w:t>
      </w:r>
      <w:r>
        <w:rPr>
          <w:sz w:val="22"/>
        </w:rPr>
        <w:t>Infraccion a la Ley de Proteccion de Datos Personales</w:t>
      </w:r>
    </w:p>
    <w:p>
      <w:r>
        <w:rPr>
          <w:b/>
          <w:sz w:val="22"/>
        </w:rPr>
        <w:t xml:space="preserve">Brecha operativa: </w:t>
      </w:r>
      <w:r>
        <w:rPr>
          <w:sz w:val="22"/>
        </w:rPr>
        <w:t>Sin trazabilidad de SLA, sin inventario de carritos</w:t>
      </w:r>
    </w:p>
    <w:p>
      <w:r>
        <w:rPr>
          <w:b/>
          <w:sz w:val="22"/>
        </w:rPr>
        <w:t xml:space="preserve">Solucion: </w:t>
      </w:r>
      <w:r>
        <w:rPr>
          <w:sz w:val="22"/>
        </w:rPr>
        <w:t>Plataforma web/movil: Mail-to-Ticket + PWA movil con notificaciones push</w:t>
      </w:r>
    </w:p>
    <w:p>
      <w:r>
        <w:rPr>
          <w:b/>
          <w:sz w:val="22"/>
        </w:rPr>
        <w:t xml:space="preserve">Metodologia: </w:t>
      </w:r>
      <w:r>
        <w:rPr>
          <w:sz w:val="22"/>
        </w:rPr>
        <w:t>Predictiva / Cascada / PMBOK (PROHIBIDO Scrum, Sprints, Story Points)</w:t>
      </w:r>
    </w:p>
    <w:p>
      <w:r>
        <w:rPr>
          <w:b/>
          <w:sz w:val="22"/>
        </w:rPr>
        <w:t xml:space="preserve">Duracion: </w:t>
      </w:r>
      <w:r>
        <w:rPr>
          <w:sz w:val="22"/>
        </w:rPr>
        <w:t>12 semanas (6 hitos)</w:t>
      </w:r>
    </w:p>
    <w:p>
      <w:r>
        <w:rPr>
          <w:b/>
          <w:sz w:val="22"/>
        </w:rPr>
        <w:t xml:space="preserve">Presupuesto total: </w:t>
      </w:r>
      <w:r>
        <w:rPr>
          <w:sz w:val="22"/>
        </w:rPr>
        <w:t>$14.375.000 CLP</w:t>
      </w:r>
    </w:p>
    <w:p>
      <w:r>
        <w:rPr>
          <w:b/>
          <w:sz w:val="22"/>
        </w:rPr>
        <w:t xml:space="preserve">Costos directos: </w:t>
      </w:r>
      <w:r>
        <w:rPr>
          <w:sz w:val="22"/>
        </w:rPr>
        <w:t>$12.500.000 CLP</w:t>
      </w:r>
    </w:p>
    <w:p>
      <w:r>
        <w:rPr>
          <w:b/>
          <w:sz w:val="22"/>
        </w:rPr>
        <w:t xml:space="preserve">Reserva contingencia: </w:t>
      </w:r>
      <w:r>
        <w:rPr>
          <w:sz w:val="22"/>
        </w:rPr>
        <w:t>$1.875.000 CLP (15%)</w:t>
      </w:r>
    </w:p>
    <w:p>
      <w:r>
        <w:rPr>
          <w:b/>
          <w:sz w:val="22"/>
        </w:rPr>
        <w:t xml:space="preserve">Equipo: </w:t>
      </w:r>
      <w:r>
        <w:rPr>
          <w:sz w:val="22"/>
        </w:rPr>
        <w:t>1 PM, 2 Devs Full-Stack, 1 UX/UI, 1 QA, 1 DBA</w:t>
      </w:r>
    </w:p>
    <w:p>
      <w:r>
        <w:rPr>
          <w:b/>
          <w:sz w:val="22"/>
        </w:rPr>
        <w:t xml:space="preserve">SLA clave: </w:t>
      </w:r>
      <w:r>
        <w:rPr>
          <w:sz w:val="22"/>
        </w:rPr>
        <w:t>Llegada presencial a aula en &lt; 10 minutos</w:t>
      </w:r>
    </w:p>
    <w:p>
      <w:r>
        <w:rPr>
          <w:b/>
          <w:sz w:val="22"/>
        </w:rPr>
        <w:t xml:space="preserve">Uptime: </w:t>
      </w:r>
      <w:r>
        <w:rPr>
          <w:sz w:val="22"/>
        </w:rPr>
        <w:t>99.5%</w:t>
      </w:r>
    </w:p>
    <w:p>
      <w:r>
        <w:rPr>
          <w:b/>
          <w:sz w:val="22"/>
        </w:rPr>
        <w:t xml:space="preserve">Herramientas: </w:t>
      </w:r>
      <w:r>
        <w:rPr>
          <w:sz w:val="22"/>
        </w:rPr>
        <w:t>Acta 1.2.1, EDT 2.4, Presupuesto 2.6, RACI 1.3.1, Calidad 2.7</w:t>
      </w:r>
    </w:p>
    <w:p>
      <w:r>
        <w:rPr>
          <w:b/>
          <w:sz w:val="22"/>
        </w:rPr>
        <w:t xml:space="preserve">Estandares: </w:t>
      </w:r>
      <w:r>
        <w:rPr>
          <w:sz w:val="22"/>
        </w:rPr>
        <w:t>PMBOK 7a ed., ITIL v4, ISO/IEC 25010, Ley 21.719</w:t>
      </w:r>
    </w:p>
    <w:p>
      <w:r>
        <w:br w:type="page"/>
      </w:r>
    </w:p>
    <w:p>
      <w:pPr>
        <w:pStyle w:val="Heading1"/>
      </w:pPr>
      <w:r>
        <w:rPr>
          <w:color w:val="003366"/>
        </w:rPr>
        <w:t>LAS 6 PREGUNTAS DE LA EVALUACION</w:t>
      </w:r>
    </w:p>
    <w:p>
      <w:pPr>
        <w:pStyle w:val="Heading2"/>
      </w:pPr>
      <w:r>
        <w:rPr>
          <w:color w:val="CC0000"/>
        </w:rPr>
        <w:t>PREGUNTA 1</w:t>
      </w:r>
    </w:p>
    <w:p>
      <w:r>
        <w:rPr>
          <w:b/>
          <w:i/>
          <w:sz w:val="24"/>
        </w:rPr>
        <w:t>"¿Cuál es el contexto y necesidades de la organización trabajada?"</w:t>
      </w:r>
    </w:p>
    <w:p>
      <w:r>
        <w:rPr>
          <w:i/>
          <w:sz w:val="20"/>
        </w:rPr>
        <w:t>Tiempo sugerido: 1-2 minutos</w:t>
      </w:r>
    </w:p>
    <w:p>
      <w:pPr>
        <w:pStyle w:val="Heading3"/>
      </w:pPr>
      <w:r>
        <w:rPr>
          <w:color w:val="006600"/>
        </w:rPr>
        <w:t>RESPUESTA:</w:t>
      </w:r>
    </w:p>
    <w:p>
      <w:pPr>
        <w:ind w:left="283"/>
      </w:pPr>
      <w:r>
        <w:rPr>
          <w:sz w:val="22"/>
        </w:rPr>
        <w:t>CETECOM Duoc UC Sede Melipilla administra los recursos tecnologicos de la sede: laboratorios, carritos de notebooks moviles y asistencia tecnica presencial a docentes. El problema NO es de comodidad, sino LEGAL y de CYBERSEGURIDAD.</w:t>
      </w:r>
    </w:p>
    <w:p>
      <w:pPr>
        <w:ind w:left="283"/>
      </w:pPr>
      <w:r>
        <w:rPr>
          <w:sz w:val="22"/>
        </w:rPr>
        <w:t>Los docentes NO tienen anexos telefonicos fijos en las aulas. Ante una falla tecnica (proyector caido, PC sin senal), los profesores usan WhatsApp PERSONAL con los tecnicos. Esto vulnera la Ley de Proteccion de Datos Personales y elimina la trazabilidad.</w:t>
      </w:r>
    </w:p>
    <w:p>
      <w:pPr>
        <w:ind w:left="283"/>
      </w:pPr>
      <w:r>
        <w:rPr>
          <w:sz w:val="22"/>
        </w:rPr>
        <w:t>La solucion es formalizar el canal implantando una plataforma centralizada con Mail-to-Ticket (correo automatico a ticket) y notificaciones push en dispositivos moviles de los tecnicos.</w:t>
      </w:r>
    </w:p>
    <w:p>
      <w:r>
        <w:rPr>
          <w:b/>
          <w:color w:val="003366"/>
          <w:sz w:val="22"/>
        </w:rPr>
        <w:t xml:space="preserve">DATO CLAVE: </w:t>
      </w:r>
      <w:r>
        <w:rPr>
          <w:sz w:val="22"/>
        </w:rPr>
        <w:t>Diferenciar: el problema NO es tecnico, es LEGAL y OPERATIVO.</w:t>
      </w:r>
    </w:p>
    <w:p>
      <w:r>
        <w:rPr>
          <w:b/>
          <w:color w:val="CC0000"/>
          <w:sz w:val="22"/>
        </w:rPr>
        <w:t xml:space="preserve">ERROR COMUN: </w:t>
      </w:r>
      <w:r>
        <w:rPr>
          <w:sz w:val="22"/>
        </w:rPr>
        <w:t>No decir que es un problema de comodidad. Es de cumplimiento normativo.</w:t>
      </w:r>
    </w:p>
    <w:p/>
    <w:p>
      <w:pPr>
        <w:pStyle w:val="Heading2"/>
      </w:pPr>
      <w:r>
        <w:rPr>
          <w:color w:val="CC0000"/>
        </w:rPr>
        <w:t>PREGUNTA 2</w:t>
      </w:r>
    </w:p>
    <w:p>
      <w:r>
        <w:rPr>
          <w:b/>
          <w:i/>
          <w:sz w:val="24"/>
        </w:rPr>
        <w:t>"¿Cómo se determinó el alcance y recursos necesarios para el proyecto?"</w:t>
      </w:r>
    </w:p>
    <w:p>
      <w:r>
        <w:rPr>
          <w:i/>
          <w:sz w:val="20"/>
        </w:rPr>
        <w:t>Tiempo sugerido: 1-2 minutos</w:t>
      </w:r>
    </w:p>
    <w:p>
      <w:pPr>
        <w:pStyle w:val="Heading3"/>
      </w:pPr>
      <w:r>
        <w:rPr>
          <w:color w:val="006600"/>
        </w:rPr>
        <w:t>RESPUESTA:</w:t>
      </w:r>
    </w:p>
    <w:p>
      <w:pPr>
        <w:ind w:left="283"/>
      </w:pPr>
      <w:r>
        <w:rPr>
          <w:sz w:val="22"/>
        </w:rPr>
        <w:t>El alcance se estructuro mediante una EDT (Estructura de Descomposicion del Trabajo) con 6 fases principales y 24 paquetes de trabajo medibles:</w:t>
      </w:r>
    </w:p>
    <w:p>
      <w:pPr>
        <w:ind w:left="283"/>
      </w:pPr>
      <w:r>
        <w:rPr>
          <w:sz w:val="22"/>
        </w:rPr>
        <w:t>1.0 Gestion del Proyecto</w:t>
      </w:r>
    </w:p>
    <w:p>
      <w:pPr>
        <w:ind w:left="283"/>
      </w:pPr>
      <w:r>
        <w:rPr>
          <w:sz w:val="22"/>
        </w:rPr>
        <w:t>2.0 Ingenieria de Requisitos</w:t>
      </w:r>
    </w:p>
    <w:p>
      <w:pPr>
        <w:ind w:left="283"/>
      </w:pPr>
      <w:r>
        <w:rPr>
          <w:sz w:val="22"/>
        </w:rPr>
        <w:t>3.0 Diseno y Arquitectura</w:t>
      </w:r>
    </w:p>
    <w:p>
      <w:pPr>
        <w:ind w:left="283"/>
      </w:pPr>
      <w:r>
        <w:rPr>
          <w:sz w:val="22"/>
        </w:rPr>
        <w:t>4.0 Desarrollo Core (Mail-to-Ticket, PWA, Portal, Inventario)</w:t>
      </w:r>
    </w:p>
    <w:p>
      <w:pPr>
        <w:ind w:left="283"/>
      </w:pPr>
      <w:r>
        <w:rPr>
          <w:sz w:val="22"/>
        </w:rPr>
        <w:t>5.0 Calidad y Pruebas</w:t>
      </w:r>
    </w:p>
    <w:p>
      <w:pPr>
        <w:ind w:left="283"/>
      </w:pPr>
      <w:r>
        <w:rPr>
          <w:sz w:val="22"/>
        </w:rPr>
        <w:t>6.0 Despliegue y Cierre</w:t>
      </w:r>
    </w:p>
    <w:p>
      <w:pPr>
        <w:ind w:left="283"/>
      </w:pPr>
      <w:r>
        <w:rPr>
          <w:sz w:val="22"/>
        </w:rPr>
        <w:t>Los recursos se determinaron segun el perfil tecnico requerido: 1 PM, 2 Desarrolladores Full-Stack, 1 Disenador UX/UI, 1 QA Tester y 1 DBA/Cloud Admin. El presupuesto total es de $14.375.000 CLP, incluyendo 15% de reserva de contingencia para mitigar 4 riesgos.</w:t>
      </w:r>
    </w:p>
    <w:p>
      <w:r>
        <w:rPr>
          <w:b/>
          <w:color w:val="003366"/>
          <w:sz w:val="22"/>
        </w:rPr>
        <w:t xml:space="preserve">DATO CLAVE: </w:t>
      </w:r>
      <w:r>
        <w:rPr>
          <w:sz w:val="22"/>
        </w:rPr>
        <w:t>EDT = 6 fases, 24 paquetes. Presupuesto: $14.375.000 CLP.</w:t>
      </w:r>
    </w:p>
    <w:p>
      <w:r>
        <w:rPr>
          <w:b/>
          <w:color w:val="CC0000"/>
          <w:sz w:val="22"/>
        </w:rPr>
        <w:t xml:space="preserve">ERROR COMUN: </w:t>
      </w:r>
      <w:r>
        <w:rPr>
          <w:sz w:val="22"/>
        </w:rPr>
        <w:t>No mencionar la EDT. Siempre hablar de estructura desglosada.</w:t>
      </w:r>
    </w:p>
    <w:p/>
    <w:p>
      <w:pPr>
        <w:pStyle w:val="Heading2"/>
      </w:pPr>
      <w:r>
        <w:rPr>
          <w:color w:val="CC0000"/>
        </w:rPr>
        <w:t>PREGUNTA 3</w:t>
      </w:r>
    </w:p>
    <w:p>
      <w:r>
        <w:rPr>
          <w:b/>
          <w:i/>
          <w:sz w:val="24"/>
        </w:rPr>
        <w:t>"¿En base a qué criterios técnicos fue definido el cronograma de implementación?"</w:t>
      </w:r>
    </w:p>
    <w:p>
      <w:r>
        <w:rPr>
          <w:i/>
          <w:sz w:val="20"/>
        </w:rPr>
        <w:t>Tiempo sugerido: 1-2 minutos</w:t>
      </w:r>
    </w:p>
    <w:p>
      <w:pPr>
        <w:pStyle w:val="Heading3"/>
      </w:pPr>
      <w:r>
        <w:rPr>
          <w:color w:val="006600"/>
        </w:rPr>
        <w:t>RESPUESTA:</w:t>
      </w:r>
    </w:p>
    <w:p>
      <w:pPr>
        <w:ind w:left="283"/>
      </w:pPr>
      <w:r>
        <w:rPr>
          <w:sz w:val="22"/>
        </w:rPr>
        <w:t>El cronograma de 12 semanas se estructuro con estimacion PERT (3 puntos: optimista, pesimista, mas probable) y dependencias logicas.</w:t>
      </w:r>
    </w:p>
    <w:p>
      <w:pPr>
        <w:ind w:left="283"/>
      </w:pPr>
      <w:r>
        <w:rPr>
          <w:sz w:val="22"/>
        </w:rPr>
        <w:t>Los criterios tecnicos fueron:</w:t>
      </w:r>
    </w:p>
    <w:p>
      <w:pPr>
        <w:ind w:left="283"/>
      </w:pPr>
      <w:r>
        <w:rPr>
          <w:sz w:val="22"/>
        </w:rPr>
        <w:t>- Priorizar la arquitectura y API de notificaciones antes del frontend (S1-S7)</w:t>
      </w:r>
    </w:p>
    <w:p>
      <w:pPr>
        <w:ind w:left="283"/>
      </w:pPr>
      <w:r>
        <w:rPr>
          <w:sz w:val="22"/>
        </w:rPr>
        <w:t>- Tener 3 semanas completas de pruebas QA y UAT en aula (S10-S12)</w:t>
      </w:r>
    </w:p>
    <w:p>
      <w:pPr>
        <w:ind w:left="283"/>
      </w:pPr>
      <w:r>
        <w:rPr>
          <w:sz w:val="22"/>
        </w:rPr>
        <w:t>- Los 6 hitos tienen fecha fija (duracion cero) para control estricto</w:t>
      </w:r>
    </w:p>
    <w:p>
      <w:pPr>
        <w:ind w:left="283"/>
      </w:pPr>
      <w:r>
        <w:rPr>
          <w:sz w:val="22"/>
        </w:rPr>
        <w:t>Los hitos son:</w:t>
      </w:r>
    </w:p>
    <w:p>
      <w:pPr>
        <w:ind w:left="283"/>
      </w:pPr>
      <w:r>
        <w:rPr>
          <w:sz w:val="22"/>
        </w:rPr>
        <w:t>Hito 1 (S2): Acta de Constitucion y SRS aprobados</w:t>
      </w:r>
    </w:p>
    <w:p>
      <w:pPr>
        <w:ind w:left="283"/>
      </w:pPr>
      <w:r>
        <w:rPr>
          <w:sz w:val="22"/>
        </w:rPr>
        <w:t>Hito 2 (S4): Diseno UX/UI y modelo de datos</w:t>
      </w:r>
    </w:p>
    <w:p>
      <w:pPr>
        <w:ind w:left="283"/>
      </w:pPr>
      <w:r>
        <w:rPr>
          <w:sz w:val="22"/>
        </w:rPr>
        <w:t>Hito 3 (S7): Backend y API Mail-to-Ticket listos</w:t>
      </w:r>
    </w:p>
    <w:p>
      <w:pPr>
        <w:ind w:left="283"/>
      </w:pPr>
      <w:r>
        <w:rPr>
          <w:sz w:val="22"/>
        </w:rPr>
        <w:t>Hito 4 (S9): Frontend y PWA movil integrados</w:t>
      </w:r>
    </w:p>
    <w:p>
      <w:pPr>
        <w:ind w:left="283"/>
      </w:pPr>
      <w:r>
        <w:rPr>
          <w:sz w:val="22"/>
        </w:rPr>
        <w:t>Hito 5 (S11): Pruebas UAT en aula de Melipilla</w:t>
      </w:r>
    </w:p>
    <w:p>
      <w:pPr>
        <w:ind w:left="283"/>
      </w:pPr>
      <w:r>
        <w:rPr>
          <w:sz w:val="22"/>
        </w:rPr>
        <w:t>Hito 6 (S12): Despliegue en produccion y cierre formal</w:t>
      </w:r>
    </w:p>
    <w:p>
      <w:r>
        <w:rPr>
          <w:b/>
          <w:color w:val="003366"/>
          <w:sz w:val="22"/>
        </w:rPr>
        <w:t xml:space="preserve">DATO CLAVE: </w:t>
      </w:r>
      <w:r>
        <w:rPr>
          <w:sz w:val="22"/>
        </w:rPr>
        <w:t>Estimacion PERT + 6 hitos con fecha fija + ruta critica Backend antes de Frontend.</w:t>
      </w:r>
    </w:p>
    <w:p>
      <w:r>
        <w:rPr>
          <w:b/>
          <w:color w:val="CC0000"/>
          <w:sz w:val="22"/>
        </w:rPr>
        <w:t xml:space="preserve">ERROR COMUN: </w:t>
      </w:r>
      <w:r>
        <w:rPr>
          <w:sz w:val="22"/>
        </w:rPr>
        <w:t>No decir "se calculo a ojo". Siempre mencionar PERT o estimacion.</w:t>
      </w:r>
    </w:p>
    <w:p/>
    <w:p>
      <w:pPr>
        <w:pStyle w:val="Heading2"/>
      </w:pPr>
      <w:r>
        <w:rPr>
          <w:color w:val="CC0000"/>
        </w:rPr>
        <w:t>PREGUNTA 4</w:t>
      </w:r>
    </w:p>
    <w:p>
      <w:r>
        <w:rPr>
          <w:b/>
          <w:i/>
          <w:sz w:val="24"/>
        </w:rPr>
        <w:t>"¿Qué beneficios tienen para la organización las estrategias de planificación e integración definidas?"</w:t>
      </w:r>
    </w:p>
    <w:p>
      <w:r>
        <w:rPr>
          <w:i/>
          <w:sz w:val="20"/>
        </w:rPr>
        <w:t>Tiempo sugerido: 1-2 minutos</w:t>
      </w:r>
    </w:p>
    <w:p>
      <w:pPr>
        <w:pStyle w:val="Heading3"/>
      </w:pPr>
      <w:r>
        <w:rPr>
          <w:color w:val="006600"/>
        </w:rPr>
        <w:t>RESPUESTA:</w:t>
      </w:r>
    </w:p>
    <w:p>
      <w:pPr>
        <w:ind w:left="283"/>
      </w:pPr>
      <w:r>
        <w:rPr>
          <w:sz w:val="22"/>
        </w:rPr>
        <w:t>Los beneficios principales son:</w:t>
      </w:r>
    </w:p>
    <w:p>
      <w:pPr>
        <w:ind w:left="283"/>
      </w:pPr>
      <w:r>
        <w:rPr>
          <w:sz w:val="22"/>
        </w:rPr>
        <w:t>1. Continuidad operativa: El docente envia un correo y el ticket se crea automaticamente sin necesidad de loguearse en plataformas complejas durante la clase.</w:t>
      </w:r>
    </w:p>
    <w:p>
      <w:pPr>
        <w:ind w:left="283"/>
      </w:pPr>
      <w:r>
        <w:rPr>
          <w:sz w:val="22"/>
        </w:rPr>
        <w:t>2. Cumplimiento legal: Se elimina el uso de WhatsApp personal, erradicando la brecha de la Ley de Proteccion de Datos Personales.</w:t>
      </w:r>
    </w:p>
    <w:p>
      <w:pPr>
        <w:ind w:left="283"/>
      </w:pPr>
      <w:r>
        <w:rPr>
          <w:sz w:val="22"/>
        </w:rPr>
        <w:t>3. Trazabilidad: Cada incidente queda registrado con tiempos de respuesta, permitiendo medir SLAs reales de llegada presencial a aula.</w:t>
      </w:r>
    </w:p>
    <w:p>
      <w:pPr>
        <w:ind w:left="283"/>
      </w:pPr>
      <w:r>
        <w:rPr>
          <w:sz w:val="22"/>
        </w:rPr>
        <w:t>4. Reduccion de tiempos: La PWA movil con notificaciones push permite al tecnico mas cercano responder en menos de 10 minutos.</w:t>
      </w:r>
    </w:p>
    <w:p>
      <w:pPr>
        <w:ind w:left="283"/>
      </w:pPr>
      <w:r>
        <w:rPr>
          <w:sz w:val="22"/>
        </w:rPr>
        <w:t>Al ser un proyecto PREDICTIVO con alcance definido y presupuesto cerrado, se elimina la incertidumbre de costos propia de proyectos de desarrollo nuevo.</w:t>
      </w:r>
    </w:p>
    <w:p>
      <w:r>
        <w:rPr>
          <w:b/>
          <w:color w:val="003366"/>
          <w:sz w:val="22"/>
        </w:rPr>
        <w:t xml:space="preserve">DATO CLAVE: </w:t>
      </w:r>
      <w:r>
        <w:rPr>
          <w:sz w:val="22"/>
        </w:rPr>
        <w:t>4 beneficios: continuidad, legal, trazabilidad, reduccion tiempos.</w:t>
      </w:r>
    </w:p>
    <w:p>
      <w:r>
        <w:rPr>
          <w:b/>
          <w:color w:val="CC0000"/>
          <w:sz w:val="22"/>
        </w:rPr>
        <w:t xml:space="preserve">ERROR COMUN: </w:t>
      </w:r>
      <w:r>
        <w:rPr>
          <w:sz w:val="22"/>
        </w:rPr>
        <w:t>No decir solo "mejora el soporte". Ser especifico con cada beneficio.</w:t>
      </w:r>
    </w:p>
    <w:p/>
    <w:p>
      <w:pPr>
        <w:pStyle w:val="Heading2"/>
      </w:pPr>
      <w:r>
        <w:rPr>
          <w:color w:val="CC0000"/>
        </w:rPr>
        <w:t>PREGUNTA 5</w:t>
      </w:r>
    </w:p>
    <w:p>
      <w:r>
        <w:rPr>
          <w:b/>
          <w:i/>
          <w:sz w:val="24"/>
        </w:rPr>
        <w:t>"¿Qué elementos específicos del contexto de la organización fueron incorporados para una adecuada integración del proyecto?"</w:t>
      </w:r>
    </w:p>
    <w:p>
      <w:r>
        <w:rPr>
          <w:i/>
          <w:sz w:val="20"/>
        </w:rPr>
        <w:t>Tiempo sugerido: 1-2 minutos</w:t>
      </w:r>
    </w:p>
    <w:p>
      <w:pPr>
        <w:pStyle w:val="Heading3"/>
      </w:pPr>
      <w:r>
        <w:rPr>
          <w:color w:val="006600"/>
        </w:rPr>
        <w:t>RESPUESTA:</w:t>
      </w:r>
    </w:p>
    <w:p>
      <w:pPr>
        <w:ind w:left="283"/>
      </w:pPr>
      <w:r>
        <w:rPr>
          <w:sz w:val="22"/>
        </w:rPr>
        <w:t>Tres elementos clave levantados en la ENTREVISTA OPERACIONAL:</w:t>
      </w:r>
    </w:p>
    <w:p>
      <w:pPr>
        <w:ind w:left="283"/>
      </w:pPr>
      <w:r>
        <w:rPr>
          <w:sz w:val="22"/>
        </w:rPr>
        <w:t>1. Ausencia de telefonos institucionales: Los docentes de Sede Melipilla NO tienen anexos telefonicos en aula. Por eso el sistema debe funcionar via correo electronico (Mail-to-Ticket) y boton web rapido, NO via llamada telefonica.</w:t>
      </w:r>
    </w:p>
    <w:p>
      <w:pPr>
        <w:ind w:left="283"/>
      </w:pPr>
      <w:r>
        <w:rPr>
          <w:sz w:val="22"/>
        </w:rPr>
        <w:t>2. Alta movilidad de tecnicos: Los tecnicos se desplazan continuamente revisando carritos de computadores en distintos pabellones. Por eso necesitan una PWA movil con notificaciones push y funcionamiento offline.</w:t>
      </w:r>
    </w:p>
    <w:p>
      <w:pPr>
        <w:ind w:left="283"/>
      </w:pPr>
      <w:r>
        <w:rPr>
          <w:sz w:val="22"/>
        </w:rPr>
        <w:t>3. Urgencia legal: El cierre del canal informal de WhatsApp es una decision NORMATIVA, no tecnica. Requiere firma del CISO/DPO y auditoria de seguridad externa.</w:t>
      </w:r>
    </w:p>
    <w:p>
      <w:pPr>
        <w:ind w:left="283"/>
      </w:pPr>
      <w:r>
        <w:rPr>
          <w:sz w:val="22"/>
        </w:rPr>
        <w:t>Estos factores ambientales (EEFs) condicionaron toda la arquitectura del sistema.</w:t>
      </w:r>
    </w:p>
    <w:p>
      <w:r>
        <w:rPr>
          <w:b/>
          <w:color w:val="003366"/>
          <w:sz w:val="22"/>
        </w:rPr>
        <w:t xml:space="preserve">DATO CLAVE: </w:t>
      </w:r>
      <w:r>
        <w:rPr>
          <w:sz w:val="22"/>
        </w:rPr>
        <w:t>3 factores: sin telefono, tecnicos moviles, urgencia legal.</w:t>
      </w:r>
    </w:p>
    <w:p>
      <w:r>
        <w:rPr>
          <w:b/>
          <w:color w:val="CC0000"/>
          <w:sz w:val="22"/>
        </w:rPr>
        <w:t xml:space="preserve">ERROR COMUN: </w:t>
      </w:r>
      <w:r>
        <w:rPr>
          <w:sz w:val="22"/>
        </w:rPr>
        <w:t>No decir "el contexto es normal". Siempre mencionar la entrevista operacional.</w:t>
      </w:r>
    </w:p>
    <w:p/>
    <w:p>
      <w:pPr>
        <w:pStyle w:val="Heading2"/>
      </w:pPr>
      <w:r>
        <w:rPr>
          <w:color w:val="CC0000"/>
        </w:rPr>
        <w:t>PREGUNTA 6</w:t>
      </w:r>
    </w:p>
    <w:p>
      <w:r>
        <w:rPr>
          <w:b/>
          <w:i/>
          <w:sz w:val="24"/>
        </w:rPr>
        <w:t>"¿Qué herramientas de planificación de proyectos fueron utilizadas y por qué se seleccionaron?"</w:t>
      </w:r>
    </w:p>
    <w:p>
      <w:r>
        <w:rPr>
          <w:i/>
          <w:sz w:val="20"/>
        </w:rPr>
        <w:t>Tiempo sugerido: 1-2 minutos</w:t>
      </w:r>
    </w:p>
    <w:p>
      <w:pPr>
        <w:pStyle w:val="Heading3"/>
      </w:pPr>
      <w:r>
        <w:rPr>
          <w:color w:val="006600"/>
        </w:rPr>
        <w:t>RESPUESTA:</w:t>
      </w:r>
    </w:p>
    <w:p>
      <w:pPr>
        <w:ind w:left="283"/>
      </w:pPr>
      <w:r>
        <w:rPr>
          <w:sz w:val="22"/>
        </w:rPr>
        <w:t>Se utilizo el conjunto de plantillas PMBOK en formato Word y Excel:</w:t>
      </w:r>
    </w:p>
    <w:p>
      <w:pPr>
        <w:ind w:left="283"/>
      </w:pPr>
      <w:r>
        <w:rPr>
          <w:sz w:val="22"/>
        </w:rPr>
        <w:t>1. Acta de Constitucion (1.2.1) - Word: Otorga autoridad formal al PM y compromete recursos institucionales. Es el documento de ARRANQUE del proyecto.</w:t>
      </w:r>
    </w:p>
    <w:p>
      <w:pPr>
        <w:ind w:left="283"/>
      </w:pPr>
      <w:r>
        <w:rPr>
          <w:sz w:val="22"/>
        </w:rPr>
        <w:t>2. EDT y Diccionario (2.4) - Excel: Descompone el proyecto en 24 paquetes de trabajo medibles, facilitando el control de avance por componentes.</w:t>
      </w:r>
    </w:p>
    <w:p>
      <w:pPr>
        <w:ind w:left="283"/>
      </w:pPr>
      <w:r>
        <w:rPr>
          <w:sz w:val="22"/>
        </w:rPr>
        <w:t>3. Presupuesto Detallado (2.6) - Excel: Transparenta costos reales y reserva de contingencia del 15% ($1.875.000 CLP).</w:t>
      </w:r>
    </w:p>
    <w:p>
      <w:pPr>
        <w:ind w:left="283"/>
      </w:pPr>
      <w:r>
        <w:rPr>
          <w:sz w:val="22"/>
        </w:rPr>
        <w:t>4. Matriz RACI (1.3.1) - Excel: Define quien APRUEBA (A), quien EJECUTA (R), quien CONSULTA (C) y quien es INFORMADO (I) en cada actividad.</w:t>
      </w:r>
    </w:p>
    <w:p>
      <w:pPr>
        <w:ind w:left="283"/>
      </w:pPr>
      <w:r>
        <w:rPr>
          <w:sz w:val="22"/>
        </w:rPr>
        <w:t>5. Plan de Calidad (2.7) - Word: Establece KPIs cuantificados: uptime 99.5%, SLA &lt; 10 min, 80% cobertura de pruebas.</w:t>
      </w:r>
    </w:p>
    <w:p>
      <w:pPr>
        <w:ind w:left="283"/>
      </w:pPr>
      <w:r>
        <w:rPr>
          <w:sz w:val="22"/>
        </w:rPr>
        <w:t>Se seleccionaron por ser el estandar GLOBAL en gestion de software.</w:t>
      </w:r>
    </w:p>
    <w:p>
      <w:r>
        <w:rPr>
          <w:b/>
          <w:color w:val="003366"/>
          <w:sz w:val="22"/>
        </w:rPr>
        <w:t xml:space="preserve">DATO CLAVE: </w:t>
      </w:r>
      <w:r>
        <w:rPr>
          <w:sz w:val="22"/>
        </w:rPr>
        <w:t>5 herramientas: Acta, EDT, Presupuesto, RACI, Calidad. Estandar PMBOK.</w:t>
      </w:r>
    </w:p>
    <w:p>
      <w:r>
        <w:rPr>
          <w:b/>
          <w:color w:val="CC0000"/>
          <w:sz w:val="22"/>
        </w:rPr>
        <w:t xml:space="preserve">ERROR COMUN: </w:t>
      </w:r>
      <w:r>
        <w:rPr>
          <w:sz w:val="22"/>
        </w:rPr>
        <w:t>No solo nombrarlas. Siempre justificar POR QUE se eligieron.</w:t>
      </w:r>
    </w:p>
    <w:p/>
    <w:p>
      <w:r>
        <w:br w:type="page"/>
      </w:r>
    </w:p>
    <w:p>
      <w:pPr>
        <w:pStyle w:val="Heading1"/>
      </w:pPr>
      <w:r>
        <w:rPr>
          <w:color w:val="003366"/>
        </w:rPr>
        <w:t>GUIA PARA DIBUJAR EL APOYO VISUAL (PAPEL KRAFT)</w:t>
      </w:r>
    </w:p>
    <w:p>
      <w:r>
        <w:t>Instrucciones: Dibuja en el papel kraft los 4 cuadrantes que aparecen en la imagen "Guia_Apoyo_Visual_Papel_Kraft.png" que esta en la misma carpeta. Usa plumones de diferentes colores para cada seccion.</w:t>
      </w:r>
    </w:p>
    <w:p/>
    <w:p>
      <w:pPr>
        <w:pStyle w:val="Heading2"/>
      </w:pPr>
      <w:r>
        <w:t>CUADRANTE 1 - ROJO: Problema y Solucion</w:t>
      </w:r>
    </w:p>
    <w:p>
      <w:pPr>
        <w:ind w:left="567"/>
      </w:pPr>
      <w:r>
        <w:rPr>
          <w:sz w:val="22"/>
        </w:rPr>
        <w:t>• Titulo: "PROBLEMA Y SOLUCION"</w:t>
      </w:r>
    </w:p>
    <w:p>
      <w:pPr>
        <w:ind w:left="567"/>
      </w:pPr>
      <w:r>
        <w:rPr>
          <w:sz w:val="22"/>
        </w:rPr>
        <w:t>• Problema: Docentes SIN telefono institucional</w:t>
      </w:r>
    </w:p>
    <w:p>
      <w:pPr>
        <w:ind w:left="567"/>
      </w:pPr>
      <w:r>
        <w:rPr>
          <w:sz w:val="22"/>
        </w:rPr>
        <w:t>• Problema: Uso de WhatsApp personal (Riesgo Ley Datos)</w:t>
      </w:r>
    </w:p>
    <w:p>
      <w:pPr>
        <w:ind w:left="567"/>
      </w:pPr>
      <w:r>
        <w:rPr>
          <w:sz w:val="22"/>
        </w:rPr>
        <w:t>• Problema: Tecnicos en terreno (movilidad)</w:t>
      </w:r>
    </w:p>
    <w:p>
      <w:pPr>
        <w:ind w:left="567"/>
      </w:pPr>
      <w:r>
        <w:rPr>
          <w:sz w:val="22"/>
        </w:rPr>
        <w:t>• Problema: Sin trazabilidad de SLA</w:t>
      </w:r>
    </w:p>
    <w:p>
      <w:pPr>
        <w:ind w:left="567"/>
      </w:pPr>
      <w:r>
        <w:rPr>
          <w:sz w:val="22"/>
        </w:rPr>
        <w:t>• Solucion: Mail-to-Ticket (correo → ticket auto)</w:t>
      </w:r>
    </w:p>
    <w:p>
      <w:pPr>
        <w:ind w:left="567"/>
      </w:pPr>
      <w:r>
        <w:rPr>
          <w:sz w:val="22"/>
        </w:rPr>
        <w:t>• Solucion: PWA Movil con notificaciones push</w:t>
      </w:r>
    </w:p>
    <w:p>
      <w:pPr>
        <w:ind w:left="567"/>
      </w:pPr>
      <w:r>
        <w:rPr>
          <w:sz w:val="22"/>
        </w:rPr>
        <w:t>• Solucion: Boton "Urgencia en Aula" en 2 clics</w:t>
      </w:r>
    </w:p>
    <w:p>
      <w:pPr>
        <w:ind w:left="567"/>
      </w:pPr>
      <w:r>
        <w:rPr>
          <w:sz w:val="22"/>
        </w:rPr>
        <w:t>• Solucion: Inventario de carritos con QR</w:t>
      </w:r>
    </w:p>
    <w:p>
      <w:pPr>
        <w:pStyle w:val="Heading2"/>
      </w:pPr>
      <w:r>
        <w:t>CUADRANTE 2 - AZUL: Alcance, Cronograma y Costo</w:t>
      </w:r>
    </w:p>
    <w:p>
      <w:pPr>
        <w:ind w:left="567"/>
      </w:pPr>
      <w:r>
        <w:rPr>
          <w:sz w:val="22"/>
        </w:rPr>
        <w:t>• Titulo: "ALCANCE, CRONOGRAMA Y COSTO"</w:t>
      </w:r>
    </w:p>
    <w:p>
      <w:pPr>
        <w:ind w:left="567"/>
      </w:pPr>
      <w:r>
        <w:rPr>
          <w:sz w:val="22"/>
        </w:rPr>
        <w:t>• EDT: 6 fases / 24 paquetes de trabajo</w:t>
      </w:r>
    </w:p>
    <w:p>
      <w:pPr>
        <w:ind w:left="567"/>
      </w:pPr>
      <w:r>
        <w:rPr>
          <w:sz w:val="22"/>
        </w:rPr>
        <w:t>• Duracion: 12 semanas (6 hitos)</w:t>
      </w:r>
    </w:p>
    <w:p>
      <w:pPr>
        <w:ind w:left="567"/>
      </w:pPr>
      <w:r>
        <w:rPr>
          <w:sz w:val="22"/>
        </w:rPr>
        <w:t>• Presupuesto: $14.375.000 CLP</w:t>
      </w:r>
    </w:p>
    <w:p>
      <w:pPr>
        <w:ind w:left="567"/>
      </w:pPr>
      <w:r>
        <w:rPr>
          <w:sz w:val="22"/>
        </w:rPr>
        <w:t>• Reserva Contingencia: $1.875.000 (15%)</w:t>
      </w:r>
    </w:p>
    <w:p>
      <w:pPr>
        <w:ind w:left="567"/>
      </w:pPr>
      <w:r>
        <w:rPr>
          <w:sz w:val="22"/>
        </w:rPr>
        <w:t>• Ruta Critica: Acta → SRS → Backend → Frontend → QA → Despliegue</w:t>
      </w:r>
    </w:p>
    <w:p>
      <w:pPr>
        <w:pStyle w:val="Heading2"/>
      </w:pPr>
      <w:r>
        <w:t>CUADRANTE 3 - NARANJA: Metodologia y Riesgos</w:t>
      </w:r>
    </w:p>
    <w:p>
      <w:pPr>
        <w:ind w:left="567"/>
      </w:pPr>
      <w:r>
        <w:rPr>
          <w:sz w:val="22"/>
        </w:rPr>
        <w:t>• Titulo: "METODOLOGIA Y RIESGOS"</w:t>
      </w:r>
    </w:p>
    <w:p>
      <w:pPr>
        <w:ind w:left="567"/>
      </w:pPr>
      <w:r>
        <w:rPr>
          <w:sz w:val="22"/>
        </w:rPr>
        <w:t>• Metodo: Predictivo / Cascada / PMBOK</w:t>
      </w:r>
    </w:p>
    <w:p>
      <w:pPr>
        <w:ind w:left="567"/>
      </w:pPr>
      <w:r>
        <w:rPr>
          <w:sz w:val="22"/>
        </w:rPr>
        <w:t>• PROHIBIDO: Scrum, Sprints, Story Points</w:t>
      </w:r>
    </w:p>
    <w:p>
      <w:pPr>
        <w:ind w:left="567"/>
      </w:pPr>
      <w:r>
        <w:rPr>
          <w:sz w:val="22"/>
        </w:rPr>
        <w:t>• Estimacion PERT (3 puntos)</w:t>
      </w:r>
    </w:p>
    <w:p>
      <w:pPr>
        <w:ind w:left="567"/>
      </w:pPr>
      <w:r>
        <w:rPr>
          <w:sz w:val="22"/>
        </w:rPr>
        <w:t>• R-01: Sombra Wi-Fi → SMS fallback ($600K)</w:t>
      </w:r>
    </w:p>
    <w:p>
      <w:pPr>
        <w:ind w:left="567"/>
      </w:pPr>
      <w:r>
        <w:rPr>
          <w:sz w:val="22"/>
        </w:rPr>
        <w:t>• R-02: Resistencia docente → Talleres ($450K)</w:t>
      </w:r>
    </w:p>
    <w:p>
      <w:pPr>
        <w:ind w:left="567"/>
      </w:pPr>
      <w:r>
        <w:rPr>
          <w:sz w:val="22"/>
        </w:rPr>
        <w:t>• R-03: Ley Datos → Auditoria SSL ($500K)</w:t>
      </w:r>
    </w:p>
    <w:p>
      <w:pPr>
        <w:ind w:left="567"/>
      </w:pPr>
      <w:r>
        <w:rPr>
          <w:sz w:val="22"/>
        </w:rPr>
        <w:t>• R-04: Caída VPS → Balanceador ($325K)</w:t>
      </w:r>
    </w:p>
    <w:p>
      <w:pPr>
        <w:pStyle w:val="Heading2"/>
      </w:pPr>
      <w:r>
        <w:t>CUADRANTE 4 - VERDE: Herramientas PMBOK</w:t>
      </w:r>
    </w:p>
    <w:p>
      <w:pPr>
        <w:ind w:left="567"/>
      </w:pPr>
      <w:r>
        <w:rPr>
          <w:sz w:val="22"/>
        </w:rPr>
        <w:t>• Titulo: "HERRAMIENTAS PMBOK"</w:t>
      </w:r>
    </w:p>
    <w:p>
      <w:pPr>
        <w:ind w:left="567"/>
      </w:pPr>
      <w:r>
        <w:rPr>
          <w:sz w:val="22"/>
        </w:rPr>
        <w:t>• Acta 1.2.1: Autoridad formal del PM</w:t>
      </w:r>
    </w:p>
    <w:p>
      <w:pPr>
        <w:ind w:left="567"/>
      </w:pPr>
      <w:r>
        <w:rPr>
          <w:sz w:val="22"/>
        </w:rPr>
        <w:t>• EDT 2.4: Alcance del trabajo (24 paquetes)</w:t>
      </w:r>
    </w:p>
    <w:p>
      <w:pPr>
        <w:ind w:left="567"/>
      </w:pPr>
      <w:r>
        <w:rPr>
          <w:sz w:val="22"/>
        </w:rPr>
        <w:t>• Presupuesto 2.6: Costos + Reserva 15%</w:t>
      </w:r>
    </w:p>
    <w:p>
      <w:pPr>
        <w:ind w:left="567"/>
      </w:pPr>
      <w:r>
        <w:rPr>
          <w:sz w:val="22"/>
        </w:rPr>
        <w:t>• RACI 1.3.1: Roles claros (R/A/C/I)</w:t>
      </w:r>
    </w:p>
    <w:p>
      <w:pPr>
        <w:ind w:left="567"/>
      </w:pPr>
      <w:r>
        <w:rPr>
          <w:sz w:val="22"/>
        </w:rPr>
        <w:t>• Calidad 2.7: SLAs cuantificados</w:t>
      </w:r>
    </w:p>
    <w:p>
      <w:pPr>
        <w:ind w:left="567"/>
      </w:pPr>
      <w:r>
        <w:rPr>
          <w:sz w:val="22"/>
        </w:rPr>
        <w:t>• Formato: TNR 12pt, interlineado 1.5, margenes 2.5cm</w:t>
      </w:r>
    </w:p>
    <w:p>
      <w:r>
        <w:br w:type="page"/>
      </w:r>
    </w:p>
    <w:p>
      <w:pPr>
        <w:pStyle w:val="Heading1"/>
      </w:pPr>
      <w:r>
        <w:rPr>
          <w:color w:val="003366"/>
        </w:rPr>
        <w:t>CONSEJOS PARA LA DEFENSA ORAL</w:t>
      </w:r>
    </w:p>
    <w:p>
      <w:r>
        <w:rPr>
          <w:b/>
          <w:sz w:val="22"/>
        </w:rPr>
        <w:t xml:space="preserve">Senala el cuadrante: </w:t>
      </w:r>
      <w:r>
        <w:rPr>
          <w:sz w:val="22"/>
        </w:rPr>
        <w:t>Cuando respondas, senala fisicamente con la mano el cuadrante del papel kraft al que hace referencia tu respuesta.</w:t>
      </w:r>
    </w:p>
    <w:p>
      <w:r>
        <w:rPr>
          <w:b/>
          <w:sz w:val="22"/>
        </w:rPr>
        <w:t xml:space="preserve">Vocabulario tecnico: </w:t>
      </w:r>
      <w:r>
        <w:rPr>
          <w:sz w:val="22"/>
        </w:rPr>
        <w:t>Usa con precision: EDT/WBS, Ruta Critica, EEFs, OPAs, SLA, UAT, PERT, RACI, PMBOK, ITIL.</w:t>
      </w:r>
    </w:p>
    <w:p>
      <w:r>
        <w:rPr>
          <w:b/>
          <w:sz w:val="22"/>
        </w:rPr>
        <w:t xml:space="preserve">Nunca digas "no se": </w:t>
      </w:r>
      <w:r>
        <w:rPr>
          <w:sz w:val="22"/>
        </w:rPr>
        <w:t>Si no recuerdas algo, di: "Basado en la planificacion del proyecto, lo que puedo indicar es que..."</w:t>
      </w:r>
    </w:p>
    <w:p>
      <w:r>
        <w:rPr>
          <w:b/>
          <w:sz w:val="22"/>
        </w:rPr>
        <w:t xml:space="preserve">Se especifico: </w:t>
      </w:r>
      <w:r>
        <w:rPr>
          <w:sz w:val="22"/>
        </w:rPr>
        <w:t>Siempre da numeros: "$14.375.000 CLP", "12 semanas", "6 hitos", "24 paquetes", "&lt;10 minutos".</w:t>
      </w:r>
    </w:p>
    <w:p>
      <w:r>
        <w:rPr>
          <w:b/>
          <w:sz w:val="22"/>
        </w:rPr>
        <w:t xml:space="preserve">Menciona la entrevista: </w:t>
      </w:r>
      <w:r>
        <w:rPr>
          <w:sz w:val="22"/>
        </w:rPr>
        <w:t>Siempre que puedas, di: "Esto fue levantado en la entrevista operacional con el personal de CETECOM".</w:t>
      </w:r>
    </w:p>
    <w:p>
      <w:r>
        <w:rPr>
          <w:b/>
          <w:sz w:val="22"/>
        </w:rPr>
        <w:t xml:space="preserve">No leas: </w:t>
      </w:r>
      <w:r>
        <w:rPr>
          <w:sz w:val="22"/>
        </w:rPr>
        <w:t>Dominas el contenido. El apoyo visual es solo una guia, no un guion para leer.</w:t>
      </w:r>
    </w:p>
    <w:p>
      <w:r>
        <w:rPr>
          <w:b/>
          <w:sz w:val="22"/>
        </w:rPr>
        <w:t xml:space="preserve">Habla despacio: </w:t>
      </w:r>
      <w:r>
        <w:rPr>
          <w:sz w:val="22"/>
        </w:rPr>
        <w:t>Habla con calma, haciendo pausas. No te apresures.</w:t>
      </w:r>
    </w:p>
    <w:p>
      <w:r>
        <w:rPr>
          <w:b/>
          <w:sz w:val="22"/>
        </w:rPr>
        <w:t xml:space="preserve">Mirada al docente: </w:t>
      </w:r>
      <w:r>
        <w:rPr>
          <w:sz w:val="22"/>
        </w:rPr>
        <w:t>Mira al profesor cuando respondas, no al papel kraft.</w:t>
      </w:r>
    </w:p>
    <w:p>
      <w:r>
        <w:br w:type="page"/>
      </w:r>
    </w:p>
    <w:p>
      <w:pPr>
        <w:pStyle w:val="Heading1"/>
      </w:pPr>
      <w:r>
        <w:rPr>
          <w:color w:val="003366"/>
        </w:rPr>
        <w:t>GLOSARIO DE TERMINOS PMBOK</w:t>
      </w:r>
    </w:p>
    <w:p>
      <w:r>
        <w:rPr>
          <w:b/>
          <w:color w:val="003366"/>
          <w:sz w:val="22"/>
        </w:rPr>
        <w:t xml:space="preserve">EDT / WBS: </w:t>
      </w:r>
      <w:r>
        <w:rPr>
          <w:sz w:val="22"/>
        </w:rPr>
        <w:t>Estructura de Descomposicion del Trabajo. Desglose jerarquico del proyecto en paquetes de trabajo manejables.</w:t>
      </w:r>
    </w:p>
    <w:p>
      <w:r>
        <w:rPr>
          <w:b/>
          <w:color w:val="003366"/>
          <w:sz w:val="22"/>
        </w:rPr>
        <w:t xml:space="preserve">RACI: </w:t>
      </w:r>
      <w:r>
        <w:rPr>
          <w:sz w:val="22"/>
        </w:rPr>
        <w:t>Responsible (ejecuta), Accountable (aprueba), Consulted (consultado), Informed (informado). Matriz de asignacion de roles.</w:t>
      </w:r>
    </w:p>
    <w:p>
      <w:r>
        <w:rPr>
          <w:b/>
          <w:color w:val="003366"/>
          <w:sz w:val="22"/>
        </w:rPr>
        <w:t xml:space="preserve">PERT: </w:t>
      </w:r>
      <w:r>
        <w:rPr>
          <w:sz w:val="22"/>
        </w:rPr>
        <w:t>Program Evaluation and Review Technique. Estimacion por 3 puntos: optimista, pesimista y mas probable.</w:t>
      </w:r>
    </w:p>
    <w:p>
      <w:r>
        <w:rPr>
          <w:b/>
          <w:color w:val="003366"/>
          <w:sz w:val="22"/>
        </w:rPr>
        <w:t xml:space="preserve">Ruta Critica: </w:t>
      </w:r>
      <w:r>
        <w:rPr>
          <w:sz w:val="22"/>
        </w:rPr>
        <w:t>Secuencia de actividades de mayor duracion que determina la duracion total del proyecto.</w:t>
      </w:r>
    </w:p>
    <w:p>
      <w:r>
        <w:rPr>
          <w:b/>
          <w:color w:val="003366"/>
          <w:sz w:val="22"/>
        </w:rPr>
        <w:t xml:space="preserve">SLA: </w:t>
      </w:r>
      <w:r>
        <w:rPr>
          <w:sz w:val="22"/>
        </w:rPr>
        <w:t>Service Level Agreement. Acuerdo de nivel de servicio. Ej: "&lt;10 min de llegada presencial".</w:t>
      </w:r>
    </w:p>
    <w:p>
      <w:r>
        <w:rPr>
          <w:b/>
          <w:color w:val="003366"/>
          <w:sz w:val="22"/>
        </w:rPr>
        <w:t xml:space="preserve">EEFs: </w:t>
      </w:r>
      <w:r>
        <w:rPr>
          <w:sz w:val="22"/>
        </w:rPr>
        <w:t>Enterprise Environmental Factors. Factores ambientales de la organisation que influyen en el proyecto.</w:t>
      </w:r>
    </w:p>
    <w:p>
      <w:r>
        <w:rPr>
          <w:b/>
          <w:color w:val="003366"/>
          <w:sz w:val="22"/>
        </w:rPr>
        <w:t xml:space="preserve">OPAs: </w:t>
      </w:r>
      <w:r>
        <w:rPr>
          <w:sz w:val="22"/>
        </w:rPr>
        <w:t>Organizational Process Assets. Activos de procesos de la organisation (plantillas, politicas, base de conocimiento).</w:t>
      </w:r>
    </w:p>
    <w:p>
      <w:r>
        <w:rPr>
          <w:b/>
          <w:color w:val="003366"/>
          <w:sz w:val="22"/>
        </w:rPr>
        <w:t xml:space="preserve">UAT: </w:t>
      </w:r>
      <w:r>
        <w:rPr>
          <w:sz w:val="22"/>
        </w:rPr>
        <w:t>User Acceptance Testing. Pruebas de Aceptacion de Usuario. Validacion final con usuarios reales.</w:t>
      </w:r>
    </w:p>
    <w:p>
      <w:r>
        <w:rPr>
          <w:b/>
          <w:color w:val="003366"/>
          <w:sz w:val="22"/>
        </w:rPr>
        <w:t xml:space="preserve">Mail-to-Ticket: </w:t>
      </w:r>
      <w:r>
        <w:rPr>
          <w:sz w:val="22"/>
        </w:rPr>
        <w:t>Mecanismo que conviere correos entrantes en tickets automaticos del sistema de soporte.</w:t>
      </w:r>
    </w:p>
    <w:p>
      <w:r>
        <w:rPr>
          <w:b/>
          <w:color w:val="003366"/>
          <w:sz w:val="22"/>
        </w:rPr>
        <w:t xml:space="preserve">PWA: </w:t>
      </w:r>
      <w:r>
        <w:rPr>
          <w:sz w:val="22"/>
        </w:rPr>
        <w:t>Progressive Web App. Aplicacion web que funciona como app movil, con soporte offline y notificaciones push.</w:t>
      </w:r>
    </w:p>
    <w:p>
      <w:r>
        <w:rPr>
          <w:b/>
          <w:color w:val="003366"/>
          <w:sz w:val="22"/>
        </w:rPr>
        <w:t xml:space="preserve">PMBOK: </w:t>
      </w:r>
      <w:r>
        <w:rPr>
          <w:sz w:val="22"/>
        </w:rPr>
        <w:t>Project Management Body of Knowledge. Guia del PMI para gestion de proyectos (7a edicion).</w:t>
      </w:r>
    </w:p>
    <w:p>
      <w:r>
        <w:rPr>
          <w:b/>
          <w:color w:val="003366"/>
          <w:sz w:val="22"/>
        </w:rPr>
        <w:t xml:space="preserve">ITIL v4: </w:t>
      </w:r>
      <w:r>
        <w:rPr>
          <w:sz w:val="22"/>
        </w:rPr>
        <w:t>Information Technology Infrastructure Library. Marco de referencia para gestion de servicios de TI.</w:t>
      </w:r>
    </w:p>
    <w:p>
      <w:r>
        <w:rPr>
          <w:b/>
          <w:color w:val="003366"/>
          <w:sz w:val="22"/>
        </w:rPr>
        <w:t xml:space="preserve">ISO/IEC 25010: </w:t>
      </w:r>
      <w:r>
        <w:rPr>
          <w:sz w:val="22"/>
        </w:rPr>
        <w:t>Estandar internacional de calidad del producto de software.</w:t>
      </w:r>
    </w:p>
    <w:p>
      <w:r>
        <w:rPr>
          <w:b/>
          <w:color w:val="003366"/>
          <w:sz w:val="22"/>
        </w:rPr>
        <w:t xml:space="preserve">Ley 21.719: </w:t>
      </w:r>
      <w:r>
        <w:rPr>
          <w:sz w:val="22"/>
        </w:rPr>
        <w:t>Ley de Proteccion de Datos Personales en Chile.</w:t>
      </w:r>
    </w:p>
    <w:p>
      <w:r>
        <w:rPr>
          <w:b/>
          <w:color w:val="003366"/>
          <w:sz w:val="22"/>
        </w:rPr>
        <w:t xml:space="preserve">Reserva de Contingencia: </w:t>
      </w:r>
      <w:r>
        <w:rPr>
          <w:sz w:val="22"/>
        </w:rPr>
        <w:t>Fondos destinados a cubrir riesgos identificados. Parte del presupuesto total del proyecto.</w:t>
      </w:r>
    </w:p>
    <w:p>
      <w:r>
        <w:rPr>
          <w:b/>
          <w:color w:val="003366"/>
          <w:sz w:val="22"/>
        </w:rPr>
        <w:t xml:space="preserve">Reserva de Gestion: </w:t>
      </w:r>
      <w:r>
        <w:rPr>
          <w:sz w:val="22"/>
        </w:rPr>
        <w:t>Fondos para imprevistos NO identificados. Requiere aprobacion del Sponsor.</w:t>
      </w:r>
    </w:p>
    <w:p>
      <w:r>
        <w:rPr>
          <w:b/>
          <w:color w:val="003366"/>
          <w:sz w:val="22"/>
        </w:rPr>
        <w:t xml:space="preserve">Control de Cambios: </w:t>
      </w:r>
      <w:r>
        <w:rPr>
          <w:sz w:val="22"/>
        </w:rPr>
        <w:t>Proceso formal para evaluar y aprobar modificaciones al alcance, tiempo o costo del proyecto.</w:t>
      </w:r>
    </w:p>
    <w:p>
      <w:r>
        <w:rPr>
          <w:b/>
          <w:color w:val="003366"/>
          <w:sz w:val="22"/>
        </w:rPr>
        <w:t xml:space="preserve">MoSCoW: </w:t>
      </w:r>
      <w:r>
        <w:rPr>
          <w:sz w:val="22"/>
        </w:rPr>
        <w:t>Metodo de priorizacion: Must have, Should have, Could have, Won't have.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