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48" w:rsidRPr="008D0548" w:rsidRDefault="008D0548" w:rsidP="008D0548">
      <w:pPr>
        <w:spacing w:before="144" w:after="144" w:line="240" w:lineRule="auto"/>
        <w:outlineLvl w:val="1"/>
        <w:rPr>
          <w:rFonts w:ascii="Arial" w:eastAsia="Times New Roman" w:hAnsi="Arial" w:cs="Arial"/>
          <w:b/>
          <w:bCs/>
          <w:color w:val="0060AC"/>
          <w:sz w:val="31"/>
          <w:szCs w:val="31"/>
        </w:rPr>
      </w:pPr>
      <w:r w:rsidRPr="008D0548">
        <w:rPr>
          <w:rFonts w:ascii="Verdana" w:eastAsia="Times New Roman" w:hAnsi="Verdana" w:cs="Arial"/>
          <w:b/>
          <w:bCs/>
          <w:color w:val="0060AC"/>
          <w:sz w:val="31"/>
          <w:szCs w:val="31"/>
        </w:rPr>
        <w:t>ISACA CISA Exam Syllabus Topics:</w:t>
      </w:r>
    </w:p>
    <w:tbl>
      <w:tblPr>
        <w:tblW w:w="1191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  <w:gridCol w:w="3503"/>
        <w:gridCol w:w="1205"/>
      </w:tblGrid>
      <w:tr w:rsidR="008D0548" w:rsidRPr="008D0548" w:rsidTr="008D0548">
        <w:trPr>
          <w:tblHeader/>
          <w:jc w:val="center"/>
        </w:trPr>
        <w:tc>
          <w:tcPr>
            <w:tcW w:w="2757" w:type="dxa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Topic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Details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Weights</w:t>
            </w:r>
          </w:p>
        </w:tc>
      </w:tr>
      <w:tr w:rsidR="008D0548" w:rsidRPr="008D0548" w:rsidTr="008D05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INFORMATION SYSTEMS AUDITING 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- Providing audit services in accordance with standards to assist organizations in protecting and controlling information systems. Domain 1 affirms your credibility to offer conclusions on the state of an organization’s IS/IT security, risk and control solutions.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A. Planning</w:t>
            </w:r>
          </w:p>
          <w:p w:rsidR="008D0548" w:rsidRPr="008D0548" w:rsidRDefault="008D0548" w:rsidP="008D0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IS Audit Standards, Guidelines, and Codes of Ethics</w:t>
            </w:r>
          </w:p>
          <w:p w:rsidR="008D0548" w:rsidRPr="008D0548" w:rsidRDefault="008D0548" w:rsidP="008D0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Business Processes</w:t>
            </w:r>
          </w:p>
          <w:p w:rsidR="008D0548" w:rsidRPr="008D0548" w:rsidRDefault="008D0548" w:rsidP="008D0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Types of Controls</w:t>
            </w:r>
          </w:p>
          <w:p w:rsidR="008D0548" w:rsidRPr="008D0548" w:rsidRDefault="008D0548" w:rsidP="008D0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Risk-Based Audit Planning</w:t>
            </w:r>
          </w:p>
          <w:p w:rsidR="008D0548" w:rsidRPr="008D0548" w:rsidRDefault="008D0548" w:rsidP="008D05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Types of Audits and Assessments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B. Execution</w:t>
            </w:r>
          </w:p>
          <w:p w:rsidR="008D0548" w:rsidRPr="008D0548" w:rsidRDefault="008D0548" w:rsidP="008D0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Audit Project Management</w:t>
            </w:r>
          </w:p>
          <w:p w:rsidR="008D0548" w:rsidRPr="008D0548" w:rsidRDefault="008D0548" w:rsidP="008D0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Sampling Methodology</w:t>
            </w:r>
          </w:p>
          <w:p w:rsidR="008D0548" w:rsidRPr="008D0548" w:rsidRDefault="008D0548" w:rsidP="008D0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Audit Evidence Collection Techniques</w:t>
            </w:r>
          </w:p>
          <w:p w:rsidR="008D0548" w:rsidRPr="008D0548" w:rsidRDefault="008D0548" w:rsidP="008D0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Data Analytics</w:t>
            </w:r>
          </w:p>
          <w:p w:rsidR="008D0548" w:rsidRPr="008D0548" w:rsidRDefault="008D0548" w:rsidP="008D0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Reporting and Communication Techniques</w:t>
            </w:r>
          </w:p>
          <w:p w:rsidR="008D0548" w:rsidRPr="008D0548" w:rsidRDefault="008D0548" w:rsidP="008D054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Quality Assurance and Improvement of the Audit 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21%</w:t>
            </w:r>
          </w:p>
        </w:tc>
      </w:tr>
      <w:tr w:rsidR="008D0548" w:rsidRPr="008D0548" w:rsidTr="008D05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Governance and Management of 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- Domain 2 confirms to stakeholders your abilities to identify critical issues and recommend enterprise-specific practices to support and safeguard the governance of information and related technologies.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A. IT Governance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IT Governance and IT Strategy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IT-Related Frameworks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 Standards, Policies, and Procedures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Organizational Structure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Enterprise Architecture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Enterprise Risk Management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Maturity Models</w:t>
            </w:r>
          </w:p>
          <w:p w:rsidR="008D0548" w:rsidRPr="008D0548" w:rsidRDefault="008D0548" w:rsidP="008D054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Laws, Regulations, and Industry Standards affecting the Organization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B. IT Management</w:t>
            </w:r>
          </w:p>
          <w:p w:rsidR="008D0548" w:rsidRPr="008D0548" w:rsidRDefault="008D0548" w:rsidP="008D054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 Resource Management</w:t>
            </w:r>
          </w:p>
          <w:p w:rsidR="008D0548" w:rsidRPr="008D0548" w:rsidRDefault="008D0548" w:rsidP="008D054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 Service Provider Acquisition and Management</w:t>
            </w:r>
          </w:p>
          <w:p w:rsidR="008D0548" w:rsidRPr="008D0548" w:rsidRDefault="008D0548" w:rsidP="008D054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 Performance Monitoring and Reporting</w:t>
            </w:r>
          </w:p>
          <w:p w:rsidR="008D0548" w:rsidRPr="008D0548" w:rsidRDefault="008D0548" w:rsidP="008D054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Quality Assurance and Quality Management of 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17%</w:t>
            </w:r>
          </w:p>
        </w:tc>
      </w:tr>
      <w:tr w:rsidR="008D0548" w:rsidRPr="008D0548" w:rsidTr="008D05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Information Systems Acquisition, Development and Implementation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A. Information Systems Acquisition and Development</w:t>
            </w:r>
          </w:p>
          <w:p w:rsidR="008D0548" w:rsidRPr="008D0548" w:rsidRDefault="008D0548" w:rsidP="008D054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Project Governance and Management</w:t>
            </w:r>
          </w:p>
          <w:p w:rsidR="008D0548" w:rsidRPr="008D0548" w:rsidRDefault="008D0548" w:rsidP="008D054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Business Case and Feasibility Analysis</w:t>
            </w:r>
          </w:p>
          <w:p w:rsidR="008D0548" w:rsidRPr="008D0548" w:rsidRDefault="008D0548" w:rsidP="008D054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System Development Methodologies</w:t>
            </w:r>
          </w:p>
          <w:p w:rsidR="008D0548" w:rsidRPr="008D0548" w:rsidRDefault="008D0548" w:rsidP="008D054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Control Identification and Design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B. Information Systems Implementation</w:t>
            </w:r>
          </w:p>
          <w:p w:rsidR="008D0548" w:rsidRPr="008D0548" w:rsidRDefault="008D0548" w:rsidP="008D05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Testing Methodologies</w:t>
            </w:r>
          </w:p>
          <w:p w:rsidR="008D0548" w:rsidRPr="008D0548" w:rsidRDefault="008D0548" w:rsidP="008D05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Configuration and Release Management</w:t>
            </w:r>
          </w:p>
          <w:p w:rsidR="008D0548" w:rsidRPr="008D0548" w:rsidRDefault="008D0548" w:rsidP="008D05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System Migration, Infrastructure Deployment, and Data Conversion</w:t>
            </w:r>
          </w:p>
          <w:p w:rsidR="008D0548" w:rsidRPr="008D0548" w:rsidRDefault="008D0548" w:rsidP="008D05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Post-implementation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12%</w:t>
            </w:r>
          </w:p>
        </w:tc>
      </w:tr>
      <w:tr w:rsidR="008D0548" w:rsidRPr="008D0548" w:rsidTr="008D05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INFORMATION SYSTEMS OPERATIONS AND BUSINESS RESILIENCE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- Domains 3 and 4 offer proof not only of your competency in IT controls, but also your understanding of how IT relates to business.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A. Information Systems Operations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Common Technology Components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 Asset Management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Job Scheduling and Production Process Automation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System Interfaces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End-User Computing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Data Governance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Systems Performance Management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Problem and Incident Management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Change, Configuration, Release, and Patch Management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IT Service Level Management</w:t>
            </w:r>
          </w:p>
          <w:p w:rsidR="008D0548" w:rsidRPr="008D0548" w:rsidRDefault="008D0548" w:rsidP="008D054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Database Management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B. Business Resilience</w:t>
            </w:r>
          </w:p>
          <w:p w:rsidR="008D0548" w:rsidRPr="008D0548" w:rsidRDefault="008D0548" w:rsidP="008D054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Business Impact Analysis (BIA)</w:t>
            </w:r>
          </w:p>
          <w:p w:rsidR="008D0548" w:rsidRPr="008D0548" w:rsidRDefault="008D0548" w:rsidP="008D054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System Resiliency</w:t>
            </w:r>
          </w:p>
          <w:p w:rsidR="008D0548" w:rsidRPr="008D0548" w:rsidRDefault="008D0548" w:rsidP="008D054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Data Backup, Storage, and Restoration</w:t>
            </w:r>
          </w:p>
          <w:p w:rsidR="008D0548" w:rsidRPr="008D0548" w:rsidRDefault="008D0548" w:rsidP="008D054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Business Continuity Plan (BCP)</w:t>
            </w:r>
          </w:p>
          <w:p w:rsidR="008D0548" w:rsidRPr="008D0548" w:rsidRDefault="008D0548" w:rsidP="008D054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Disaster Recovery Plans (DRP) 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23%</w:t>
            </w:r>
          </w:p>
        </w:tc>
      </w:tr>
      <w:tr w:rsidR="008D0548" w:rsidRPr="008D0548" w:rsidTr="008D054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Protection of Information Assets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 xml:space="preserve">- Cybersecurity now touches virtually every information systems role, and understanding its principles, best practices and </w:t>
            </w: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pitfalls is a major focus within Domain 5.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Verdana" w:eastAsia="Times New Roman" w:hAnsi="Verdana" w:cs="Arial"/>
                <w:color w:val="535353"/>
                <w:sz w:val="21"/>
                <w:szCs w:val="21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 A. Information Asset Security and Control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Information Asset Security Frameworks, Standards, and Guidelines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Privacy Principles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Physical Access and Environmental Controls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Identity and Access Management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Network and End-Point Security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Data Classification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Data Encryption and Encryption-Related Techniques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Public Key Infrastructure (PKI)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Web-Based Communication Techniques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Virtualized Environments</w:t>
            </w:r>
          </w:p>
          <w:p w:rsidR="008D0548" w:rsidRPr="008D0548" w:rsidRDefault="008D0548" w:rsidP="008D054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Mobile, Wireless, and Internet-of-Things (IoT) Devices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t>B. Security Event Management</w:t>
            </w:r>
          </w:p>
          <w:p w:rsidR="008D0548" w:rsidRPr="008D0548" w:rsidRDefault="008D0548" w:rsidP="008D054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Security Awareness Training and Programs</w:t>
            </w:r>
          </w:p>
          <w:p w:rsidR="008D0548" w:rsidRPr="008D0548" w:rsidRDefault="008D0548" w:rsidP="008D054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Information System Attack Methods and Techniques</w:t>
            </w:r>
          </w:p>
          <w:p w:rsidR="008D0548" w:rsidRPr="008D0548" w:rsidRDefault="008D0548" w:rsidP="008D054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Security Testing Tools and Techniques</w:t>
            </w:r>
          </w:p>
          <w:p w:rsidR="008D0548" w:rsidRPr="008D0548" w:rsidRDefault="008D0548" w:rsidP="008D054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Security Monitoring Tools and Techniques</w:t>
            </w:r>
          </w:p>
          <w:p w:rsidR="008D0548" w:rsidRPr="008D0548" w:rsidRDefault="008D0548" w:rsidP="008D054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Incident Response Management</w:t>
            </w:r>
          </w:p>
          <w:p w:rsidR="008D0548" w:rsidRPr="008D0548" w:rsidRDefault="008D0548" w:rsidP="008D054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Evidence Collection and Forensics</w:t>
            </w:r>
          </w:p>
          <w:p w:rsidR="008D0548" w:rsidRPr="008D0548" w:rsidRDefault="008D0548" w:rsidP="008D0548">
            <w:pPr>
              <w:spacing w:before="120" w:after="216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b/>
                <w:bCs/>
                <w:color w:val="535353"/>
                <w:sz w:val="21"/>
                <w:szCs w:val="21"/>
              </w:rPr>
              <w:lastRenderedPageBreak/>
              <w:t>- Supporting Tasks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Plan audit to determine whether information systems are protected, controlled, and provide value to the organization.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Conduct audit in accordance with IS audit standards and a risk</w:t>
            </w:r>
            <w:r w:rsidRPr="008D0548">
              <w:rPr>
                <w:rFonts w:ascii="Cambria Math" w:eastAsia="Times New Roman" w:hAnsi="Cambria Math" w:cs="Cambria Math"/>
                <w:color w:val="535353"/>
                <w:sz w:val="21"/>
                <w:szCs w:val="21"/>
              </w:rPr>
              <w:t>‐</w:t>
            </w: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based IS audit strategy.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Communicate audit progress, findings, results, and recommendations to stakeholders.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Conduct audit follow</w:t>
            </w:r>
            <w:r w:rsidRPr="008D0548">
              <w:rPr>
                <w:rFonts w:ascii="Cambria Math" w:eastAsia="Times New Roman" w:hAnsi="Cambria Math" w:cs="Cambria Math"/>
                <w:color w:val="535353"/>
                <w:sz w:val="21"/>
                <w:szCs w:val="21"/>
              </w:rPr>
              <w:t>‐</w:t>
            </w: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up to evaluate whether risks have been sufficiently addressed.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IT strategy for alignment with the organization’s strategies and objectives.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effectiveness of IT governance structure and IT organizational structure.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organization’s management of IT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organization’s IT policies and practices for compliance with regulatory and legal requirements.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IT resource and portfolio management for alignment with the organization’s strategies and objectives.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organization's risk management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Evaluate IT management and monitoring of controls.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monitoring and reporting of IT key performance indicators (KPIs).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organization’s ability to continue business operations.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whether the business case for proposed changes to information systems meet business objectives.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whether IT supplier selection and contract management processes align with business requirements.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organization's project management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controls at all stages of the information systems development lifecycle.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readiness of information systems for implementation and migration into production.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Conduct post</w:t>
            </w:r>
            <w:r w:rsidRPr="008D0548">
              <w:rPr>
                <w:rFonts w:ascii="Cambria Math" w:eastAsia="Times New Roman" w:hAnsi="Cambria Math" w:cs="Cambria Math"/>
                <w:color w:val="535353"/>
                <w:sz w:val="21"/>
                <w:szCs w:val="21"/>
              </w:rPr>
              <w:t>‐</w:t>
            </w: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implementation review of systems to determine whether project deliverables, controls, and requirements are met.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whether IT service management practices align with business requirements.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Conduct periodic review of information systems and enterprise architecture.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Evaluate IT operations to determine whether they are controlled effectively and continue to support the organization’s objectives.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IT maintenance practices to determine whether they are controlled effectively and continue to support the organization’s objectives.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database management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data governance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problem and incident management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change, configuration, release, and patch management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end-user computing to determine whether the processes are effectively controlled.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organization's information security and privacy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physical and environmental controls to determine whether information assets are adequately safeguarded.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logical security controls to verify the confidentiality, integrity, and availability of information.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data classification practices for alignment with the organization’s policies and applicable external requirements.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lastRenderedPageBreak/>
              <w:t>Evaluate policies and practices related to asset lifecycle management.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the information security program to determine its effectiveness and alignment with the organization’s strategies and objectives.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Perform technical security testing to identify potential threats and vulnerabilities.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Utilize data analytics tools to streamline audit processes.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Provide consulting services and guidance to the organization in order to improve the quality and control of information systems.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Identify opportunities for process improvement in the organization's IT policies and practices.</w:t>
            </w:r>
          </w:p>
          <w:p w:rsidR="008D0548" w:rsidRPr="008D0548" w:rsidRDefault="008D0548" w:rsidP="008D054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D0548">
              <w:rPr>
                <w:rFonts w:ascii="Verdana" w:eastAsia="Times New Roman" w:hAnsi="Verdana" w:cs="Arial"/>
                <w:color w:val="535353"/>
                <w:sz w:val="21"/>
                <w:szCs w:val="21"/>
              </w:rPr>
              <w:t>Evaluate potential opportunities and threats associated with emerging technologies, regulations, and industry practices.</w:t>
            </w:r>
          </w:p>
        </w:tc>
        <w:tc>
          <w:tcPr>
            <w:tcW w:w="0" w:type="auto"/>
            <w:vAlign w:val="center"/>
            <w:hideMark/>
          </w:tcPr>
          <w:p w:rsidR="008D0548" w:rsidRPr="008D0548" w:rsidRDefault="008D0548" w:rsidP="008D05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7ABB" w:rsidRDefault="00747ABB">
      <w:bookmarkStart w:id="0" w:name="_GoBack"/>
      <w:bookmarkEnd w:id="0"/>
    </w:p>
    <w:sectPr w:rsidR="0074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0616"/>
    <w:multiLevelType w:val="multilevel"/>
    <w:tmpl w:val="304C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227DF"/>
    <w:multiLevelType w:val="multilevel"/>
    <w:tmpl w:val="BBDE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E410A"/>
    <w:multiLevelType w:val="multilevel"/>
    <w:tmpl w:val="D3D4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E5B7C"/>
    <w:multiLevelType w:val="multilevel"/>
    <w:tmpl w:val="C3DA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B59F5"/>
    <w:multiLevelType w:val="multilevel"/>
    <w:tmpl w:val="AB5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20DEE"/>
    <w:multiLevelType w:val="multilevel"/>
    <w:tmpl w:val="2A3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A0C7A"/>
    <w:multiLevelType w:val="multilevel"/>
    <w:tmpl w:val="919C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A39B3"/>
    <w:multiLevelType w:val="multilevel"/>
    <w:tmpl w:val="9626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D7D9F"/>
    <w:multiLevelType w:val="multilevel"/>
    <w:tmpl w:val="171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3502C"/>
    <w:multiLevelType w:val="multilevel"/>
    <w:tmpl w:val="E73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54E0D"/>
    <w:multiLevelType w:val="multilevel"/>
    <w:tmpl w:val="1134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25"/>
    <w:rsid w:val="004A0E25"/>
    <w:rsid w:val="00747ABB"/>
    <w:rsid w:val="008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09F40-D345-4D6A-8953-D1CE2E53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1058</Words>
  <Characters>6036</Characters>
  <Application>Microsoft Office Word</Application>
  <DocSecurity>0</DocSecurity>
  <Lines>50</Lines>
  <Paragraphs>14</Paragraphs>
  <ScaleCrop>false</ScaleCrop>
  <Company>Microsoft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a Posiibilities</dc:creator>
  <cp:keywords/>
  <dc:description/>
  <cp:lastModifiedBy>Life a Posiibilities</cp:lastModifiedBy>
  <cp:revision>2</cp:revision>
  <dcterms:created xsi:type="dcterms:W3CDTF">2022-08-01T07:17:00Z</dcterms:created>
  <dcterms:modified xsi:type="dcterms:W3CDTF">2022-08-01T07:21:00Z</dcterms:modified>
</cp:coreProperties>
</file>