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2CC" w:rsidRPr="00B87DCE" w:rsidRDefault="00B0475A" w:rsidP="00B0475A">
      <w:pPr>
        <w:pStyle w:val="Title"/>
        <w:rPr>
          <w:lang w:val="en-AU"/>
        </w:rPr>
      </w:pPr>
      <w:r w:rsidRPr="00B87DCE">
        <w:rPr>
          <w:lang w:val="en-AU"/>
        </w:rPr>
        <w:t>Morph Protocol</w:t>
      </w:r>
    </w:p>
    <w:p w:rsidR="00B0475A" w:rsidRPr="00B87DCE" w:rsidRDefault="00B0475A">
      <w:pPr>
        <w:rPr>
          <w:lang w:val="en-AU"/>
        </w:rPr>
      </w:pPr>
    </w:p>
    <w:p w:rsidR="000D0D97" w:rsidRPr="00B87DCE" w:rsidRDefault="000D0D97" w:rsidP="000D0D97">
      <w:pPr>
        <w:pStyle w:val="Heading1"/>
        <w:rPr>
          <w:lang w:val="en-AU"/>
        </w:rPr>
      </w:pPr>
      <w:r w:rsidRPr="00B87DCE">
        <w:rPr>
          <w:lang w:val="en-AU"/>
        </w:rPr>
        <w:t>Introduction</w:t>
      </w:r>
    </w:p>
    <w:p w:rsidR="000D0D97" w:rsidRPr="00B87DCE" w:rsidRDefault="000D0D97" w:rsidP="000D0D97">
      <w:pPr>
        <w:rPr>
          <w:lang w:val="en-AU"/>
        </w:rPr>
      </w:pPr>
      <w:r w:rsidRPr="00B87DCE">
        <w:rPr>
          <w:lang w:val="en-AU"/>
        </w:rPr>
        <w:t xml:space="preserve">The Morph Protocol was developed to provide desired functionality not provided by </w:t>
      </w:r>
      <w:hyperlink r:id="rId5" w:history="1">
        <w:r w:rsidRPr="00B87DCE">
          <w:rPr>
            <w:rStyle w:val="Hyperlink"/>
            <w:lang w:val="en-AU"/>
          </w:rPr>
          <w:t>SOAP</w:t>
        </w:r>
      </w:hyperlink>
      <w:r w:rsidRPr="00B87DCE">
        <w:rPr>
          <w:lang w:val="en-AU"/>
        </w:rPr>
        <w:t xml:space="preserve">.  However, </w:t>
      </w:r>
      <w:r w:rsidR="00226276" w:rsidRPr="00B87DCE">
        <w:rPr>
          <w:lang w:val="en-AU"/>
        </w:rPr>
        <w:t xml:space="preserve">although SOAP has the advantage of being completely language independent, </w:t>
      </w:r>
      <w:r w:rsidRPr="00B87DCE">
        <w:rPr>
          <w:lang w:val="en-AU"/>
        </w:rPr>
        <w:t xml:space="preserve">Morph is </w:t>
      </w:r>
      <w:r w:rsidR="00226276" w:rsidRPr="00B87DCE">
        <w:rPr>
          <w:lang w:val="en-AU"/>
        </w:rPr>
        <w:t xml:space="preserve">intended </w:t>
      </w:r>
      <w:r w:rsidR="000E255F" w:rsidRPr="00B87DCE">
        <w:rPr>
          <w:lang w:val="en-AU"/>
        </w:rPr>
        <w:t xml:space="preserve">specifically </w:t>
      </w:r>
      <w:r w:rsidR="00226276" w:rsidRPr="00B87DCE">
        <w:rPr>
          <w:lang w:val="en-AU"/>
        </w:rPr>
        <w:t xml:space="preserve">for object oriented languages.  Both protocols have their own </w:t>
      </w:r>
      <w:r w:rsidR="000E255F" w:rsidRPr="00B87DCE">
        <w:rPr>
          <w:lang w:val="en-AU"/>
        </w:rPr>
        <w:t>uses</w:t>
      </w:r>
      <w:r w:rsidR="00226276" w:rsidRPr="00B87DCE">
        <w:rPr>
          <w:lang w:val="en-AU"/>
        </w:rPr>
        <w:t>.</w:t>
      </w:r>
    </w:p>
    <w:p w:rsidR="00226276" w:rsidRPr="00B87DCE" w:rsidRDefault="00226276" w:rsidP="000D0D97">
      <w:pPr>
        <w:rPr>
          <w:lang w:val="en-AU"/>
        </w:rPr>
      </w:pPr>
      <w:r w:rsidRPr="00B87DCE">
        <w:rPr>
          <w:lang w:val="en-AU"/>
        </w:rPr>
        <w:t>Some of the functionality that Morph offers:</w:t>
      </w:r>
    </w:p>
    <w:p w:rsidR="000E255F" w:rsidRPr="00B87DCE" w:rsidRDefault="000E255F" w:rsidP="000E255F">
      <w:pPr>
        <w:pStyle w:val="ListParagraph"/>
        <w:numPr>
          <w:ilvl w:val="0"/>
          <w:numId w:val="1"/>
        </w:numPr>
        <w:rPr>
          <w:lang w:val="en-AU"/>
        </w:rPr>
      </w:pPr>
      <w:r w:rsidRPr="00B87DCE">
        <w:rPr>
          <w:lang w:val="en-AU"/>
        </w:rPr>
        <w:t>Efficiency:</w:t>
      </w:r>
    </w:p>
    <w:p w:rsidR="000E255F" w:rsidRPr="00B87DCE" w:rsidRDefault="00B87DCE" w:rsidP="000E255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Morph is a carefully designed to be a </w:t>
      </w:r>
      <w:r w:rsidR="000E255F" w:rsidRPr="00B87DCE">
        <w:rPr>
          <w:lang w:val="en-AU"/>
        </w:rPr>
        <w:t>frugal binary protocol</w:t>
      </w:r>
      <w:r>
        <w:rPr>
          <w:lang w:val="en-AU"/>
        </w:rPr>
        <w:t>.</w:t>
      </w:r>
    </w:p>
    <w:p w:rsidR="000E255F" w:rsidRPr="00B87DCE" w:rsidRDefault="00B87DCE" w:rsidP="000E255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Optimises</w:t>
      </w:r>
      <w:r w:rsidR="000E255F" w:rsidRPr="00B87DCE">
        <w:rPr>
          <w:lang w:val="en-AU"/>
        </w:rPr>
        <w:t xml:space="preserve"> resource use</w:t>
      </w:r>
      <w:r>
        <w:rPr>
          <w:lang w:val="en-AU"/>
        </w:rPr>
        <w:t>.</w:t>
      </w:r>
    </w:p>
    <w:p w:rsidR="00B87DCE" w:rsidRPr="00B87DCE" w:rsidRDefault="00B87DCE" w:rsidP="00B87DCE">
      <w:pPr>
        <w:pStyle w:val="ListParagraph"/>
        <w:numPr>
          <w:ilvl w:val="1"/>
          <w:numId w:val="1"/>
        </w:numPr>
        <w:rPr>
          <w:lang w:val="en-AU"/>
        </w:rPr>
      </w:pPr>
      <w:r w:rsidRPr="00B87DCE">
        <w:rPr>
          <w:lang w:val="en-AU"/>
        </w:rPr>
        <w:t>Designed for mobile devices.</w:t>
      </w:r>
    </w:p>
    <w:p w:rsidR="00B87DCE" w:rsidRPr="00B87DCE" w:rsidRDefault="00B87DCE" w:rsidP="00B87DCE">
      <w:pPr>
        <w:pStyle w:val="ListParagraph"/>
        <w:numPr>
          <w:ilvl w:val="0"/>
          <w:numId w:val="1"/>
        </w:numPr>
        <w:rPr>
          <w:lang w:val="en-AU"/>
        </w:rPr>
      </w:pPr>
      <w:r w:rsidRPr="00B87DCE">
        <w:rPr>
          <w:lang w:val="en-AU"/>
        </w:rPr>
        <w:t>Remote procedure calling of methods and properties, including:</w:t>
      </w:r>
    </w:p>
    <w:p w:rsidR="00B87DCE" w:rsidRPr="00B87DCE" w:rsidRDefault="00B87DCE" w:rsidP="00B87DCE">
      <w:pPr>
        <w:pStyle w:val="ListParagraph"/>
        <w:numPr>
          <w:ilvl w:val="1"/>
          <w:numId w:val="1"/>
        </w:numPr>
        <w:rPr>
          <w:lang w:val="en-AU"/>
        </w:rPr>
      </w:pPr>
      <w:r w:rsidRPr="00B87DCE">
        <w:rPr>
          <w:lang w:val="en-AU"/>
        </w:rPr>
        <w:t xml:space="preserve">Session </w:t>
      </w:r>
      <w:r w:rsidRPr="00B87DCE">
        <w:rPr>
          <w:lang w:val="en-AU"/>
        </w:rPr>
        <w:tab/>
        <w:t>handling.</w:t>
      </w:r>
    </w:p>
    <w:p w:rsidR="00B87DCE" w:rsidRPr="00B87DCE" w:rsidRDefault="00B87DCE" w:rsidP="00B87DCE">
      <w:pPr>
        <w:pStyle w:val="ListParagraph"/>
        <w:numPr>
          <w:ilvl w:val="1"/>
          <w:numId w:val="1"/>
        </w:numPr>
        <w:rPr>
          <w:lang w:val="en-AU"/>
        </w:rPr>
      </w:pPr>
      <w:r w:rsidRPr="00B87DCE">
        <w:rPr>
          <w:lang w:val="en-AU"/>
        </w:rPr>
        <w:t xml:space="preserve">Each service can offer multiple </w:t>
      </w:r>
      <w:proofErr w:type="spellStart"/>
      <w:r w:rsidRPr="00B87DCE">
        <w:rPr>
          <w:lang w:val="en-AU"/>
        </w:rPr>
        <w:t>servlets</w:t>
      </w:r>
      <w:proofErr w:type="spellEnd"/>
      <w:r w:rsidRPr="00B87DCE">
        <w:rPr>
          <w:lang w:val="en-AU"/>
        </w:rPr>
        <w:t xml:space="preserve"> (server objects).</w:t>
      </w:r>
    </w:p>
    <w:p w:rsidR="00B87DCE" w:rsidRPr="00B87DCE" w:rsidRDefault="00B87DCE" w:rsidP="00B87DCE">
      <w:pPr>
        <w:pStyle w:val="ListParagraph"/>
        <w:numPr>
          <w:ilvl w:val="1"/>
          <w:numId w:val="1"/>
        </w:numPr>
        <w:rPr>
          <w:lang w:val="en-AU"/>
        </w:rPr>
      </w:pPr>
      <w:r w:rsidRPr="00B87DCE">
        <w:rPr>
          <w:lang w:val="en-AU"/>
        </w:rPr>
        <w:t>Two-way RMI.  (Both ends of a conversation can act as both client and server.)</w:t>
      </w:r>
    </w:p>
    <w:p w:rsidR="00B87DCE" w:rsidRPr="00B87DCE" w:rsidRDefault="00B87DCE" w:rsidP="00B87DCE">
      <w:pPr>
        <w:pStyle w:val="ListParagraph"/>
        <w:numPr>
          <w:ilvl w:val="1"/>
          <w:numId w:val="1"/>
        </w:numPr>
        <w:rPr>
          <w:lang w:val="en-AU"/>
        </w:rPr>
      </w:pPr>
      <w:r w:rsidRPr="00B87DCE">
        <w:rPr>
          <w:lang w:val="en-AU"/>
        </w:rPr>
        <w:t>Passing object references on to other devices.</w:t>
      </w:r>
    </w:p>
    <w:p w:rsidR="00B87DCE" w:rsidRPr="00B87DCE" w:rsidRDefault="00B87DCE" w:rsidP="00B87DCE">
      <w:pPr>
        <w:pStyle w:val="ListParagraph"/>
        <w:numPr>
          <w:ilvl w:val="0"/>
          <w:numId w:val="1"/>
        </w:numPr>
        <w:rPr>
          <w:lang w:val="en-AU"/>
        </w:rPr>
      </w:pPr>
      <w:r w:rsidRPr="00B87DCE">
        <w:rPr>
          <w:lang w:val="en-AU"/>
        </w:rPr>
        <w:t>Parameters may contain:</w:t>
      </w:r>
    </w:p>
    <w:p w:rsidR="00B87DCE" w:rsidRPr="00B87DCE" w:rsidRDefault="00B87DCE" w:rsidP="00B87DCE">
      <w:pPr>
        <w:pStyle w:val="ListParagraph"/>
        <w:numPr>
          <w:ilvl w:val="1"/>
          <w:numId w:val="1"/>
        </w:numPr>
        <w:rPr>
          <w:lang w:val="en-AU"/>
        </w:rPr>
      </w:pPr>
      <w:r w:rsidRPr="00B87DCE">
        <w:rPr>
          <w:lang w:val="en-AU"/>
        </w:rPr>
        <w:t>basic values, objects and/or arrays by value</w:t>
      </w:r>
    </w:p>
    <w:p w:rsidR="00B87DCE" w:rsidRPr="00B87DCE" w:rsidRDefault="00B87DCE" w:rsidP="00B87DCE">
      <w:pPr>
        <w:pStyle w:val="ListParagraph"/>
        <w:numPr>
          <w:ilvl w:val="1"/>
          <w:numId w:val="1"/>
        </w:numPr>
        <w:rPr>
          <w:lang w:val="en-AU"/>
        </w:rPr>
      </w:pPr>
      <w:r w:rsidRPr="00B87DCE">
        <w:rPr>
          <w:lang w:val="en-AU"/>
        </w:rPr>
        <w:t>objects and/or arrays by reference</w:t>
      </w:r>
    </w:p>
    <w:p w:rsidR="00B87DCE" w:rsidRDefault="00B87DCE" w:rsidP="00B87DCE">
      <w:pPr>
        <w:pStyle w:val="ListParagraph"/>
        <w:numPr>
          <w:ilvl w:val="1"/>
          <w:numId w:val="1"/>
        </w:numPr>
        <w:rPr>
          <w:lang w:val="en-AU"/>
        </w:rPr>
      </w:pPr>
      <w:r w:rsidRPr="00B87DCE">
        <w:rPr>
          <w:lang w:val="en-AU"/>
        </w:rPr>
        <w:t>streams (not yet developed)</w:t>
      </w:r>
    </w:p>
    <w:p w:rsidR="00B87DCE" w:rsidRPr="00B87DCE" w:rsidRDefault="00B87DCE" w:rsidP="00B87DC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Networking features:</w:t>
      </w:r>
    </w:p>
    <w:p w:rsidR="00B87DCE" w:rsidRPr="00B87DCE" w:rsidRDefault="00B87DCE" w:rsidP="00B87DC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Addressing w</w:t>
      </w:r>
      <w:r w:rsidRPr="00B87DCE">
        <w:rPr>
          <w:lang w:val="en-AU"/>
        </w:rPr>
        <w:t xml:space="preserve">orks seamlessly </w:t>
      </w:r>
      <w:r>
        <w:rPr>
          <w:lang w:val="en-AU"/>
        </w:rPr>
        <w:t>for</w:t>
      </w:r>
      <w:r w:rsidRPr="00B87DCE">
        <w:rPr>
          <w:lang w:val="en-AU"/>
        </w:rPr>
        <w:t xml:space="preserve"> both IPv4 and IPv6.</w:t>
      </w:r>
    </w:p>
    <w:p w:rsidR="000E255F" w:rsidRPr="00B87DCE" w:rsidRDefault="00B87DCE" w:rsidP="00B87DC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Greater s</w:t>
      </w:r>
      <w:r w:rsidR="000E255F" w:rsidRPr="00B87DCE">
        <w:rPr>
          <w:lang w:val="en-AU"/>
        </w:rPr>
        <w:t xml:space="preserve">ecurity by enabling encryption </w:t>
      </w:r>
      <w:r w:rsidR="00CA6ADB">
        <w:rPr>
          <w:lang w:val="en-AU"/>
        </w:rPr>
        <w:t>beyond</w:t>
      </w:r>
      <w:r>
        <w:rPr>
          <w:lang w:val="en-AU"/>
        </w:rPr>
        <w:t xml:space="preserve"> sockets</w:t>
      </w:r>
      <w:r w:rsidR="00CA6ADB">
        <w:rPr>
          <w:lang w:val="en-AU"/>
        </w:rPr>
        <w:t xml:space="preserve"> </w:t>
      </w:r>
      <w:r w:rsidR="00CA6ADB" w:rsidRPr="00B87DCE">
        <w:rPr>
          <w:lang w:val="en-AU"/>
        </w:rPr>
        <w:t>(not yet developed)</w:t>
      </w:r>
      <w:r w:rsidR="00CA6ADB">
        <w:rPr>
          <w:lang w:val="en-AU"/>
        </w:rPr>
        <w:t>.</w:t>
      </w:r>
    </w:p>
    <w:p w:rsidR="00F70149" w:rsidRDefault="00F70149" w:rsidP="00F70149">
      <w:pPr>
        <w:pStyle w:val="Heading2"/>
        <w:rPr>
          <w:lang w:val="en-AU"/>
        </w:rPr>
      </w:pPr>
      <w:r>
        <w:rPr>
          <w:lang w:val="en-AU"/>
        </w:rPr>
        <w:t>History</w:t>
      </w:r>
    </w:p>
    <w:p w:rsidR="00226276" w:rsidRDefault="00F70149" w:rsidP="00226276">
      <w:pPr>
        <w:pStyle w:val="Heading2"/>
        <w:rPr>
          <w:lang w:val="en-AU"/>
        </w:rPr>
      </w:pPr>
      <w:r>
        <w:rPr>
          <w:lang w:val="en-AU"/>
        </w:rPr>
        <w:t>D</w:t>
      </w:r>
      <w:r w:rsidR="00C318C2">
        <w:rPr>
          <w:lang w:val="en-AU"/>
        </w:rPr>
        <w:t>ocumentation</w:t>
      </w:r>
    </w:p>
    <w:p w:rsidR="00D62AA5" w:rsidRDefault="00D62AA5" w:rsidP="00C318C2">
      <w:pPr>
        <w:rPr>
          <w:lang w:val="en-AU"/>
        </w:rPr>
      </w:pPr>
      <w:r>
        <w:rPr>
          <w:lang w:val="en-AU"/>
        </w:rPr>
        <w:t>Morph documentation consists of two documents:</w:t>
      </w:r>
    </w:p>
    <w:p w:rsidR="00D62AA5" w:rsidRDefault="003F01EB" w:rsidP="00D62AA5">
      <w:pPr>
        <w:pStyle w:val="ListParagraph"/>
        <w:numPr>
          <w:ilvl w:val="0"/>
          <w:numId w:val="3"/>
        </w:numPr>
        <w:rPr>
          <w:lang w:val="en-AU"/>
        </w:rPr>
      </w:pPr>
      <w:hyperlink r:id="rId6" w:history="1">
        <w:r w:rsidR="00D62AA5" w:rsidRPr="00F70149">
          <w:rPr>
            <w:rStyle w:val="Hyperlink"/>
            <w:i/>
            <w:lang w:val="en-AU"/>
          </w:rPr>
          <w:t>Morph Protocol.docx</w:t>
        </w:r>
      </w:hyperlink>
      <w:r w:rsidR="00D62AA5">
        <w:rPr>
          <w:lang w:val="en-AU"/>
        </w:rPr>
        <w:tab/>
      </w:r>
      <w:r w:rsidR="00185123">
        <w:rPr>
          <w:lang w:val="en-AU"/>
        </w:rPr>
        <w:t xml:space="preserve">Describes </w:t>
      </w:r>
      <w:r w:rsidR="00C32132">
        <w:rPr>
          <w:lang w:val="en-AU"/>
        </w:rPr>
        <w:t>Morph.  (This document.)</w:t>
      </w:r>
    </w:p>
    <w:p w:rsidR="00C32132" w:rsidRDefault="003F01EB" w:rsidP="00D62AA5">
      <w:pPr>
        <w:pStyle w:val="ListParagraph"/>
        <w:numPr>
          <w:ilvl w:val="0"/>
          <w:numId w:val="3"/>
        </w:numPr>
        <w:rPr>
          <w:lang w:val="en-AU"/>
        </w:rPr>
      </w:pPr>
      <w:hyperlink r:id="rId7" w:history="1">
        <w:r w:rsidR="00C32132" w:rsidRPr="00F70149">
          <w:rPr>
            <w:rStyle w:val="Hyperlink"/>
            <w:i/>
            <w:lang w:val="en-AU"/>
          </w:rPr>
          <w:t>Morph Protocol.xlsx</w:t>
        </w:r>
      </w:hyperlink>
      <w:r w:rsidR="00C32132" w:rsidRPr="00F70149">
        <w:rPr>
          <w:i/>
          <w:lang w:val="en-AU"/>
        </w:rPr>
        <w:tab/>
      </w:r>
      <w:r w:rsidR="00C32132">
        <w:rPr>
          <w:lang w:val="en-AU"/>
        </w:rPr>
        <w:tab/>
      </w:r>
      <w:r w:rsidR="00185123">
        <w:rPr>
          <w:lang w:val="en-AU"/>
        </w:rPr>
        <w:t xml:space="preserve">Defines </w:t>
      </w:r>
      <w:r w:rsidR="00C32132">
        <w:rPr>
          <w:lang w:val="en-AU"/>
        </w:rPr>
        <w:t>Morph.</w:t>
      </w:r>
    </w:p>
    <w:p w:rsidR="00BD1B02" w:rsidRDefault="00BD1B02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AU"/>
        </w:rPr>
      </w:pPr>
      <w:r>
        <w:rPr>
          <w:lang w:val="en-AU"/>
        </w:rPr>
        <w:br w:type="page"/>
      </w:r>
    </w:p>
    <w:p w:rsidR="00F70149" w:rsidRPr="00C318C2" w:rsidRDefault="00A64D7C" w:rsidP="00A64D7C">
      <w:pPr>
        <w:pStyle w:val="Heading2"/>
        <w:rPr>
          <w:lang w:val="en-AU"/>
        </w:rPr>
      </w:pPr>
      <w:r>
        <w:rPr>
          <w:lang w:val="en-AU"/>
        </w:rPr>
        <w:lastRenderedPageBreak/>
        <w:t xml:space="preserve">How to read </w:t>
      </w:r>
      <w:r w:rsidRPr="00A64D7C">
        <w:rPr>
          <w:i/>
          <w:lang w:val="en-AU"/>
        </w:rPr>
        <w:t>Morph Protocol.xlsx</w:t>
      </w:r>
    </w:p>
    <w:p w:rsidR="00A64D7C" w:rsidRDefault="00A64D7C" w:rsidP="00A64D7C">
      <w:pPr>
        <w:rPr>
          <w:lang w:val="en-AU"/>
        </w:rPr>
      </w:pPr>
      <w:r>
        <w:rPr>
          <w:lang w:val="en-AU"/>
        </w:rPr>
        <w:t xml:space="preserve">Although </w:t>
      </w:r>
      <w:r w:rsidRPr="00F70149">
        <w:rPr>
          <w:i/>
          <w:lang w:val="en-AU"/>
        </w:rPr>
        <w:t>Morph Protocol.xlsx</w:t>
      </w:r>
      <w:r>
        <w:rPr>
          <w:lang w:val="en-AU"/>
        </w:rPr>
        <w:t xml:space="preserve"> is fairly easy to read, it might help to have an introduction.</w:t>
      </w:r>
    </w:p>
    <w:p w:rsidR="008205EC" w:rsidRDefault="00A64D7C" w:rsidP="00A64D7C">
      <w:pPr>
        <w:rPr>
          <w:lang w:val="en-AU"/>
        </w:rPr>
      </w:pPr>
      <w:r>
        <w:rPr>
          <w:lang w:val="en-AU"/>
        </w:rPr>
        <w:t>Let’s take a look at an example.</w:t>
      </w:r>
    </w:p>
    <w:p w:rsidR="008205EC" w:rsidRDefault="008205EC" w:rsidP="00A64D7C">
      <w:pPr>
        <w:rPr>
          <w:lang w:val="en-AU"/>
        </w:rPr>
      </w:pPr>
      <w:r>
        <w:rPr>
          <w:lang w:val="en-AU"/>
        </w:rPr>
        <w:t>Lookup the spreadsheet page called “</w:t>
      </w:r>
      <w:proofErr w:type="spellStart"/>
      <w:r w:rsidRPr="008205EC">
        <w:rPr>
          <w:lang w:val="en-AU"/>
        </w:rPr>
        <w:t>ValueType</w:t>
      </w:r>
      <w:proofErr w:type="spellEnd"/>
      <w:r>
        <w:rPr>
          <w:lang w:val="en-AU"/>
        </w:rPr>
        <w:t>”.</w:t>
      </w:r>
    </w:p>
    <w:p w:rsidR="008205EC" w:rsidRDefault="008205EC" w:rsidP="0091620A">
      <w:pPr>
        <w:pStyle w:val="ListParagraph"/>
        <w:numPr>
          <w:ilvl w:val="0"/>
          <w:numId w:val="5"/>
        </w:numPr>
        <w:rPr>
          <w:lang w:val="en-AU"/>
        </w:rPr>
      </w:pPr>
      <w:r w:rsidRPr="008205EC">
        <w:rPr>
          <w:lang w:val="en-AU"/>
        </w:rPr>
        <w:t xml:space="preserve">The </w:t>
      </w:r>
      <w:r w:rsidRPr="0091620A">
        <w:t>columns</w:t>
      </w:r>
      <w:r w:rsidRPr="008205EC">
        <w:rPr>
          <w:lang w:val="en-AU"/>
        </w:rPr>
        <w:t xml:space="preserve"> named 0-7 refer to the bit locations of the byte that is being defined.  So, the flag called </w:t>
      </w:r>
      <w:proofErr w:type="spellStart"/>
      <w:r w:rsidRPr="008205EC">
        <w:rPr>
          <w:lang w:val="en-AU"/>
        </w:rPr>
        <w:t>HasValueName</w:t>
      </w:r>
      <w:proofErr w:type="spellEnd"/>
      <w:r>
        <w:rPr>
          <w:lang w:val="en-AU"/>
        </w:rPr>
        <w:t xml:space="preserve"> is located on bit 0</w:t>
      </w:r>
      <w:r w:rsidRPr="008205EC">
        <w:rPr>
          <w:lang w:val="en-AU"/>
        </w:rPr>
        <w:t>.</w:t>
      </w:r>
    </w:p>
    <w:p w:rsidR="008205EC" w:rsidRPr="008205EC" w:rsidRDefault="008205EC" w:rsidP="008205E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Read downwards, from the top of each section. </w:t>
      </w:r>
    </w:p>
    <w:p w:rsidR="008205EC" w:rsidRDefault="008205EC" w:rsidP="008205EC">
      <w:pPr>
        <w:pStyle w:val="ListParagraph"/>
        <w:numPr>
          <w:ilvl w:val="0"/>
          <w:numId w:val="4"/>
        </w:numPr>
        <w:rPr>
          <w:lang w:val="en-AU"/>
        </w:rPr>
      </w:pPr>
      <w:r w:rsidRPr="008205EC">
        <w:rPr>
          <w:lang w:val="en-AU"/>
        </w:rPr>
        <w:t xml:space="preserve">Looking at the category called </w:t>
      </w:r>
      <w:proofErr w:type="gramStart"/>
      <w:r w:rsidRPr="008205EC">
        <w:rPr>
          <w:lang w:val="en-AU"/>
        </w:rPr>
        <w:t>Basic,</w:t>
      </w:r>
      <w:proofErr w:type="gramEnd"/>
      <w:r w:rsidRPr="008205EC">
        <w:rPr>
          <w:lang w:val="en-AU"/>
        </w:rPr>
        <w:t xml:space="preserve"> we see that there can be four flags: </w:t>
      </w:r>
      <w:proofErr w:type="spellStart"/>
      <w:r w:rsidRPr="008205EC">
        <w:rPr>
          <w:lang w:val="en-AU"/>
        </w:rPr>
        <w:t>HasValueName</w:t>
      </w:r>
      <w:proofErr w:type="spellEnd"/>
      <w:r w:rsidRPr="008205EC">
        <w:rPr>
          <w:lang w:val="en-AU"/>
        </w:rPr>
        <w:t xml:space="preserve">, </w:t>
      </w:r>
      <w:proofErr w:type="spellStart"/>
      <w:r w:rsidRPr="008205EC">
        <w:rPr>
          <w:lang w:val="en-AU"/>
        </w:rPr>
        <w:t>IsNull</w:t>
      </w:r>
      <w:proofErr w:type="spellEnd"/>
      <w:r w:rsidRPr="008205EC">
        <w:rPr>
          <w:lang w:val="en-AU"/>
        </w:rPr>
        <w:t xml:space="preserve">, </w:t>
      </w:r>
      <w:proofErr w:type="spellStart"/>
      <w:r w:rsidRPr="008205EC">
        <w:rPr>
          <w:lang w:val="en-AU"/>
        </w:rPr>
        <w:t>HasTypeName</w:t>
      </w:r>
      <w:proofErr w:type="spellEnd"/>
      <w:r>
        <w:rPr>
          <w:lang w:val="en-AU"/>
        </w:rPr>
        <w:t xml:space="preserve"> and</w:t>
      </w:r>
      <w:r w:rsidRPr="008205EC">
        <w:rPr>
          <w:lang w:val="en-AU"/>
        </w:rPr>
        <w:t xml:space="preserve"> </w:t>
      </w:r>
      <w:proofErr w:type="spellStart"/>
      <w:r w:rsidRPr="008205EC">
        <w:rPr>
          <w:lang w:val="en-AU"/>
        </w:rPr>
        <w:t>IsReference</w:t>
      </w:r>
      <w:proofErr w:type="spellEnd"/>
      <w:r w:rsidR="0091620A">
        <w:rPr>
          <w:lang w:val="en-AU"/>
        </w:rPr>
        <w:t>.</w:t>
      </w:r>
    </w:p>
    <w:p w:rsidR="0091620A" w:rsidRDefault="0091620A" w:rsidP="008205EC">
      <w:pPr>
        <w:pStyle w:val="ListParagraph"/>
        <w:numPr>
          <w:ilvl w:val="0"/>
          <w:numId w:val="4"/>
        </w:numPr>
        <w:rPr>
          <w:lang w:val="en-AU"/>
        </w:rPr>
      </w:pPr>
      <w:r w:rsidRPr="0091620A">
        <w:rPr>
          <w:lang w:val="en-AU"/>
        </w:rPr>
        <w:t xml:space="preserve">A value MUST exist </w:t>
      </w:r>
      <w:proofErr w:type="spellStart"/>
      <w:r w:rsidRPr="0091620A">
        <w:rPr>
          <w:lang w:val="en-AU"/>
        </w:rPr>
        <w:t>iff</w:t>
      </w:r>
      <w:proofErr w:type="spellEnd"/>
      <w:r w:rsidRPr="0091620A">
        <w:rPr>
          <w:lang w:val="en-AU"/>
        </w:rPr>
        <w:t xml:space="preserve"> a flag is set that is associated with that value.  In this example, if </w:t>
      </w:r>
      <w:proofErr w:type="spellStart"/>
      <w:r w:rsidRPr="0091620A">
        <w:rPr>
          <w:lang w:val="en-AU"/>
        </w:rPr>
        <w:t>HasValueName</w:t>
      </w:r>
      <w:proofErr w:type="spellEnd"/>
      <w:r w:rsidRPr="0091620A">
        <w:rPr>
          <w:lang w:val="en-AU"/>
        </w:rPr>
        <w:t xml:space="preserve"> then the byte must be followed by a string value called </w:t>
      </w:r>
      <w:proofErr w:type="spellStart"/>
      <w:r w:rsidRPr="0091620A">
        <w:rPr>
          <w:lang w:val="en-AU"/>
        </w:rPr>
        <w:t>ValueName</w:t>
      </w:r>
      <w:proofErr w:type="spellEnd"/>
      <w:r w:rsidRPr="0091620A">
        <w:rPr>
          <w:lang w:val="en-AU"/>
        </w:rPr>
        <w:t>.</w:t>
      </w:r>
      <w:r>
        <w:rPr>
          <w:lang w:val="en-AU"/>
        </w:rPr>
        <w:t xml:space="preserve">  </w:t>
      </w:r>
      <w:r w:rsidRPr="0091620A">
        <w:rPr>
          <w:lang w:val="en-AU"/>
        </w:rPr>
        <w:t>The next flag</w:t>
      </w:r>
      <w:r>
        <w:rPr>
          <w:lang w:val="en-AU"/>
        </w:rPr>
        <w:t xml:space="preserve"> called </w:t>
      </w:r>
      <w:proofErr w:type="spellStart"/>
      <w:r>
        <w:rPr>
          <w:lang w:val="en-AU"/>
        </w:rPr>
        <w:t>IsNull</w:t>
      </w:r>
      <w:proofErr w:type="spellEnd"/>
      <w:r>
        <w:rPr>
          <w:lang w:val="en-AU"/>
        </w:rPr>
        <w:t xml:space="preserve"> has no value associated with it, so there is no value to follow.</w:t>
      </w:r>
    </w:p>
    <w:p w:rsidR="0091620A" w:rsidRDefault="0091620A" w:rsidP="008205E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Flags only apply if their conditions are met.  The next flag, called </w:t>
      </w:r>
      <w:proofErr w:type="spellStart"/>
      <w:r w:rsidRPr="0091620A">
        <w:rPr>
          <w:lang w:val="en-AU"/>
        </w:rPr>
        <w:t>HasTypeName</w:t>
      </w:r>
      <w:proofErr w:type="spellEnd"/>
      <w:r>
        <w:rPr>
          <w:lang w:val="en-AU"/>
        </w:rPr>
        <w:t>, has a condition “</w:t>
      </w:r>
      <w:proofErr w:type="spellStart"/>
      <w:r w:rsidRPr="0091620A">
        <w:rPr>
          <w:lang w:val="en-AU"/>
        </w:rPr>
        <w:t>IsNull</w:t>
      </w:r>
      <w:proofErr w:type="spellEnd"/>
      <w:r w:rsidRPr="0091620A">
        <w:rPr>
          <w:lang w:val="en-AU"/>
        </w:rPr>
        <w:t>=False</w:t>
      </w:r>
      <w:r>
        <w:rPr>
          <w:lang w:val="en-AU"/>
        </w:rPr>
        <w:t xml:space="preserve">” and so it only applies if </w:t>
      </w:r>
      <w:proofErr w:type="spellStart"/>
      <w:r>
        <w:rPr>
          <w:lang w:val="en-AU"/>
        </w:rPr>
        <w:t>IsNull</w:t>
      </w:r>
      <w:proofErr w:type="spellEnd"/>
      <w:r>
        <w:rPr>
          <w:lang w:val="en-AU"/>
        </w:rPr>
        <w:t xml:space="preserve"> was false.  So, if </w:t>
      </w:r>
      <w:proofErr w:type="spellStart"/>
      <w:r w:rsidRPr="0091620A">
        <w:rPr>
          <w:lang w:val="en-AU"/>
        </w:rPr>
        <w:t>IsNull</w:t>
      </w:r>
      <w:proofErr w:type="spellEnd"/>
      <w:r w:rsidRPr="0091620A">
        <w:rPr>
          <w:lang w:val="en-AU"/>
        </w:rPr>
        <w:t>=False</w:t>
      </w:r>
      <w:r>
        <w:rPr>
          <w:lang w:val="en-AU"/>
        </w:rPr>
        <w:t xml:space="preserve"> then we can read the value of </w:t>
      </w:r>
      <w:proofErr w:type="spellStart"/>
      <w:r w:rsidRPr="0091620A">
        <w:rPr>
          <w:lang w:val="en-AU"/>
        </w:rPr>
        <w:t>HasTypeName</w:t>
      </w:r>
      <w:proofErr w:type="spellEnd"/>
      <w:r>
        <w:rPr>
          <w:lang w:val="en-AU"/>
        </w:rPr>
        <w:t xml:space="preserve">.  If </w:t>
      </w:r>
      <w:proofErr w:type="spellStart"/>
      <w:r w:rsidRPr="0091620A">
        <w:rPr>
          <w:lang w:val="en-AU"/>
        </w:rPr>
        <w:t>HasTypeName</w:t>
      </w:r>
      <w:proofErr w:type="spellEnd"/>
      <w:r>
        <w:rPr>
          <w:lang w:val="en-AU"/>
        </w:rPr>
        <w:t xml:space="preserve"> is true, then we MUST read/write the value </w:t>
      </w:r>
      <w:proofErr w:type="spellStart"/>
      <w:r w:rsidRPr="0091620A">
        <w:rPr>
          <w:lang w:val="en-AU"/>
        </w:rPr>
        <w:t>TypeName</w:t>
      </w:r>
      <w:proofErr w:type="spellEnd"/>
      <w:r>
        <w:rPr>
          <w:lang w:val="en-AU"/>
        </w:rPr>
        <w:t xml:space="preserve">. </w:t>
      </w:r>
    </w:p>
    <w:p w:rsidR="0091620A" w:rsidRDefault="0061545C" w:rsidP="008205E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The conditional reading means that the same bit can be used for different flags, based on the values of prior flags.  So, in this example, if </w:t>
      </w:r>
      <w:proofErr w:type="spellStart"/>
      <w:r w:rsidRPr="0061545C">
        <w:rPr>
          <w:lang w:val="en-AU"/>
        </w:rPr>
        <w:t>IsNull</w:t>
      </w:r>
      <w:proofErr w:type="spellEnd"/>
      <w:r w:rsidRPr="0061545C">
        <w:rPr>
          <w:lang w:val="en-AU"/>
        </w:rPr>
        <w:t xml:space="preserve">=False and </w:t>
      </w:r>
      <w:proofErr w:type="spellStart"/>
      <w:r w:rsidRPr="0061545C">
        <w:rPr>
          <w:lang w:val="en-AU"/>
        </w:rPr>
        <w:t>IsReference</w:t>
      </w:r>
      <w:proofErr w:type="spellEnd"/>
      <w:r w:rsidRPr="0061545C">
        <w:rPr>
          <w:lang w:val="en-AU"/>
        </w:rPr>
        <w:t>=True</w:t>
      </w:r>
      <w:r>
        <w:rPr>
          <w:lang w:val="en-AU"/>
        </w:rPr>
        <w:t xml:space="preserve"> then bit 4 represents the flag </w:t>
      </w:r>
      <w:proofErr w:type="spellStart"/>
      <w:r w:rsidRPr="0061545C">
        <w:rPr>
          <w:lang w:val="en-AU"/>
        </w:rPr>
        <w:t>IsServlet</w:t>
      </w:r>
      <w:proofErr w:type="spellEnd"/>
      <w:r>
        <w:rPr>
          <w:lang w:val="en-AU"/>
        </w:rPr>
        <w:t xml:space="preserve">.  But if </w:t>
      </w:r>
      <w:proofErr w:type="spellStart"/>
      <w:r w:rsidRPr="0061545C">
        <w:rPr>
          <w:lang w:val="en-AU"/>
        </w:rPr>
        <w:t>IsNull</w:t>
      </w:r>
      <w:proofErr w:type="spellEnd"/>
      <w:r w:rsidRPr="0061545C">
        <w:rPr>
          <w:lang w:val="en-AU"/>
        </w:rPr>
        <w:t xml:space="preserve">=False and </w:t>
      </w:r>
      <w:proofErr w:type="spellStart"/>
      <w:r w:rsidRPr="0061545C">
        <w:rPr>
          <w:lang w:val="en-AU"/>
        </w:rPr>
        <w:t>IsReference</w:t>
      </w:r>
      <w:proofErr w:type="spellEnd"/>
      <w:r w:rsidRPr="0061545C">
        <w:rPr>
          <w:lang w:val="en-AU"/>
        </w:rPr>
        <w:t>=False</w:t>
      </w:r>
      <w:r>
        <w:rPr>
          <w:lang w:val="en-AU"/>
        </w:rPr>
        <w:t xml:space="preserve"> then bit 4 represents the flag </w:t>
      </w:r>
      <w:proofErr w:type="spellStart"/>
      <w:r w:rsidRPr="0061545C">
        <w:rPr>
          <w:lang w:val="en-AU"/>
        </w:rPr>
        <w:t>IsStruct</w:t>
      </w:r>
      <w:proofErr w:type="spellEnd"/>
      <w:r>
        <w:rPr>
          <w:lang w:val="en-AU"/>
        </w:rPr>
        <w:t>.</w:t>
      </w:r>
    </w:p>
    <w:p w:rsidR="00662306" w:rsidRPr="00662306" w:rsidRDefault="00662306" w:rsidP="00662306">
      <w:pPr>
        <w:rPr>
          <w:lang w:val="en-AU"/>
        </w:rPr>
      </w:pPr>
      <w:r>
        <w:rPr>
          <w:lang w:val="en-AU"/>
        </w:rPr>
        <w:t xml:space="preserve">So a </w:t>
      </w:r>
      <w:proofErr w:type="spellStart"/>
      <w:r>
        <w:rPr>
          <w:lang w:val="en-AU"/>
        </w:rPr>
        <w:t>ValueType</w:t>
      </w:r>
      <w:proofErr w:type="spellEnd"/>
      <w:r>
        <w:rPr>
          <w:lang w:val="en-AU"/>
        </w:rPr>
        <w:t xml:space="preserve"> byte with the value 0x09 (0000 1001)</w:t>
      </w:r>
      <w:r w:rsidR="00955791">
        <w:rPr>
          <w:lang w:val="en-AU"/>
        </w:rPr>
        <w:t xml:space="preserve"> MUST be followed by </w:t>
      </w:r>
      <w:r w:rsidR="00AE49C0">
        <w:rPr>
          <w:lang w:val="en-AU"/>
        </w:rPr>
        <w:t xml:space="preserve">a </w:t>
      </w:r>
      <w:r w:rsidR="00955791">
        <w:rPr>
          <w:lang w:val="en-AU"/>
        </w:rPr>
        <w:t xml:space="preserve">string </w:t>
      </w:r>
      <w:r w:rsidR="00AE49C0">
        <w:rPr>
          <w:lang w:val="en-AU"/>
        </w:rPr>
        <w:t>(</w:t>
      </w:r>
      <w:proofErr w:type="spellStart"/>
      <w:r w:rsidR="00955791" w:rsidRPr="00955791">
        <w:rPr>
          <w:lang w:val="en-AU"/>
        </w:rPr>
        <w:t>ValueName</w:t>
      </w:r>
      <w:proofErr w:type="spellEnd"/>
      <w:r w:rsidR="00AE49C0">
        <w:rPr>
          <w:lang w:val="en-AU"/>
        </w:rPr>
        <w:t xml:space="preserve">) </w:t>
      </w:r>
      <w:r w:rsidR="00955791">
        <w:rPr>
          <w:lang w:val="en-AU"/>
        </w:rPr>
        <w:t xml:space="preserve">and then by </w:t>
      </w:r>
      <w:r w:rsidR="00AE49C0">
        <w:rPr>
          <w:lang w:val="en-AU"/>
        </w:rPr>
        <w:t>a 4 byte integer (</w:t>
      </w:r>
      <w:proofErr w:type="spellStart"/>
      <w:r w:rsidR="00955791" w:rsidRPr="00955791">
        <w:rPr>
          <w:lang w:val="en-AU"/>
        </w:rPr>
        <w:t>ReferenceID</w:t>
      </w:r>
      <w:proofErr w:type="spellEnd"/>
      <w:r w:rsidR="00AE49C0">
        <w:rPr>
          <w:lang w:val="en-AU"/>
        </w:rPr>
        <w:t>)</w:t>
      </w:r>
      <w:r w:rsidR="00955791">
        <w:rPr>
          <w:lang w:val="en-AU"/>
        </w:rPr>
        <w:t>, in that order</w:t>
      </w:r>
      <w:r w:rsidR="00AE49C0">
        <w:rPr>
          <w:lang w:val="en-AU"/>
        </w:rPr>
        <w:t>.  (Don’t worry about the size of the string for this example.)</w:t>
      </w:r>
    </w:p>
    <w:p w:rsidR="00BD1B02" w:rsidRPr="00BD1B02" w:rsidRDefault="00BD1B02" w:rsidP="00BD1B02">
      <w:r>
        <w:rPr>
          <w:lang w:val="en-AU"/>
        </w:rPr>
        <w:br w:type="page"/>
      </w:r>
    </w:p>
    <w:p w:rsidR="00BD1B02" w:rsidRDefault="00BD1B02" w:rsidP="00BD1B02">
      <w:pPr>
        <w:pStyle w:val="Heading1"/>
        <w:rPr>
          <w:lang w:val="en-AU"/>
        </w:rPr>
      </w:pPr>
      <w:r>
        <w:rPr>
          <w:lang w:val="en-AU"/>
        </w:rPr>
        <w:lastRenderedPageBreak/>
        <w:t>Morph concept</w:t>
      </w:r>
    </w:p>
    <w:p w:rsidR="00E50582" w:rsidRDefault="00E50582" w:rsidP="00E50582">
      <w:pPr>
        <w:rPr>
          <w:lang w:val="en-AU"/>
        </w:rPr>
      </w:pPr>
      <w:r>
        <w:rPr>
          <w:lang w:val="en-AU"/>
        </w:rPr>
        <w:t>The Morph protocol works in quite a different way from most other protocols, therefore this section is very important</w:t>
      </w:r>
      <w:r w:rsidR="00C96B79">
        <w:rPr>
          <w:lang w:val="en-AU"/>
        </w:rPr>
        <w:t xml:space="preserve"> to understand</w:t>
      </w:r>
      <w:r>
        <w:rPr>
          <w:lang w:val="en-AU"/>
        </w:rPr>
        <w:t>.  Please make sure you understand the general idea of the Morph concept before doing any other work.</w:t>
      </w:r>
    </w:p>
    <w:p w:rsidR="00E50582" w:rsidRPr="00E50582" w:rsidRDefault="00E50582" w:rsidP="00E50582">
      <w:pPr>
        <w:pStyle w:val="Heading2"/>
        <w:rPr>
          <w:lang w:val="en-AU"/>
        </w:rPr>
      </w:pPr>
      <w:r>
        <w:rPr>
          <w:lang w:val="en-AU"/>
        </w:rPr>
        <w:t>Message is a chain of links</w:t>
      </w:r>
    </w:p>
    <w:p w:rsidR="00BD1B02" w:rsidRDefault="00BD1B02" w:rsidP="00BD1B02">
      <w:pPr>
        <w:rPr>
          <w:lang w:val="en-AU"/>
        </w:rPr>
      </w:pPr>
      <w:r>
        <w:rPr>
          <w:lang w:val="en-AU"/>
        </w:rPr>
        <w:t xml:space="preserve">Messages can and will change structure as they travel from source to destination.  This is the </w:t>
      </w:r>
      <w:r w:rsidR="00EC5550">
        <w:rPr>
          <w:lang w:val="en-AU"/>
        </w:rPr>
        <w:t xml:space="preserve">namesake of </w:t>
      </w:r>
      <w:r>
        <w:rPr>
          <w:lang w:val="en-AU"/>
        </w:rPr>
        <w:t>“Morph”.</w:t>
      </w:r>
    </w:p>
    <w:p w:rsidR="00E50582" w:rsidRDefault="00BD1B02" w:rsidP="00BD1B02">
      <w:pPr>
        <w:rPr>
          <w:lang w:val="en-AU"/>
        </w:rPr>
      </w:pPr>
      <w:r>
        <w:rPr>
          <w:lang w:val="en-AU"/>
        </w:rPr>
        <w:t>Each message consists of a header called a “Message link”.  The message link is followed by a chain of links that specify different nodes</w:t>
      </w:r>
      <w:r w:rsidR="00921183">
        <w:rPr>
          <w:lang w:val="en-AU"/>
        </w:rPr>
        <w:t xml:space="preserve"> (waypoints)</w:t>
      </w:r>
      <w:r>
        <w:rPr>
          <w:lang w:val="en-AU"/>
        </w:rPr>
        <w:t xml:space="preserve"> along </w:t>
      </w:r>
      <w:r w:rsidR="00921183">
        <w:rPr>
          <w:lang w:val="en-AU"/>
        </w:rPr>
        <w:t>the trip.</w:t>
      </w:r>
      <w:r w:rsidR="00E50582">
        <w:rPr>
          <w:lang w:val="en-AU"/>
        </w:rPr>
        <w:t xml:space="preserve">  Links will be added, removed or replaced as needed.</w:t>
      </w:r>
    </w:p>
    <w:p w:rsidR="001B52E4" w:rsidRDefault="0015581F" w:rsidP="00A00536">
      <w:pPr>
        <w:jc w:val="center"/>
        <w:rPr>
          <w:lang w:val="en-AU"/>
        </w:rPr>
      </w:pPr>
      <w:r w:rsidRPr="0015581F">
        <w:rPr>
          <w:noProof/>
          <w:lang w:val="en-AU" w:eastAsia="en-AU" w:bidi="ar-SA"/>
        </w:rPr>
        <w:drawing>
          <wp:inline distT="0" distB="0" distL="0" distR="0">
            <wp:extent cx="5731510" cy="461705"/>
            <wp:effectExtent l="19050" t="0" r="254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81F" w:rsidRDefault="0015581F" w:rsidP="00A00536">
      <w:pPr>
        <w:jc w:val="center"/>
        <w:rPr>
          <w:lang w:val="en-AU"/>
        </w:rPr>
      </w:pPr>
      <w:r w:rsidRPr="0015581F">
        <w:rPr>
          <w:noProof/>
          <w:lang w:val="en-AU" w:eastAsia="en-AU" w:bidi="ar-SA"/>
        </w:rPr>
        <w:drawing>
          <wp:inline distT="0" distB="0" distL="0" distR="0">
            <wp:extent cx="4659630" cy="457200"/>
            <wp:effectExtent l="19050" t="0" r="762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81F" w:rsidRDefault="00E50582" w:rsidP="00BD1B02">
      <w:pPr>
        <w:rPr>
          <w:lang w:val="en-AU"/>
        </w:rPr>
      </w:pPr>
      <w:r>
        <w:rPr>
          <w:lang w:val="en-AU"/>
        </w:rPr>
        <w:t xml:space="preserve">Actually, the chain is split into a </w:t>
      </w:r>
      <w:proofErr w:type="gramStart"/>
      <w:r>
        <w:rPr>
          <w:lang w:val="en-AU"/>
        </w:rPr>
        <w:t>From</w:t>
      </w:r>
      <w:proofErr w:type="gramEnd"/>
      <w:r>
        <w:rPr>
          <w:lang w:val="en-AU"/>
        </w:rPr>
        <w:t xml:space="preserve"> path (the nodes that the message has already visited) and the </w:t>
      </w:r>
      <w:proofErr w:type="spellStart"/>
      <w:r>
        <w:rPr>
          <w:lang w:val="en-AU"/>
        </w:rPr>
        <w:t>To</w:t>
      </w:r>
      <w:proofErr w:type="spellEnd"/>
      <w:r>
        <w:rPr>
          <w:lang w:val="en-AU"/>
        </w:rPr>
        <w:t xml:space="preserve"> path (the nodes that the message intends to visit).  The </w:t>
      </w:r>
      <w:proofErr w:type="spellStart"/>
      <w:r>
        <w:rPr>
          <w:lang w:val="en-AU"/>
        </w:rPr>
        <w:t>To</w:t>
      </w:r>
      <w:proofErr w:type="spellEnd"/>
      <w:r>
        <w:rPr>
          <w:lang w:val="en-AU"/>
        </w:rPr>
        <w:t xml:space="preserve"> path is of course necessary, but the </w:t>
      </w:r>
      <w:proofErr w:type="gramStart"/>
      <w:r>
        <w:rPr>
          <w:lang w:val="en-AU"/>
        </w:rPr>
        <w:t>From</w:t>
      </w:r>
      <w:proofErr w:type="gramEnd"/>
      <w:r>
        <w:rPr>
          <w:lang w:val="en-AU"/>
        </w:rPr>
        <w:t xml:space="preserve"> path is often optional.</w:t>
      </w:r>
      <w:r w:rsidR="001B52E4">
        <w:rPr>
          <w:lang w:val="en-AU"/>
        </w:rPr>
        <w:t xml:space="preserve">  This design is intended to enable greater efficiency.</w:t>
      </w:r>
    </w:p>
    <w:p w:rsidR="0015581F" w:rsidRDefault="0015581F" w:rsidP="001B52E4">
      <w:pPr>
        <w:jc w:val="center"/>
        <w:rPr>
          <w:lang w:val="en-AU"/>
        </w:rPr>
      </w:pPr>
      <w:r w:rsidRPr="0015581F">
        <w:rPr>
          <w:noProof/>
          <w:lang w:val="en-AU" w:eastAsia="en-AU" w:bidi="ar-SA"/>
        </w:rPr>
        <w:drawing>
          <wp:inline distT="0" distB="0" distL="0" distR="0">
            <wp:extent cx="2686050" cy="1287780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B02" w:rsidRDefault="00BD1B02" w:rsidP="00BD1B02">
      <w:pPr>
        <w:rPr>
          <w:lang w:val="en-AU"/>
        </w:rPr>
      </w:pPr>
      <w:r>
        <w:rPr>
          <w:lang w:val="en-AU"/>
        </w:rPr>
        <w:t>(Originally, the protocol was almost named the “Chain protocol”</w:t>
      </w:r>
      <w:r w:rsidR="00EC5550">
        <w:rPr>
          <w:lang w:val="en-AU"/>
        </w:rPr>
        <w:t xml:space="preserve"> after the chain like structure of messages</w:t>
      </w:r>
      <w:r w:rsidR="00921183">
        <w:rPr>
          <w:lang w:val="en-AU"/>
        </w:rPr>
        <w:t>, b</w:t>
      </w:r>
      <w:r>
        <w:rPr>
          <w:lang w:val="en-AU"/>
        </w:rPr>
        <w:t xml:space="preserve">ut the </w:t>
      </w:r>
      <w:r w:rsidR="00921183">
        <w:rPr>
          <w:lang w:val="en-AU"/>
        </w:rPr>
        <w:t>name “Chain” made it feel like a bind whereas the name “Morph” sounds more flexible and adaptable.</w:t>
      </w:r>
      <w:r>
        <w:rPr>
          <w:lang w:val="en-AU"/>
        </w:rPr>
        <w:t>)</w:t>
      </w:r>
    </w:p>
    <w:p w:rsidR="00000F0B" w:rsidRDefault="00000F0B" w:rsidP="00000F0B">
      <w:pPr>
        <w:pStyle w:val="Heading2"/>
        <w:rPr>
          <w:lang w:val="en-AU"/>
        </w:rPr>
      </w:pPr>
      <w:r>
        <w:rPr>
          <w:lang w:val="en-AU"/>
        </w:rPr>
        <w:t xml:space="preserve">Morph </w:t>
      </w:r>
      <w:r w:rsidR="00461F61">
        <w:rPr>
          <w:lang w:val="en-AU"/>
        </w:rPr>
        <w:t>topology</w:t>
      </w:r>
    </w:p>
    <w:p w:rsidR="00000F0B" w:rsidRDefault="003B7535" w:rsidP="00000F0B">
      <w:pPr>
        <w:rPr>
          <w:lang w:val="en-AU"/>
        </w:rPr>
      </w:pPr>
      <w:r>
        <w:rPr>
          <w:lang w:val="en-AU"/>
        </w:rPr>
        <w:t xml:space="preserve">What are these Morph </w:t>
      </w:r>
      <w:r w:rsidR="00712F29">
        <w:rPr>
          <w:lang w:val="en-AU"/>
        </w:rPr>
        <w:t>“</w:t>
      </w:r>
      <w:r>
        <w:rPr>
          <w:lang w:val="en-AU"/>
        </w:rPr>
        <w:t>nodes</w:t>
      </w:r>
      <w:r w:rsidR="00712F29">
        <w:rPr>
          <w:lang w:val="en-AU"/>
        </w:rPr>
        <w:t>”</w:t>
      </w:r>
      <w:r>
        <w:rPr>
          <w:lang w:val="en-AU"/>
        </w:rPr>
        <w:t xml:space="preserve">?  Well, there are different types.  </w:t>
      </w:r>
      <w:r w:rsidR="00712F29">
        <w:rPr>
          <w:lang w:val="en-AU"/>
        </w:rPr>
        <w:t>Each node represents an object or a function in the Morph topology.</w:t>
      </w:r>
    </w:p>
    <w:p w:rsidR="00384934" w:rsidRDefault="00384934" w:rsidP="00000F0B">
      <w:pPr>
        <w:rPr>
          <w:lang w:val="en-AU"/>
        </w:rPr>
      </w:pPr>
      <w:r>
        <w:rPr>
          <w:lang w:val="en-AU"/>
        </w:rPr>
        <w:t>This figure describes the topology for servlets</w:t>
      </w:r>
      <w:r w:rsidR="006067BB">
        <w:rPr>
          <w:lang w:val="en-AU"/>
        </w:rPr>
        <w:t>.</w:t>
      </w:r>
    </w:p>
    <w:p w:rsidR="008137E5" w:rsidRDefault="00712F29" w:rsidP="00461F61">
      <w:pPr>
        <w:jc w:val="center"/>
      </w:pPr>
      <w:r>
        <w:object w:dxaOrig="7303" w:dyaOrig="2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2pt;height:148.2pt" o:ole="">
            <v:imagedata r:id="rId11" o:title=""/>
          </v:shape>
          <o:OLEObject Type="Embed" ProgID="Visio.Drawing.11" ShapeID="_x0000_i1025" DrawAspect="Content" ObjectID="_1357292890" r:id="rId12"/>
        </w:object>
      </w:r>
    </w:p>
    <w:p w:rsidR="00461F61" w:rsidRPr="00000F0B" w:rsidRDefault="00461F61" w:rsidP="00000F0B">
      <w:pPr>
        <w:rPr>
          <w:lang w:val="en-AU"/>
        </w:rPr>
      </w:pPr>
      <w:r>
        <w:rPr>
          <w:lang w:val="en-AU"/>
        </w:rPr>
        <w:t>Each message contains the path to its destination.</w:t>
      </w:r>
    </w:p>
    <w:p w:rsidR="00000F0B" w:rsidRDefault="00000F0B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AU"/>
        </w:rPr>
      </w:pPr>
      <w:r>
        <w:rPr>
          <w:lang w:val="en-AU"/>
        </w:rPr>
        <w:br w:type="page"/>
      </w:r>
    </w:p>
    <w:p w:rsidR="00EE07A0" w:rsidRDefault="00EE07A0" w:rsidP="00E50582">
      <w:pPr>
        <w:pStyle w:val="Heading1"/>
        <w:rPr>
          <w:lang w:val="en-AU"/>
        </w:rPr>
      </w:pPr>
      <w:r>
        <w:rPr>
          <w:lang w:val="en-AU"/>
        </w:rPr>
        <w:lastRenderedPageBreak/>
        <w:t>General rules</w:t>
      </w:r>
    </w:p>
    <w:p w:rsidR="00EE07A0" w:rsidRDefault="00EE07A0" w:rsidP="00EE07A0">
      <w:pPr>
        <w:pStyle w:val="Heading2"/>
        <w:rPr>
          <w:lang w:val="en-AU"/>
        </w:rPr>
      </w:pPr>
      <w:r>
        <w:rPr>
          <w:lang w:val="en-AU"/>
        </w:rPr>
        <w:t>Encoding</w:t>
      </w:r>
    </w:p>
    <w:p w:rsidR="00EE07A0" w:rsidRDefault="00EE07A0" w:rsidP="00EE07A0">
      <w:pPr>
        <w:rPr>
          <w:lang w:val="en-AU"/>
        </w:rPr>
      </w:pPr>
      <w:r>
        <w:rPr>
          <w:lang w:val="en-AU"/>
        </w:rPr>
        <w:t>Morph MUST be encoded in UTF-8.</w:t>
      </w:r>
    </w:p>
    <w:p w:rsidR="00EE07A0" w:rsidRDefault="00EE07A0" w:rsidP="00EE07A0">
      <w:pPr>
        <w:rPr>
          <w:lang w:val="en-AU"/>
        </w:rPr>
      </w:pPr>
      <w:r>
        <w:rPr>
          <w:lang w:val="en-AU"/>
        </w:rPr>
        <w:t>There is no padding.  All data is packed.</w:t>
      </w:r>
    </w:p>
    <w:p w:rsidR="00EE07A0" w:rsidRDefault="00EE07A0" w:rsidP="00EE07A0">
      <w:pPr>
        <w:rPr>
          <w:lang w:val="en-AU"/>
        </w:rPr>
      </w:pPr>
      <w:r>
        <w:rPr>
          <w:lang w:val="en-AU"/>
        </w:rPr>
        <w:t>Every Link type byte contains a flag that specifies whether it is encoded as MSB or LSB.</w:t>
      </w:r>
    </w:p>
    <w:p w:rsidR="00EE07A0" w:rsidRDefault="00EE07A0" w:rsidP="00EE07A0">
      <w:pPr>
        <w:pStyle w:val="Heading2"/>
        <w:rPr>
          <w:lang w:val="en-AU"/>
        </w:rPr>
      </w:pPr>
      <w:r>
        <w:rPr>
          <w:lang w:val="en-AU"/>
        </w:rPr>
        <w:t>Arrays</w:t>
      </w:r>
    </w:p>
    <w:p w:rsidR="00EE07A0" w:rsidRDefault="00EE07A0" w:rsidP="00EE07A0">
      <w:pPr>
        <w:rPr>
          <w:lang w:val="en-AU"/>
        </w:rPr>
      </w:pPr>
      <w:r>
        <w:rPr>
          <w:lang w:val="en-AU"/>
        </w:rPr>
        <w:t xml:space="preserve">All arrays consist of a counter, followed by the data.  The counter </w:t>
      </w:r>
      <w:r w:rsidR="005933D4">
        <w:rPr>
          <w:lang w:val="en-AU"/>
        </w:rPr>
        <w:t xml:space="preserve">specifies the </w:t>
      </w:r>
      <w:r>
        <w:rPr>
          <w:lang w:val="en-AU"/>
        </w:rPr>
        <w:t xml:space="preserve">number of </w:t>
      </w:r>
      <w:r w:rsidR="005933D4">
        <w:rPr>
          <w:lang w:val="en-AU"/>
        </w:rPr>
        <w:t>array elements</w:t>
      </w:r>
      <w:r>
        <w:rPr>
          <w:lang w:val="en-AU"/>
        </w:rPr>
        <w:t>.</w:t>
      </w:r>
    </w:p>
    <w:p w:rsidR="00EE07A0" w:rsidRDefault="00EE07A0" w:rsidP="00EE07A0">
      <w:pPr>
        <w:rPr>
          <w:lang w:val="en-AU"/>
        </w:rPr>
      </w:pPr>
      <w:r>
        <w:rPr>
          <w:lang w:val="en-AU"/>
        </w:rPr>
        <w:t>Where the size of the counter is not specified, it is 4 bytes long.</w:t>
      </w:r>
    </w:p>
    <w:p w:rsidR="00DE5FE1" w:rsidRDefault="00DE5FE1" w:rsidP="00EE07A0">
      <w:pPr>
        <w:rPr>
          <w:lang w:val="en-AU"/>
        </w:rPr>
      </w:pPr>
      <w:r>
        <w:rPr>
          <w:lang w:val="en-AU"/>
        </w:rPr>
        <w:t xml:space="preserve">Where the </w:t>
      </w:r>
      <w:r w:rsidR="005933D4">
        <w:rPr>
          <w:lang w:val="en-AU"/>
        </w:rPr>
        <w:t>size of the counter is specified</w:t>
      </w:r>
      <w:r>
        <w:rPr>
          <w:lang w:val="en-AU"/>
        </w:rPr>
        <w:t xml:space="preserve">, it is specified using </w:t>
      </w:r>
      <w:r w:rsidR="007832BE">
        <w:rPr>
          <w:lang w:val="en-AU"/>
        </w:rPr>
        <w:t>a bit pair</w:t>
      </w:r>
      <w:r>
        <w:rPr>
          <w:lang w:val="en-AU"/>
        </w:rPr>
        <w:t>.</w:t>
      </w:r>
      <w:r w:rsidR="005933D4">
        <w:rPr>
          <w:lang w:val="en-AU"/>
        </w:rPr>
        <w:t xml:space="preserve">  The size of the array counter</w:t>
      </w:r>
      <w:r w:rsidR="007832BE">
        <w:rPr>
          <w:lang w:val="en-AU"/>
        </w:rPr>
        <w:t>,</w:t>
      </w:r>
      <w:r w:rsidR="005933D4">
        <w:rPr>
          <w:lang w:val="en-AU"/>
        </w:rPr>
        <w:t xml:space="preserve"> </w:t>
      </w:r>
      <w:r w:rsidR="007832BE">
        <w:rPr>
          <w:lang w:val="en-AU"/>
        </w:rPr>
        <w:t>in bytes, is = 2</w:t>
      </w:r>
      <w:r w:rsidR="007832BE">
        <w:rPr>
          <w:vertAlign w:val="superscript"/>
          <w:lang w:val="en-AU"/>
        </w:rPr>
        <w:t>bit p</w:t>
      </w:r>
      <w:r w:rsidR="007832BE" w:rsidRPr="007832BE">
        <w:rPr>
          <w:vertAlign w:val="superscript"/>
          <w:lang w:val="en-AU"/>
        </w:rPr>
        <w:t>air</w:t>
      </w:r>
      <w:r w:rsidR="007832BE">
        <w:rPr>
          <w:lang w:val="en-AU"/>
        </w:rPr>
        <w:t>.  (</w:t>
      </w:r>
      <w:proofErr w:type="gramStart"/>
      <w:r w:rsidR="007832BE">
        <w:rPr>
          <w:lang w:val="en-AU"/>
        </w:rPr>
        <w:t>ex</w:t>
      </w:r>
      <w:proofErr w:type="gramEnd"/>
      <w:r w:rsidR="007832BE">
        <w:rPr>
          <w:lang w:val="en-AU"/>
        </w:rPr>
        <w:t>. For a bit pair value of b11 = 3, the array counter is 2</w:t>
      </w:r>
      <w:r w:rsidR="007832BE" w:rsidRPr="007832BE">
        <w:rPr>
          <w:vertAlign w:val="superscript"/>
          <w:lang w:val="en-AU"/>
        </w:rPr>
        <w:t>3</w:t>
      </w:r>
      <w:r w:rsidR="007832BE">
        <w:rPr>
          <w:lang w:val="en-AU"/>
        </w:rPr>
        <w:t xml:space="preserve"> bytes = 8 bytes long.)</w:t>
      </w:r>
    </w:p>
    <w:p w:rsidR="000B0D53" w:rsidRDefault="000B0D53" w:rsidP="00EE07A0">
      <w:pPr>
        <w:rPr>
          <w:lang w:val="en-AU"/>
        </w:rPr>
      </w:pPr>
      <w:r w:rsidRPr="000B0D53">
        <w:rPr>
          <w:b/>
          <w:lang w:val="en-AU"/>
        </w:rPr>
        <w:t>Note:</w:t>
      </w:r>
      <w:r>
        <w:rPr>
          <w:lang w:val="en-AU"/>
        </w:rPr>
        <w:t xml:space="preserve"> The ONLY </w:t>
      </w:r>
      <w:proofErr w:type="gramStart"/>
      <w:r>
        <w:rPr>
          <w:lang w:val="en-AU"/>
        </w:rPr>
        <w:t xml:space="preserve">exception </w:t>
      </w:r>
      <w:r w:rsidR="00DE5FE1">
        <w:rPr>
          <w:lang w:val="en-AU"/>
        </w:rPr>
        <w:t>are</w:t>
      </w:r>
      <w:proofErr w:type="gramEnd"/>
      <w:r w:rsidR="00DE5FE1">
        <w:rPr>
          <w:lang w:val="en-AU"/>
        </w:rPr>
        <w:t xml:space="preserve"> </w:t>
      </w:r>
      <w:proofErr w:type="spellStart"/>
      <w:r w:rsidR="00DE5FE1">
        <w:rPr>
          <w:lang w:val="en-AU"/>
        </w:rPr>
        <w:t>FromPathSize</w:t>
      </w:r>
      <w:proofErr w:type="spellEnd"/>
      <w:r w:rsidR="00DE5FE1">
        <w:rPr>
          <w:lang w:val="en-AU"/>
        </w:rPr>
        <w:t xml:space="preserve"> and the </w:t>
      </w:r>
      <w:proofErr w:type="spellStart"/>
      <w:r w:rsidR="00DE5FE1">
        <w:rPr>
          <w:lang w:val="en-AU"/>
        </w:rPr>
        <w:t>ToPathSize</w:t>
      </w:r>
      <w:proofErr w:type="spellEnd"/>
      <w:r w:rsidR="00DE5FE1">
        <w:rPr>
          <w:lang w:val="en-AU"/>
        </w:rPr>
        <w:t xml:space="preserve"> </w:t>
      </w:r>
      <w:r>
        <w:rPr>
          <w:lang w:val="en-AU"/>
        </w:rPr>
        <w:t>in Message links.</w:t>
      </w:r>
      <w:r w:rsidR="00DE5FE1">
        <w:rPr>
          <w:lang w:val="en-AU"/>
        </w:rPr>
        <w:t xml:space="preserve">  They specify the length of each path in bytes</w:t>
      </w:r>
      <w:r w:rsidR="003C2474">
        <w:rPr>
          <w:lang w:val="en-AU"/>
        </w:rPr>
        <w:t xml:space="preserve"> (not links)</w:t>
      </w:r>
      <w:r w:rsidR="00DE5FE1">
        <w:rPr>
          <w:lang w:val="en-AU"/>
        </w:rPr>
        <w:t>.</w:t>
      </w:r>
    </w:p>
    <w:p w:rsidR="00EE07A0" w:rsidRDefault="00EE07A0" w:rsidP="00EE07A0">
      <w:pPr>
        <w:pStyle w:val="Heading2"/>
        <w:rPr>
          <w:lang w:val="en-AU"/>
        </w:rPr>
      </w:pPr>
      <w:r>
        <w:rPr>
          <w:lang w:val="en-AU"/>
        </w:rPr>
        <w:t>Strings</w:t>
      </w:r>
    </w:p>
    <w:p w:rsidR="003D2763" w:rsidRDefault="00EE07A0" w:rsidP="00EE07A0">
      <w:pPr>
        <w:rPr>
          <w:lang w:val="en-AU"/>
        </w:rPr>
      </w:pPr>
      <w:r>
        <w:rPr>
          <w:lang w:val="en-AU"/>
        </w:rPr>
        <w:t>Strings</w:t>
      </w:r>
      <w:r w:rsidR="003D2763">
        <w:rPr>
          <w:lang w:val="en-AU"/>
        </w:rPr>
        <w:t xml:space="preserve"> are arrays of Unicode characters.</w:t>
      </w:r>
    </w:p>
    <w:p w:rsidR="00502F73" w:rsidRPr="00EE07A0" w:rsidRDefault="003D2763" w:rsidP="00EE07A0">
      <w:pPr>
        <w:rPr>
          <w:lang w:val="en-AU"/>
        </w:rPr>
      </w:pPr>
      <w:r>
        <w:rPr>
          <w:lang w:val="en-AU"/>
        </w:rPr>
        <w:t>There is no ASCII in Morph, ex</w:t>
      </w:r>
      <w:r w:rsidR="00DE5FE1">
        <w:rPr>
          <w:lang w:val="en-AU"/>
        </w:rPr>
        <w:t>cept for the connection string.</w:t>
      </w:r>
    </w:p>
    <w:p w:rsidR="00AE49C0" w:rsidRDefault="00AE49C0" w:rsidP="00AE49C0">
      <w:pPr>
        <w:pStyle w:val="Heading1"/>
        <w:rPr>
          <w:lang w:val="en-AU"/>
        </w:rPr>
      </w:pPr>
      <w:r>
        <w:rPr>
          <w:lang w:val="en-AU"/>
        </w:rPr>
        <w:t>Transport layer</w:t>
      </w:r>
    </w:p>
    <w:p w:rsidR="00AE49C0" w:rsidRPr="00CC7311" w:rsidRDefault="00AE49C0" w:rsidP="00AE49C0">
      <w:pPr>
        <w:pStyle w:val="Heading2"/>
        <w:rPr>
          <w:lang w:val="en-AU"/>
        </w:rPr>
      </w:pPr>
      <w:r>
        <w:rPr>
          <w:lang w:val="en-AU"/>
        </w:rPr>
        <w:t>Over networks</w:t>
      </w:r>
    </w:p>
    <w:p w:rsidR="00AE49C0" w:rsidRDefault="00AE49C0" w:rsidP="00AE49C0">
      <w:pPr>
        <w:rPr>
          <w:lang w:val="en-AU"/>
        </w:rPr>
      </w:pPr>
      <w:r>
        <w:rPr>
          <w:lang w:val="en-AU"/>
        </w:rPr>
        <w:t>Morph is designed to run over any transport layer that supports</w:t>
      </w:r>
      <w:r w:rsidR="005B6982">
        <w:rPr>
          <w:lang w:val="en-AU"/>
        </w:rPr>
        <w:t xml:space="preserve"> </w:t>
      </w:r>
      <w:r>
        <w:rPr>
          <w:lang w:val="en-AU"/>
        </w:rPr>
        <w:t>streaming.</w:t>
      </w:r>
    </w:p>
    <w:p w:rsidR="00AE49C0" w:rsidRPr="00955791" w:rsidRDefault="00AE49C0" w:rsidP="00AE49C0">
      <w:pPr>
        <w:rPr>
          <w:lang w:val="en-AU"/>
        </w:rPr>
      </w:pPr>
      <w:r>
        <w:rPr>
          <w:lang w:val="en-AU"/>
        </w:rPr>
        <w:t>Over the internet, the ideal protocols are IPv6 and IPv4</w:t>
      </w:r>
      <w:r w:rsidR="005B6982">
        <w:rPr>
          <w:lang w:val="en-AU"/>
        </w:rPr>
        <w:t>, in that order</w:t>
      </w:r>
      <w:r>
        <w:rPr>
          <w:lang w:val="en-AU"/>
        </w:rPr>
        <w:t>.  Ideally all communication should go over port 0xE000 for plain sockets, or 0xE055 for secure sockets.  (These are the Morph equivalents of port 80 and 443 for web services.)</w:t>
      </w:r>
    </w:p>
    <w:p w:rsidR="00AE49C0" w:rsidRDefault="00AE49C0" w:rsidP="00AE49C0">
      <w:pPr>
        <w:rPr>
          <w:lang w:val="en-AU"/>
        </w:rPr>
      </w:pPr>
      <w:r>
        <w:rPr>
          <w:lang w:val="en-AU"/>
        </w:rPr>
        <w:t xml:space="preserve">A Bluetooth transport has not yet been designed.  </w:t>
      </w:r>
      <w:proofErr w:type="gramStart"/>
      <w:r>
        <w:rPr>
          <w:lang w:val="en-AU"/>
        </w:rPr>
        <w:t>Any volunteers?</w:t>
      </w:r>
      <w:proofErr w:type="gramEnd"/>
    </w:p>
    <w:p w:rsidR="00AE49C0" w:rsidRDefault="00AE49C0" w:rsidP="00AE49C0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AU"/>
        </w:rPr>
      </w:pPr>
      <w:r>
        <w:rPr>
          <w:lang w:val="en-AU"/>
        </w:rPr>
        <w:br w:type="page"/>
      </w:r>
    </w:p>
    <w:p w:rsidR="00AE49C0" w:rsidRDefault="00AE49C0" w:rsidP="00AE49C0">
      <w:pPr>
        <w:pStyle w:val="Heading2"/>
        <w:rPr>
          <w:lang w:val="en-AU"/>
        </w:rPr>
      </w:pPr>
      <w:r>
        <w:rPr>
          <w:lang w:val="en-AU"/>
        </w:rPr>
        <w:lastRenderedPageBreak/>
        <w:t>Socket connections</w:t>
      </w:r>
    </w:p>
    <w:p w:rsidR="00AE49C0" w:rsidRPr="000C54B5" w:rsidRDefault="00AE49C0" w:rsidP="00AE49C0">
      <w:pPr>
        <w:pStyle w:val="Heading3"/>
        <w:rPr>
          <w:lang w:val="en-AU"/>
        </w:rPr>
      </w:pPr>
      <w:r>
        <w:rPr>
          <w:lang w:val="en-AU"/>
        </w:rPr>
        <w:t>Handshake</w:t>
      </w:r>
    </w:p>
    <w:p w:rsidR="00AE49C0" w:rsidRDefault="00AE49C0" w:rsidP="00AE49C0">
      <w:pPr>
        <w:rPr>
          <w:lang w:val="en-AU"/>
        </w:rPr>
      </w:pPr>
      <w:r>
        <w:rPr>
          <w:lang w:val="en-AU"/>
        </w:rPr>
        <w:t>When a socket connection is established, BOTH ends MUST send the following bytes</w:t>
      </w:r>
      <w:r w:rsidR="005B6982">
        <w:rPr>
          <w:lang w:val="en-AU"/>
        </w:rPr>
        <w:t xml:space="preserve"> as the very first bytes.  When a socket connection is established, BOTH ends MUST verify that the first bytes received are the following bytes,</w:t>
      </w:r>
      <w:r>
        <w:rPr>
          <w:lang w:val="en-AU"/>
        </w:rPr>
        <w:t xml:space="preserve"> and BOTH ends MUST check to see that they are compatible with the version numbers </w:t>
      </w:r>
      <w:r w:rsidR="005B6982">
        <w:rPr>
          <w:lang w:val="en-AU"/>
        </w:rPr>
        <w:t xml:space="preserve">received from </w:t>
      </w:r>
      <w:r>
        <w:rPr>
          <w:lang w:val="en-AU"/>
        </w:rPr>
        <w:t>the other end.</w:t>
      </w:r>
    </w:p>
    <w:p w:rsidR="00AE49C0" w:rsidRDefault="00AE49C0" w:rsidP="00AE49C0">
      <w:pPr>
        <w:rPr>
          <w:lang w:val="en-AU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1417"/>
        <w:gridCol w:w="6299"/>
      </w:tblGrid>
      <w:tr w:rsidR="00AE49C0" w:rsidRPr="0017511C" w:rsidTr="00DE5FE1">
        <w:tc>
          <w:tcPr>
            <w:tcW w:w="1526" w:type="dxa"/>
            <w:tcBorders>
              <w:top w:val="nil"/>
              <w:left w:val="nil"/>
              <w:right w:val="nil"/>
            </w:tcBorders>
          </w:tcPr>
          <w:p w:rsidR="00AE49C0" w:rsidRPr="0017511C" w:rsidRDefault="00AE49C0" w:rsidP="00DE5FE1">
            <w:pPr>
              <w:pStyle w:val="NoSpacing"/>
            </w:pPr>
            <w:r>
              <w:t>Value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AE49C0" w:rsidRDefault="00AE49C0" w:rsidP="00DE5FE1">
            <w:pPr>
              <w:pStyle w:val="NoSpacing"/>
              <w:jc w:val="center"/>
            </w:pPr>
            <w:r>
              <w:t>Size in bytes</w:t>
            </w:r>
          </w:p>
        </w:tc>
        <w:tc>
          <w:tcPr>
            <w:tcW w:w="6299" w:type="dxa"/>
            <w:tcBorders>
              <w:top w:val="nil"/>
              <w:left w:val="nil"/>
              <w:right w:val="nil"/>
            </w:tcBorders>
          </w:tcPr>
          <w:p w:rsidR="00AE49C0" w:rsidRDefault="00AE49C0" w:rsidP="00DE5FE1">
            <w:pPr>
              <w:pStyle w:val="NoSpacing"/>
            </w:pPr>
            <w:r>
              <w:t>Description</w:t>
            </w:r>
          </w:p>
        </w:tc>
      </w:tr>
      <w:tr w:rsidR="00AE49C0" w:rsidRPr="0017511C" w:rsidTr="00DE5FE1">
        <w:tc>
          <w:tcPr>
            <w:tcW w:w="1526" w:type="dxa"/>
          </w:tcPr>
          <w:p w:rsidR="00AE49C0" w:rsidRPr="0017511C" w:rsidRDefault="00AE49C0" w:rsidP="00DE5FE1">
            <w:pPr>
              <w:pStyle w:val="NoSpacing"/>
            </w:pPr>
            <w:r w:rsidRPr="0017511C">
              <w:t>"Morph"#0</w:t>
            </w:r>
          </w:p>
        </w:tc>
        <w:tc>
          <w:tcPr>
            <w:tcW w:w="1417" w:type="dxa"/>
          </w:tcPr>
          <w:p w:rsidR="00AE49C0" w:rsidRDefault="00AE49C0" w:rsidP="00DE5FE1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6299" w:type="dxa"/>
          </w:tcPr>
          <w:p w:rsidR="00AE49C0" w:rsidRPr="0017511C" w:rsidRDefault="00AE49C0" w:rsidP="00DE5FE1">
            <w:pPr>
              <w:pStyle w:val="NoSpacing"/>
            </w:pPr>
            <w:r>
              <w:t xml:space="preserve">ASCII characters: </w:t>
            </w:r>
            <w:r w:rsidRPr="0017511C">
              <w:t>0x4D, 0x6F, 0x72, 0x70, 0x68, 0x00</w:t>
            </w:r>
          </w:p>
        </w:tc>
      </w:tr>
      <w:tr w:rsidR="00AE49C0" w:rsidRPr="0017511C" w:rsidTr="00DE5FE1">
        <w:tc>
          <w:tcPr>
            <w:tcW w:w="1526" w:type="dxa"/>
          </w:tcPr>
          <w:p w:rsidR="00AE49C0" w:rsidRPr="0017511C" w:rsidRDefault="00AE49C0" w:rsidP="00DE5FE1">
            <w:pPr>
              <w:pStyle w:val="NoSpacing"/>
            </w:pPr>
            <w:r>
              <w:t>Major version</w:t>
            </w:r>
          </w:p>
        </w:tc>
        <w:tc>
          <w:tcPr>
            <w:tcW w:w="1417" w:type="dxa"/>
          </w:tcPr>
          <w:p w:rsidR="00AE49C0" w:rsidRPr="0017511C" w:rsidRDefault="00AE49C0" w:rsidP="00DE5FE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299" w:type="dxa"/>
          </w:tcPr>
          <w:p w:rsidR="00AE49C0" w:rsidRPr="0017511C" w:rsidRDefault="00AE49C0" w:rsidP="00DE5FE1">
            <w:pPr>
              <w:pStyle w:val="NoSpacing"/>
            </w:pPr>
            <w:r w:rsidRPr="0017511C">
              <w:t>Clearly incompatible versions must have different Major version numbers.</w:t>
            </w:r>
            <w:r>
              <w:t xml:space="preserve">  First version is 1.</w:t>
            </w:r>
          </w:p>
        </w:tc>
      </w:tr>
      <w:tr w:rsidR="00AE49C0" w:rsidRPr="0017511C" w:rsidTr="00DE5FE1">
        <w:tc>
          <w:tcPr>
            <w:tcW w:w="1526" w:type="dxa"/>
          </w:tcPr>
          <w:p w:rsidR="00AE49C0" w:rsidRDefault="00AE49C0" w:rsidP="00DE5FE1">
            <w:pPr>
              <w:pStyle w:val="NoSpacing"/>
            </w:pPr>
            <w:r>
              <w:t>Minor version</w:t>
            </w:r>
          </w:p>
        </w:tc>
        <w:tc>
          <w:tcPr>
            <w:tcW w:w="1417" w:type="dxa"/>
          </w:tcPr>
          <w:p w:rsidR="00AE49C0" w:rsidRDefault="00AE49C0" w:rsidP="00DE5FE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299" w:type="dxa"/>
          </w:tcPr>
          <w:p w:rsidR="00AE49C0" w:rsidRPr="0017511C" w:rsidRDefault="00AE49C0" w:rsidP="00DE5FE1">
            <w:pPr>
              <w:pStyle w:val="NoSpacing"/>
            </w:pPr>
            <w:r w:rsidRPr="0017511C">
              <w:t>Possibly compatible differences must have different Minor version numbers.</w:t>
            </w:r>
            <w:r>
              <w:t xml:space="preserve">  First version is 1.</w:t>
            </w:r>
          </w:p>
        </w:tc>
      </w:tr>
    </w:tbl>
    <w:p w:rsidR="00AE49C0" w:rsidRDefault="00AE49C0" w:rsidP="00AE49C0">
      <w:pPr>
        <w:rPr>
          <w:lang w:val="en-AU"/>
        </w:rPr>
      </w:pPr>
      <w:r>
        <w:rPr>
          <w:lang w:val="en-AU"/>
        </w:rPr>
        <w:t>After that, all data sent is Morph messages.</w:t>
      </w:r>
    </w:p>
    <w:p w:rsidR="00AE49C0" w:rsidRDefault="00AE49C0" w:rsidP="00AE49C0">
      <w:pPr>
        <w:pStyle w:val="Heading3"/>
        <w:rPr>
          <w:lang w:val="en-AU"/>
        </w:rPr>
      </w:pPr>
      <w:r>
        <w:rPr>
          <w:lang w:val="en-AU"/>
        </w:rPr>
        <w:t>Socket errors</w:t>
      </w:r>
    </w:p>
    <w:p w:rsidR="00AE49C0" w:rsidRDefault="00AE49C0" w:rsidP="00AE49C0">
      <w:pPr>
        <w:rPr>
          <w:lang w:val="en-AU"/>
        </w:rPr>
      </w:pPr>
      <w:r>
        <w:rPr>
          <w:lang w:val="en-AU"/>
        </w:rPr>
        <w:t>If, for any reason, the socket appears corrupted, then close the connection.</w:t>
      </w:r>
    </w:p>
    <w:p w:rsidR="00AE49C0" w:rsidRDefault="00AE49C0" w:rsidP="00AE49C0">
      <w:pPr>
        <w:rPr>
          <w:lang w:val="en-AU"/>
        </w:rPr>
      </w:pPr>
      <w:r>
        <w:rPr>
          <w:lang w:val="en-AU"/>
        </w:rPr>
        <w:t>If another connection to the same device can be re-established, then the local device SHOULD try to send the waiting messages over the new socket connection.</w:t>
      </w:r>
    </w:p>
    <w:p w:rsidR="00AE49C0" w:rsidRDefault="00AE49C0" w:rsidP="00AE49C0">
      <w:pPr>
        <w:rPr>
          <w:lang w:val="en-AU"/>
        </w:rPr>
      </w:pPr>
      <w:r>
        <w:rPr>
          <w:lang w:val="en-AU"/>
        </w:rPr>
        <w:t>If another connection cannot be re-established, then the local device MAY try to find another route over some other device.</w:t>
      </w:r>
    </w:p>
    <w:p w:rsidR="00AE49C0" w:rsidRPr="0017511C" w:rsidRDefault="00AE49C0" w:rsidP="00AE49C0">
      <w:pPr>
        <w:pStyle w:val="Heading3"/>
        <w:rPr>
          <w:lang w:val="en-AU"/>
        </w:rPr>
      </w:pPr>
      <w:r>
        <w:rPr>
          <w:lang w:val="en-AU"/>
        </w:rPr>
        <w:t>Closing sockets</w:t>
      </w:r>
    </w:p>
    <w:p w:rsidR="00AE49C0" w:rsidRDefault="00AE49C0" w:rsidP="00AE49C0">
      <w:pPr>
        <w:rPr>
          <w:lang w:val="en-AU"/>
        </w:rPr>
      </w:pPr>
      <w:r>
        <w:rPr>
          <w:lang w:val="en-AU"/>
        </w:rPr>
        <w:t>There are no niceties for closing socket connections.  Just close ‘</w:t>
      </w:r>
      <w:proofErr w:type="spellStart"/>
      <w:r>
        <w:rPr>
          <w:lang w:val="en-AU"/>
        </w:rPr>
        <w:t>em</w:t>
      </w:r>
      <w:proofErr w:type="spellEnd"/>
      <w:r>
        <w:rPr>
          <w:lang w:val="en-AU"/>
        </w:rPr>
        <w:t>.</w:t>
      </w:r>
    </w:p>
    <w:p w:rsidR="00000F0B" w:rsidRDefault="00000F0B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AU"/>
        </w:rPr>
      </w:pPr>
      <w:r>
        <w:rPr>
          <w:lang w:val="en-AU"/>
        </w:rPr>
        <w:br w:type="page"/>
      </w:r>
    </w:p>
    <w:p w:rsidR="00921183" w:rsidRDefault="00E50582" w:rsidP="00E50582">
      <w:pPr>
        <w:pStyle w:val="Heading1"/>
        <w:rPr>
          <w:lang w:val="en-AU"/>
        </w:rPr>
      </w:pPr>
      <w:r>
        <w:rPr>
          <w:lang w:val="en-AU"/>
        </w:rPr>
        <w:lastRenderedPageBreak/>
        <w:t>Morph Links</w:t>
      </w:r>
    </w:p>
    <w:p w:rsidR="00E50582" w:rsidRDefault="00E50582" w:rsidP="00E50582">
      <w:pPr>
        <w:pStyle w:val="Heading2"/>
        <w:rPr>
          <w:lang w:val="en-AU"/>
        </w:rPr>
      </w:pPr>
      <w:r>
        <w:rPr>
          <w:lang w:val="en-AU"/>
        </w:rPr>
        <w:t>Message link</w:t>
      </w:r>
    </w:p>
    <w:p w:rsidR="00877F17" w:rsidRDefault="00877F17" w:rsidP="00E50582">
      <w:pPr>
        <w:rPr>
          <w:lang w:val="en-AU"/>
        </w:rPr>
      </w:pPr>
      <w:r>
        <w:rPr>
          <w:lang w:val="en-AU"/>
        </w:rPr>
        <w:t>Every message consists of a Message link followed by non-Message links.  (Message links are not nested.)</w:t>
      </w:r>
    </w:p>
    <w:p w:rsidR="000B0D53" w:rsidRDefault="00000F0B" w:rsidP="00000F0B">
      <w:pPr>
        <w:pStyle w:val="Heading3"/>
        <w:rPr>
          <w:lang w:val="en-AU"/>
        </w:rPr>
      </w:pPr>
      <w:r>
        <w:rPr>
          <w:lang w:val="en-AU"/>
        </w:rPr>
        <w:t>Replying to m</w:t>
      </w:r>
      <w:r w:rsidR="000B0D53">
        <w:rPr>
          <w:lang w:val="en-AU"/>
        </w:rPr>
        <w:t>essages</w:t>
      </w:r>
    </w:p>
    <w:p w:rsidR="000B0D53" w:rsidRDefault="000B0D53" w:rsidP="000B0D53">
      <w:pPr>
        <w:rPr>
          <w:lang w:val="en-AU"/>
        </w:rPr>
      </w:pPr>
      <w:r>
        <w:rPr>
          <w:lang w:val="en-AU"/>
        </w:rPr>
        <w:t>If you send a message that is intended as a request that you want a response to (ex. calling a remote procedure) then it will need to contain enough information for a reply to be constructed that can find its way back to the caller.</w:t>
      </w:r>
    </w:p>
    <w:p w:rsidR="000B0D53" w:rsidRDefault="000B0D53" w:rsidP="000B0D53">
      <w:pPr>
        <w:rPr>
          <w:lang w:val="en-AU"/>
        </w:rPr>
      </w:pPr>
      <w:r>
        <w:rPr>
          <w:lang w:val="en-AU"/>
        </w:rPr>
        <w:t>For a reply to find its way back to the calling thread on the calling machine, the information that will need to be included in the request message is:</w:t>
      </w:r>
    </w:p>
    <w:tbl>
      <w:tblPr>
        <w:tblStyle w:val="TableGrid"/>
        <w:tblW w:w="0" w:type="auto"/>
        <w:tblLook w:val="04A0"/>
      </w:tblPr>
      <w:tblGrid>
        <w:gridCol w:w="1526"/>
        <w:gridCol w:w="7716"/>
      </w:tblGrid>
      <w:tr w:rsidR="00000F0B" w:rsidRPr="00566405" w:rsidTr="00000F0B">
        <w:tc>
          <w:tcPr>
            <w:tcW w:w="1526" w:type="dxa"/>
            <w:tcBorders>
              <w:top w:val="nil"/>
              <w:left w:val="nil"/>
              <w:right w:val="nil"/>
            </w:tcBorders>
          </w:tcPr>
          <w:p w:rsidR="00000F0B" w:rsidRPr="00566405" w:rsidRDefault="00566405" w:rsidP="00000F0B">
            <w:pPr>
              <w:pStyle w:val="NoSpacing"/>
              <w:rPr>
                <w:b/>
                <w:lang w:val="en-AU"/>
              </w:rPr>
            </w:pPr>
            <w:r w:rsidRPr="00566405">
              <w:rPr>
                <w:b/>
                <w:lang w:val="en-AU"/>
              </w:rPr>
              <w:t>Value</w:t>
            </w:r>
          </w:p>
        </w:tc>
        <w:tc>
          <w:tcPr>
            <w:tcW w:w="7716" w:type="dxa"/>
            <w:tcBorders>
              <w:top w:val="nil"/>
              <w:left w:val="nil"/>
              <w:right w:val="nil"/>
            </w:tcBorders>
          </w:tcPr>
          <w:p w:rsidR="00000F0B" w:rsidRPr="00566405" w:rsidRDefault="00566405" w:rsidP="00000F0B">
            <w:pPr>
              <w:pStyle w:val="NoSpacing"/>
              <w:rPr>
                <w:b/>
                <w:lang w:val="en-AU"/>
              </w:rPr>
            </w:pPr>
            <w:r w:rsidRPr="00566405">
              <w:rPr>
                <w:b/>
                <w:lang w:val="en-AU"/>
              </w:rPr>
              <w:t>Used for</w:t>
            </w:r>
          </w:p>
        </w:tc>
      </w:tr>
      <w:tr w:rsidR="00000F0B" w:rsidTr="00000F0B">
        <w:tc>
          <w:tcPr>
            <w:tcW w:w="1526" w:type="dxa"/>
          </w:tcPr>
          <w:p w:rsidR="00000F0B" w:rsidRDefault="00000F0B" w:rsidP="00000F0B">
            <w:pPr>
              <w:pStyle w:val="NoSpacing"/>
              <w:rPr>
                <w:lang w:val="en-AU"/>
              </w:rPr>
            </w:pPr>
            <w:proofErr w:type="spellStart"/>
            <w:r w:rsidRPr="006D5901">
              <w:rPr>
                <w:lang w:val="en-AU"/>
              </w:rPr>
              <w:t>CallNumber</w:t>
            </w:r>
            <w:proofErr w:type="spellEnd"/>
          </w:p>
        </w:tc>
        <w:tc>
          <w:tcPr>
            <w:tcW w:w="7716" w:type="dxa"/>
          </w:tcPr>
          <w:p w:rsidR="00000F0B" w:rsidRDefault="00000F0B" w:rsidP="00000F0B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Required for matching the response to the waiting thread on the calling machine.</w:t>
            </w:r>
          </w:p>
        </w:tc>
      </w:tr>
      <w:tr w:rsidR="00000F0B" w:rsidTr="00000F0B">
        <w:tc>
          <w:tcPr>
            <w:tcW w:w="1526" w:type="dxa"/>
          </w:tcPr>
          <w:p w:rsidR="00000F0B" w:rsidRPr="00000F0B" w:rsidRDefault="00000F0B" w:rsidP="00000F0B">
            <w:pPr>
              <w:pStyle w:val="NoSpacing"/>
              <w:rPr>
                <w:lang w:val="en-AU"/>
              </w:rPr>
            </w:pPr>
            <w:proofErr w:type="spellStart"/>
            <w:r>
              <w:rPr>
                <w:lang w:val="en-AU"/>
              </w:rPr>
              <w:t>FromPath</w:t>
            </w:r>
            <w:proofErr w:type="spellEnd"/>
          </w:p>
        </w:tc>
        <w:tc>
          <w:tcPr>
            <w:tcW w:w="7716" w:type="dxa"/>
          </w:tcPr>
          <w:p w:rsidR="00000F0B" w:rsidRDefault="00000F0B" w:rsidP="00000F0B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Required so that the reply message knows how to find its way back.</w:t>
            </w:r>
          </w:p>
          <w:p w:rsidR="00000F0B" w:rsidRDefault="00000F0B" w:rsidP="00000F0B">
            <w:pPr>
              <w:pStyle w:val="NoSpacing"/>
              <w:rPr>
                <w:lang w:val="en-AU"/>
              </w:rPr>
            </w:pPr>
            <w:r w:rsidRPr="00000F0B">
              <w:rPr>
                <w:b/>
                <w:lang w:val="en-AU"/>
              </w:rPr>
              <w:t>Note:</w:t>
            </w:r>
            <w:r>
              <w:rPr>
                <w:lang w:val="en-AU"/>
              </w:rPr>
              <w:t xml:space="preserve"> If the call is sent to a </w:t>
            </w:r>
            <w:proofErr w:type="spellStart"/>
            <w:r>
              <w:rPr>
                <w:lang w:val="en-AU"/>
              </w:rPr>
              <w:t>sessioned</w:t>
            </w:r>
            <w:proofErr w:type="spellEnd"/>
            <w:r>
              <w:rPr>
                <w:lang w:val="en-AU"/>
              </w:rPr>
              <w:t xml:space="preserve"> apartment, then this will not be necessary.</w:t>
            </w:r>
          </w:p>
        </w:tc>
      </w:tr>
    </w:tbl>
    <w:p w:rsidR="00E50582" w:rsidRPr="00E50582" w:rsidRDefault="00E50582" w:rsidP="00E50582">
      <w:pPr>
        <w:rPr>
          <w:lang w:val="en-AU"/>
        </w:rPr>
      </w:pPr>
    </w:p>
    <w:sectPr w:rsidR="00E50582" w:rsidRPr="00E50582" w:rsidSect="002A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C41D5"/>
    <w:multiLevelType w:val="hybridMultilevel"/>
    <w:tmpl w:val="890AB2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D64B0"/>
    <w:multiLevelType w:val="hybridMultilevel"/>
    <w:tmpl w:val="E7265C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F31E3"/>
    <w:multiLevelType w:val="hybridMultilevel"/>
    <w:tmpl w:val="246A5D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52552A"/>
    <w:multiLevelType w:val="hybridMultilevel"/>
    <w:tmpl w:val="DD86E4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395BB4"/>
    <w:multiLevelType w:val="hybridMultilevel"/>
    <w:tmpl w:val="C0A88D2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6F24A3"/>
    <w:multiLevelType w:val="hybridMultilevel"/>
    <w:tmpl w:val="5CC21A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475A"/>
    <w:rsid w:val="00000F0B"/>
    <w:rsid w:val="00046119"/>
    <w:rsid w:val="000B060E"/>
    <w:rsid w:val="000B0D53"/>
    <w:rsid w:val="000C54B5"/>
    <w:rsid w:val="000D0D97"/>
    <w:rsid w:val="000E255F"/>
    <w:rsid w:val="00136075"/>
    <w:rsid w:val="0015581F"/>
    <w:rsid w:val="0017511C"/>
    <w:rsid w:val="00185123"/>
    <w:rsid w:val="001A4621"/>
    <w:rsid w:val="001B52E4"/>
    <w:rsid w:val="00220E74"/>
    <w:rsid w:val="00226276"/>
    <w:rsid w:val="002A22CC"/>
    <w:rsid w:val="002E1148"/>
    <w:rsid w:val="002E35A5"/>
    <w:rsid w:val="0030523B"/>
    <w:rsid w:val="00324AEF"/>
    <w:rsid w:val="00384934"/>
    <w:rsid w:val="003B7535"/>
    <w:rsid w:val="003C2474"/>
    <w:rsid w:val="003D2763"/>
    <w:rsid w:val="003F01EB"/>
    <w:rsid w:val="00461F61"/>
    <w:rsid w:val="00473E39"/>
    <w:rsid w:val="00502F73"/>
    <w:rsid w:val="00517ABF"/>
    <w:rsid w:val="00552864"/>
    <w:rsid w:val="00563F74"/>
    <w:rsid w:val="00566405"/>
    <w:rsid w:val="00581B7B"/>
    <w:rsid w:val="005933D4"/>
    <w:rsid w:val="005B6982"/>
    <w:rsid w:val="006067BB"/>
    <w:rsid w:val="00611215"/>
    <w:rsid w:val="0061545C"/>
    <w:rsid w:val="00662306"/>
    <w:rsid w:val="006D5901"/>
    <w:rsid w:val="00712F29"/>
    <w:rsid w:val="007832BE"/>
    <w:rsid w:val="008137E5"/>
    <w:rsid w:val="008205EC"/>
    <w:rsid w:val="00864196"/>
    <w:rsid w:val="00877F17"/>
    <w:rsid w:val="008E48B6"/>
    <w:rsid w:val="0091620A"/>
    <w:rsid w:val="00921183"/>
    <w:rsid w:val="00926426"/>
    <w:rsid w:val="00955791"/>
    <w:rsid w:val="00955D09"/>
    <w:rsid w:val="00957EB1"/>
    <w:rsid w:val="00957EDB"/>
    <w:rsid w:val="00A00536"/>
    <w:rsid w:val="00A316AB"/>
    <w:rsid w:val="00A64D7C"/>
    <w:rsid w:val="00A6526A"/>
    <w:rsid w:val="00AE49C0"/>
    <w:rsid w:val="00B0475A"/>
    <w:rsid w:val="00B46803"/>
    <w:rsid w:val="00B87DCE"/>
    <w:rsid w:val="00BD1B02"/>
    <w:rsid w:val="00C318C2"/>
    <w:rsid w:val="00C32132"/>
    <w:rsid w:val="00C616AA"/>
    <w:rsid w:val="00C96B79"/>
    <w:rsid w:val="00CA6ADB"/>
    <w:rsid w:val="00CC7311"/>
    <w:rsid w:val="00D62AA5"/>
    <w:rsid w:val="00D927D1"/>
    <w:rsid w:val="00DE5D5E"/>
    <w:rsid w:val="00DE5FE1"/>
    <w:rsid w:val="00E50582"/>
    <w:rsid w:val="00EC5550"/>
    <w:rsid w:val="00EE07A0"/>
    <w:rsid w:val="00F16791"/>
    <w:rsid w:val="00F70149"/>
    <w:rsid w:val="00FE232B"/>
    <w:rsid w:val="00FF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55F"/>
    <w:pPr>
      <w:spacing w:before="20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47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75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75A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75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75A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5A"/>
    <w:pPr>
      <w:keepNext/>
      <w:keepLines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5A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5A"/>
    <w:pPr>
      <w:keepNext/>
      <w:keepLines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5A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7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7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047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047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047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04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0475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047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47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47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7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47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0475A"/>
    <w:rPr>
      <w:b/>
      <w:bCs/>
    </w:rPr>
  </w:style>
  <w:style w:type="character" w:styleId="Emphasis">
    <w:name w:val="Emphasis"/>
    <w:basedOn w:val="DefaultParagraphFont"/>
    <w:uiPriority w:val="20"/>
    <w:qFormat/>
    <w:rsid w:val="00B0475A"/>
    <w:rPr>
      <w:i/>
      <w:iCs/>
    </w:rPr>
  </w:style>
  <w:style w:type="paragraph" w:styleId="NoSpacing">
    <w:name w:val="No Spacing"/>
    <w:uiPriority w:val="1"/>
    <w:qFormat/>
    <w:rsid w:val="00B047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620A"/>
    <w:pPr>
      <w:spacing w:before="12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B04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475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5A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5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0475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0475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0475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0475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475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75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D0D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8C2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014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01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5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81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8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orph%20Protocol.xlsx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orph%20Protocol.docx" TargetMode="External"/><Relationship Id="rId11" Type="http://schemas.openxmlformats.org/officeDocument/2006/relationships/image" Target="media/image4.emf"/><Relationship Id="rId5" Type="http://schemas.openxmlformats.org/officeDocument/2006/relationships/hyperlink" Target="http://www.w3.org/TR/soap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7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Thönell</dc:creator>
  <cp:keywords/>
  <dc:description/>
  <cp:lastModifiedBy>Peter Thönell</cp:lastModifiedBy>
  <cp:revision>36</cp:revision>
  <dcterms:created xsi:type="dcterms:W3CDTF">2009-04-18T07:30:00Z</dcterms:created>
  <dcterms:modified xsi:type="dcterms:W3CDTF">2011-01-23T05:02:00Z</dcterms:modified>
</cp:coreProperties>
</file>