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917" w:rsidRDefault="00841917" w:rsidP="00841917">
      <w:pPr>
        <w:shd w:val="clear" w:color="auto" w:fill="FFFFFF"/>
        <w:spacing w:after="0" w:line="299" w:lineRule="atLeast"/>
        <w:rPr>
          <w:rFonts w:ascii="Helvetica" w:eastAsia="Times New Roman" w:hAnsi="Helvetica" w:cs="Helvetica"/>
          <w:color w:val="000000"/>
          <w:sz w:val="25"/>
          <w:lang w:val="en-US" w:eastAsia="es-ES"/>
        </w:rPr>
      </w:pPr>
      <w:r w:rsidRPr="00841917">
        <w:rPr>
          <w:rFonts w:ascii="Helvetica" w:eastAsia="Times New Roman" w:hAnsi="Helvetica" w:cs="Helvetica"/>
          <w:color w:val="000000"/>
          <w:sz w:val="25"/>
          <w:lang w:val="en-US" w:eastAsia="es-ES"/>
        </w:rPr>
        <w:t xml:space="preserve">LSH - Locality Sensitive Hashing - 2C 2020 - </w:t>
      </w:r>
      <w:proofErr w:type="spellStart"/>
      <w:r w:rsidRPr="00841917">
        <w:rPr>
          <w:rFonts w:ascii="Helvetica" w:eastAsia="Times New Roman" w:hAnsi="Helvetica" w:cs="Helvetica"/>
          <w:color w:val="000000"/>
          <w:sz w:val="25"/>
          <w:lang w:val="en-US" w:eastAsia="es-ES"/>
        </w:rPr>
        <w:t>Clase</w:t>
      </w:r>
      <w:proofErr w:type="spellEnd"/>
      <w:r w:rsidRPr="00841917">
        <w:rPr>
          <w:rFonts w:ascii="Helvetica" w:eastAsia="Times New Roman" w:hAnsi="Helvetica" w:cs="Helvetica"/>
          <w:color w:val="000000"/>
          <w:sz w:val="25"/>
          <w:lang w:val="en-US" w:eastAsia="es-ES"/>
        </w:rPr>
        <w:t xml:space="preserve"> 2 </w:t>
      </w:r>
      <w:proofErr w:type="spellStart"/>
      <w:r w:rsidRPr="00841917">
        <w:rPr>
          <w:rFonts w:ascii="Helvetica" w:eastAsia="Times New Roman" w:hAnsi="Helvetica" w:cs="Helvetica"/>
          <w:color w:val="000000"/>
          <w:sz w:val="25"/>
          <w:lang w:val="en-US" w:eastAsia="es-ES"/>
        </w:rPr>
        <w:t>Consulta</w:t>
      </w:r>
      <w:proofErr w:type="spellEnd"/>
    </w:p>
    <w:p w:rsidR="00841917" w:rsidRDefault="00841917" w:rsidP="00841917">
      <w:pPr>
        <w:shd w:val="clear" w:color="auto" w:fill="FFFFFF"/>
        <w:spacing w:after="0" w:line="299" w:lineRule="atLeast"/>
        <w:rPr>
          <w:rFonts w:ascii="Helvetica" w:eastAsia="Times New Roman" w:hAnsi="Helvetica" w:cs="Helvetica"/>
          <w:color w:val="000000"/>
          <w:sz w:val="25"/>
          <w:lang w:val="en-US" w:eastAsia="es-ES"/>
        </w:rPr>
      </w:pPr>
    </w:p>
    <w:p w:rsidR="00841917" w:rsidRPr="00841917" w:rsidRDefault="00841917" w:rsidP="00841917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La nueva empresa estatal, </w:t>
      </w:r>
      <w:r w:rsidRPr="00841917">
        <w:rPr>
          <w:rFonts w:ascii="Arial" w:eastAsia="Times New Roman" w:hAnsi="Arial" w:cs="Arial"/>
          <w:i/>
          <w:iCs/>
          <w:color w:val="616161"/>
          <w:sz w:val="34"/>
          <w:szCs w:val="34"/>
          <w:lang w:eastAsia="es-ES"/>
        </w:rPr>
        <w:t>Música Justa</w:t>
      </w: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, quiere poder </w:t>
      </w:r>
      <w:proofErr w:type="gramStart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>sugerirle</w:t>
      </w:r>
      <w:proofErr w:type="gramEnd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a sus usuarios </w:t>
      </w:r>
      <w:proofErr w:type="spellStart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>playlists</w:t>
      </w:r>
      <w:proofErr w:type="spellEnd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similares a las que crearon. Una </w:t>
      </w:r>
      <w:proofErr w:type="spellStart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>playlist</w:t>
      </w:r>
      <w:proofErr w:type="spellEnd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es una lista de canciones, por ejemplo </w:t>
      </w:r>
      <w:r w:rsidRPr="00841917">
        <w:rPr>
          <w:rFonts w:ascii="Consolas" w:eastAsia="Times New Roman" w:hAnsi="Consolas" w:cs="Times New Roman"/>
          <w:color w:val="616161"/>
          <w:sz w:val="24"/>
          <w:szCs w:val="24"/>
          <w:lang w:eastAsia="es-ES"/>
        </w:rPr>
        <w:t>[“</w:t>
      </w:r>
      <w:proofErr w:type="spellStart"/>
      <w:r w:rsidRPr="00841917">
        <w:rPr>
          <w:rFonts w:ascii="Consolas" w:eastAsia="Times New Roman" w:hAnsi="Consolas" w:cs="Times New Roman"/>
          <w:color w:val="616161"/>
          <w:sz w:val="24"/>
          <w:szCs w:val="24"/>
          <w:lang w:eastAsia="es-ES"/>
        </w:rPr>
        <w:t>Oncle</w:t>
      </w:r>
      <w:proofErr w:type="spellEnd"/>
      <w:r w:rsidRPr="00841917">
        <w:rPr>
          <w:rFonts w:ascii="Consolas" w:eastAsia="Times New Roman" w:hAnsi="Consolas" w:cs="Times New Roman"/>
          <w:color w:val="616161"/>
          <w:sz w:val="24"/>
          <w:szCs w:val="24"/>
          <w:lang w:eastAsia="es-ES"/>
        </w:rPr>
        <w:t xml:space="preserve"> Jazz”, “</w:t>
      </w:r>
      <w:proofErr w:type="spellStart"/>
      <w:r w:rsidRPr="00841917">
        <w:rPr>
          <w:rFonts w:ascii="Consolas" w:eastAsia="Times New Roman" w:hAnsi="Consolas" w:cs="Times New Roman"/>
          <w:color w:val="616161"/>
          <w:sz w:val="24"/>
          <w:szCs w:val="24"/>
          <w:lang w:eastAsia="es-ES"/>
        </w:rPr>
        <w:t>Tailwhip</w:t>
      </w:r>
      <w:proofErr w:type="spellEnd"/>
      <w:r w:rsidRPr="00841917">
        <w:rPr>
          <w:rFonts w:ascii="Consolas" w:eastAsia="Times New Roman" w:hAnsi="Consolas" w:cs="Times New Roman"/>
          <w:color w:val="616161"/>
          <w:sz w:val="24"/>
          <w:szCs w:val="24"/>
          <w:lang w:eastAsia="es-ES"/>
        </w:rPr>
        <w:t>”, “Lauren”]</w:t>
      </w: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>. Como hay millones de listas, y el servidor es un Pentium III, no es factible comparar contra todas. </w:t>
      </w:r>
    </w:p>
    <w:p w:rsidR="00841917" w:rsidRDefault="00841917" w:rsidP="00841917">
      <w:pPr>
        <w:shd w:val="clear" w:color="auto" w:fill="FFFFFF"/>
        <w:spacing w:after="0" w:line="299" w:lineRule="atLeast"/>
        <w:rPr>
          <w:rFonts w:ascii="Arial" w:eastAsia="Times New Roman" w:hAnsi="Arial" w:cs="Arial"/>
          <w:color w:val="616161"/>
          <w:sz w:val="34"/>
          <w:szCs w:val="34"/>
          <w:lang w:eastAsia="es-ES"/>
        </w:rPr>
      </w:pP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Diseñar </w:t>
      </w:r>
      <w:r w:rsidRPr="00841917">
        <w:rPr>
          <w:rFonts w:ascii="Arial" w:eastAsia="Times New Roman" w:hAnsi="Arial" w:cs="Arial"/>
          <w:b/>
          <w:bCs/>
          <w:color w:val="616161"/>
          <w:sz w:val="34"/>
          <w:szCs w:val="34"/>
          <w:lang w:eastAsia="es-ES"/>
        </w:rPr>
        <w:t>integralmente</w:t>
      </w: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un esquema de LSH, detallando </w:t>
      </w:r>
      <w:r w:rsidRPr="00841917">
        <w:rPr>
          <w:rFonts w:ascii="Arial" w:eastAsia="Times New Roman" w:hAnsi="Arial" w:cs="Arial"/>
          <w:b/>
          <w:bCs/>
          <w:color w:val="616161"/>
          <w:sz w:val="34"/>
          <w:szCs w:val="34"/>
          <w:lang w:eastAsia="es-ES"/>
        </w:rPr>
        <w:t>qué métrica</w:t>
      </w: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se usa y por qué, </w:t>
      </w:r>
      <w:r w:rsidRPr="00841917">
        <w:rPr>
          <w:rFonts w:ascii="Arial" w:eastAsia="Times New Roman" w:hAnsi="Arial" w:cs="Arial"/>
          <w:b/>
          <w:bCs/>
          <w:color w:val="616161"/>
          <w:sz w:val="34"/>
          <w:szCs w:val="34"/>
          <w:lang w:eastAsia="es-ES"/>
        </w:rPr>
        <w:t xml:space="preserve">cómo se generan los </w:t>
      </w:r>
      <w:proofErr w:type="spellStart"/>
      <w:r w:rsidRPr="00841917">
        <w:rPr>
          <w:rFonts w:ascii="Arial" w:eastAsia="Times New Roman" w:hAnsi="Arial" w:cs="Arial"/>
          <w:b/>
          <w:bCs/>
          <w:color w:val="616161"/>
          <w:sz w:val="34"/>
          <w:szCs w:val="34"/>
          <w:lang w:eastAsia="es-ES"/>
        </w:rPr>
        <w:t>minhashes</w:t>
      </w:r>
      <w:proofErr w:type="spellEnd"/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a partir de los datos, cómo se almacena la </w:t>
      </w:r>
      <w:r w:rsidRPr="00841917">
        <w:rPr>
          <w:rFonts w:ascii="Arial" w:eastAsia="Times New Roman" w:hAnsi="Arial" w:cs="Arial"/>
          <w:b/>
          <w:bCs/>
          <w:color w:val="616161"/>
          <w:sz w:val="34"/>
          <w:szCs w:val="34"/>
          <w:lang w:eastAsia="es-ES"/>
        </w:rPr>
        <w:t>estructura</w:t>
      </w: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 xml:space="preserve"> y cómo se resuelve una </w:t>
      </w:r>
      <w:r w:rsidRPr="00841917">
        <w:rPr>
          <w:rFonts w:ascii="Arial" w:eastAsia="Times New Roman" w:hAnsi="Arial" w:cs="Arial"/>
          <w:b/>
          <w:bCs/>
          <w:color w:val="616161"/>
          <w:sz w:val="34"/>
          <w:szCs w:val="34"/>
          <w:lang w:eastAsia="es-ES"/>
        </w:rPr>
        <w:t>consulta</w:t>
      </w:r>
      <w:r w:rsidRPr="00841917">
        <w:rPr>
          <w:rFonts w:ascii="Arial" w:eastAsia="Times New Roman" w:hAnsi="Arial" w:cs="Arial"/>
          <w:color w:val="616161"/>
          <w:sz w:val="34"/>
          <w:szCs w:val="34"/>
          <w:lang w:eastAsia="es-ES"/>
        </w:rPr>
        <w:t>.</w:t>
      </w:r>
    </w:p>
    <w:p w:rsidR="00841917" w:rsidRDefault="00841917" w:rsidP="00841917">
      <w:pPr>
        <w:shd w:val="clear" w:color="auto" w:fill="FFFFFF"/>
        <w:spacing w:after="0" w:line="299" w:lineRule="atLeast"/>
        <w:rPr>
          <w:rFonts w:ascii="Arial" w:eastAsia="Times New Roman" w:hAnsi="Arial" w:cs="Arial"/>
          <w:color w:val="616161"/>
          <w:sz w:val="34"/>
          <w:szCs w:val="34"/>
          <w:lang w:eastAsia="es-ES"/>
        </w:rPr>
      </w:pPr>
    </w:p>
    <w:p w:rsidR="00841917" w:rsidRDefault="00841917" w:rsidP="00841917">
      <w:pPr>
        <w:shd w:val="clear" w:color="auto" w:fill="FFFFFF"/>
        <w:spacing w:after="0" w:line="299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Si conocemos los títulos de las canciones, y estas están en una lista, es recomendable utilizar la distancia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Jaccard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y obtener singles de los títulos de las canciones, con una longitud predefinida como lo puede ser por ejemplo 6</w:t>
      </w:r>
      <w:r w:rsidR="00102574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, o un </w:t>
      </w:r>
      <w:proofErr w:type="spellStart"/>
      <w:r w:rsidR="00102574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shingle</w:t>
      </w:r>
      <w:proofErr w:type="spellEnd"/>
      <w:r w:rsidR="00102574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de longitud variable que nos permitiría utilizar cada canción como un </w:t>
      </w:r>
      <w:proofErr w:type="spellStart"/>
      <w:r w:rsidR="00102574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shingle</w:t>
      </w:r>
      <w:proofErr w:type="spellEnd"/>
      <w:r w:rsidR="00102574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distinto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Entonces, se recorre toda la lista en búsqueda de los singles; y para cada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shingle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se aplicará una función de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minhash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del estilo: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0]*C0 + … +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[5]*C5 + C6)%P%M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Con P un número primo mayor que M, y M cantidad de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buckets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Y nos quedaremos con el mínimo de esos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minhashes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para terminar de definir el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minhash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de esos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shingles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para la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playlist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El esquema no define una probabilidad p1 o p2 para los cuales se tenga que definir un r y b determinados, pero se sabe que utilizar r=1, b=1 suele ser una mala resolución, por lo que por ejemplo se puede usar r=2, b=2.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 este contexto requeriré 4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minhashes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(2 por cada familia), y pueden definirse modificando las constantes C0,…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,C6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Entonces, cada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minhash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nos dará un número para cada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playlist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; y debido a que hay varios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minhash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por familia los relacionamos de la siguiente manera: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Familia</w:t>
      </w:r>
      <w:proofErr w:type="spellEnd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(</w:t>
      </w:r>
      <w:proofErr w:type="gramEnd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Mh1, Mh2) = (K0.Mh1 + K1.Mh2 + K3)</w:t>
      </w:r>
      <w:r>
        <w:rPr>
          <w:rFonts w:ascii="Courier New" w:eastAsia="Times New Roman" w:hAnsi="Courier New" w:cs="Courier New"/>
          <w:color w:val="000000"/>
          <w:sz w:val="24"/>
          <w:szCs w:val="24"/>
          <w:lang w:val="en-US" w:eastAsia="es-ES"/>
        </w:rPr>
        <w:t>%P%M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lastRenderedPageBreak/>
        <w:t>Donde K0,…</w:t>
      </w:r>
      <w:proofErr w:type="gramStart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,K3</w:t>
      </w:r>
      <w:proofErr w:type="gramEnd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son </w:t>
      </w:r>
      <w:proofErr w:type="spellStart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constants</w:t>
      </w:r>
      <w:proofErr w:type="spellEnd"/>
      <w:r w:rsidRPr="00841917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definidas para la familia, P es un n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úmero primo mayor que M, y M es la cantidad de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buckets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a utilizar.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center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El resultado obtenido de la familia de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hashing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nos indica en qué posición de la tabla de hash debemos almacenar el elemento que está siendo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hasheado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La idea de LSH es que elementos similares colisionen en una misma posición de la tabla de hash, ya que es una solución al problema de los vecinos más cercanos.</w:t>
      </w:r>
    </w:p>
    <w:p w:rsid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Por cada grupo b el elemento se almacenará en una posición de la tabla; es decir, como máximo lo encontraremos en b posiciones de la tabla, aunque puede suceder que algunas de las familias de los b grupos indiquen que el elemento debe almacenarse en la misma posición (Por ejemplo que la familia 1 de 1 y la familia 2 también; entonces el elemento se almacenará una única vez en la posición 1 de la tabla de hash).</w:t>
      </w:r>
    </w:p>
    <w:p w:rsidR="00841917" w:rsidRPr="00841917" w:rsidRDefault="00841917" w:rsidP="00841917">
      <w:pPr>
        <w:shd w:val="clear" w:color="auto" w:fill="FFFFFF"/>
        <w:spacing w:after="0" w:line="299" w:lineRule="atLeast"/>
        <w:ind w:firstLine="70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Finalmente, para resolver una consulta se realiza el mismo proceso de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hashing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para el elemento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query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. Una vez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hasheado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, este tendrá como resultados de las familias ciertas posiciones que le corresponden en base a sus elementos. Aquella posición que nos otorguen las familias serán las posiciones donde se encuentran los elementos semejantes a la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playlist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hasheada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. Entonces, se realiza el OR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merge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 xml:space="preserve">) de los conjuntos obtenidos como resultado de la búsqueda por LSH, y esos resultados serán los que se consideren semejantes. Para una mayor precisión se puede recorrer el listado de elementos obtenidos por LSH, y </w:t>
      </w:r>
      <w:r w:rsidR="00102574">
        <w:rPr>
          <w:rFonts w:ascii="Courier New" w:eastAsia="Times New Roman" w:hAnsi="Courier New" w:cs="Courier New"/>
          <w:color w:val="000000"/>
          <w:sz w:val="24"/>
          <w:szCs w:val="24"/>
          <w:lang w:eastAsia="es-ES"/>
        </w:rPr>
        <w:t>ver si cumplen con una semejanza determinada por el usuario.</w:t>
      </w:r>
    </w:p>
    <w:p w:rsidR="00841917" w:rsidRPr="00841917" w:rsidRDefault="00841917"/>
    <w:sectPr w:rsidR="00841917" w:rsidRPr="00841917" w:rsidSect="002C2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41917"/>
    <w:rsid w:val="00102574"/>
    <w:rsid w:val="002C2D04"/>
    <w:rsid w:val="00841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Fuentedeprrafopredeter"/>
    <w:rsid w:val="00841917"/>
  </w:style>
  <w:style w:type="paragraph" w:styleId="NormalWeb">
    <w:name w:val="Normal (Web)"/>
    <w:basedOn w:val="Normal"/>
    <w:uiPriority w:val="99"/>
    <w:semiHidden/>
    <w:unhideWhenUsed/>
    <w:rsid w:val="0084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</cp:revision>
  <dcterms:created xsi:type="dcterms:W3CDTF">2020-12-12T15:07:00Z</dcterms:created>
  <dcterms:modified xsi:type="dcterms:W3CDTF">2020-12-12T15:50:00Z</dcterms:modified>
</cp:coreProperties>
</file>