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84687" w14:textId="5CEC39A6" w:rsidR="00FF134A" w:rsidRDefault="00174E5E" w:rsidP="00174E5E">
      <w:pPr>
        <w:jc w:val="center"/>
      </w:pPr>
      <w:r>
        <w:t>Assignment 3</w:t>
      </w:r>
    </w:p>
    <w:p w14:paraId="73A033BB" w14:textId="39F4B490" w:rsidR="00174E5E" w:rsidRDefault="00174E5E" w:rsidP="00174E5E">
      <w:r>
        <w:t>Question 1:</w:t>
      </w:r>
    </w:p>
    <w:p w14:paraId="3975AE03" w14:textId="56123A1F" w:rsidR="00174E5E" w:rsidRDefault="00174E5E" w:rsidP="00174E5E">
      <w:r w:rsidRPr="00174E5E">
        <w:drawing>
          <wp:inline distT="0" distB="0" distL="0" distR="0" wp14:anchorId="431E6C73" wp14:editId="28FB79A8">
            <wp:extent cx="5943600" cy="473710"/>
            <wp:effectExtent l="0" t="0" r="0" b="2540"/>
            <wp:docPr id="202984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46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BB4E" w14:textId="5DFE10C0" w:rsidR="00174E5E" w:rsidRDefault="00174E5E" w:rsidP="00174E5E">
      <w:pPr>
        <w:pStyle w:val="ListParagraph"/>
        <w:numPr>
          <w:ilvl w:val="0"/>
          <w:numId w:val="1"/>
        </w:numPr>
      </w:pPr>
      <w:r w:rsidRPr="00174E5E">
        <w:t xml:space="preserve">There’s a </w:t>
      </w:r>
      <w:r>
        <w:t>very large</w:t>
      </w:r>
      <w:r w:rsidRPr="00174E5E">
        <w:t xml:space="preserve"> difference in the number of observations between the control group (23,524) and the treatment group (564,577). This </w:t>
      </w:r>
      <w:r>
        <w:t>shows</w:t>
      </w:r>
      <w:r w:rsidRPr="00174E5E">
        <w:t xml:space="preserve"> an </w:t>
      </w:r>
      <w:r w:rsidRPr="00174E5E">
        <w:t>imbalance</w:t>
      </w:r>
      <w:r>
        <w:t xml:space="preserve"> in the dataset</w:t>
      </w:r>
      <w:r w:rsidRPr="00174E5E">
        <w:t xml:space="preserve">, which may influence the </w:t>
      </w:r>
      <w:r>
        <w:t>ability for</w:t>
      </w:r>
      <w:r w:rsidRPr="00174E5E">
        <w:t xml:space="preserve"> comparisons and </w:t>
      </w:r>
      <w:r>
        <w:t>may require extra</w:t>
      </w:r>
      <w:r w:rsidRPr="00174E5E">
        <w:t xml:space="preserve"> consideration when interpreting results.</w:t>
      </w:r>
    </w:p>
    <w:p w14:paraId="783D41F6" w14:textId="10AEC8DC" w:rsidR="00174E5E" w:rsidRDefault="00174E5E" w:rsidP="00174E5E">
      <w:pPr>
        <w:pStyle w:val="ListParagraph"/>
        <w:numPr>
          <w:ilvl w:val="0"/>
          <w:numId w:val="1"/>
        </w:numPr>
      </w:pPr>
      <w:r w:rsidRPr="00174E5E">
        <w:t>The control and treatment groups appear fairly balanced across pre-experiment variables in terms of both means and variability</w:t>
      </w:r>
      <w:r>
        <w:t xml:space="preserve"> which </w:t>
      </w:r>
      <w:r w:rsidRPr="00174E5E">
        <w:t>supports reliable comparisons between treatment outcomes.</w:t>
      </w:r>
    </w:p>
    <w:p w14:paraId="1C826708" w14:textId="58CFDC42" w:rsidR="00174E5E" w:rsidRDefault="00174E5E" w:rsidP="00174E5E">
      <w:r>
        <w:t>Question 2:</w:t>
      </w:r>
    </w:p>
    <w:p w14:paraId="287858F3" w14:textId="6F20664D" w:rsidR="00174E5E" w:rsidRDefault="00174E5E" w:rsidP="00174E5E">
      <w:r w:rsidRPr="00174E5E">
        <w:drawing>
          <wp:inline distT="0" distB="0" distL="0" distR="0" wp14:anchorId="490180F2" wp14:editId="02C472C3">
            <wp:extent cx="3467100" cy="3129650"/>
            <wp:effectExtent l="0" t="0" r="0" b="0"/>
            <wp:docPr id="131827823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78235" name="Picture 1" descr="A screen 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9243" cy="313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7244" w14:textId="42F8784C" w:rsidR="00174E5E" w:rsidRDefault="00174E5E" w:rsidP="00174E5E">
      <w:pPr>
        <w:pStyle w:val="ListParagraph"/>
        <w:numPr>
          <w:ilvl w:val="0"/>
          <w:numId w:val="2"/>
        </w:numPr>
      </w:pPr>
      <w:r w:rsidRPr="00174E5E">
        <w:t xml:space="preserve">The </w:t>
      </w:r>
      <w:r>
        <w:t>mean</w:t>
      </w:r>
      <w:r w:rsidRPr="00174E5E">
        <w:t xml:space="preserve"> converted rate is higher in the treatment group (0.0255) compared to the control group (0.0179), indicating a potential positive effect of the marketing treatment on conversions.</w:t>
      </w:r>
      <w:r>
        <w:t xml:space="preserve"> </w:t>
      </w:r>
      <w:proofErr w:type="gramStart"/>
      <w:r w:rsidRPr="00174E5E">
        <w:t>the</w:t>
      </w:r>
      <w:proofErr w:type="gramEnd"/>
      <w:r w:rsidRPr="00174E5E">
        <w:t xml:space="preserve"> difference in CI widths might be partly due to the larger sample size in the treatment group.</w:t>
      </w:r>
    </w:p>
    <w:p w14:paraId="50E2A696" w14:textId="77777777" w:rsidR="00174E5E" w:rsidRDefault="00174E5E" w:rsidP="00174E5E">
      <w:r>
        <w:br/>
      </w:r>
    </w:p>
    <w:p w14:paraId="66D51DF2" w14:textId="77777777" w:rsidR="00174E5E" w:rsidRDefault="00174E5E">
      <w:r>
        <w:br w:type="page"/>
      </w:r>
    </w:p>
    <w:p w14:paraId="17A5E59A" w14:textId="221DA87A" w:rsidR="00174E5E" w:rsidRDefault="00174E5E" w:rsidP="00174E5E">
      <w:r>
        <w:lastRenderedPageBreak/>
        <w:t>Question 3:</w:t>
      </w:r>
    </w:p>
    <w:p w14:paraId="3054B94B" w14:textId="4B7BDC43" w:rsidR="00174E5E" w:rsidRDefault="00174E5E" w:rsidP="00174E5E">
      <w:r w:rsidRPr="00174E5E">
        <w:drawing>
          <wp:inline distT="0" distB="0" distL="0" distR="0" wp14:anchorId="69BDE049" wp14:editId="34524A94">
            <wp:extent cx="5506218" cy="971686"/>
            <wp:effectExtent l="0" t="0" r="0" b="0"/>
            <wp:docPr id="110830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06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7FE2" w14:textId="77777777" w:rsidR="00174E5E" w:rsidRDefault="00174E5E" w:rsidP="00174E5E"/>
    <w:p w14:paraId="51891819" w14:textId="63F16EAB" w:rsidR="00174E5E" w:rsidRDefault="00174E5E" w:rsidP="00174E5E">
      <w:r>
        <w:t>Question 4:</w:t>
      </w:r>
    </w:p>
    <w:p w14:paraId="7B594ED3" w14:textId="6E319A85" w:rsidR="00174E5E" w:rsidRDefault="00174E5E" w:rsidP="00174E5E">
      <w:r w:rsidRPr="00174E5E">
        <w:drawing>
          <wp:inline distT="0" distB="0" distL="0" distR="0" wp14:anchorId="30E91C36" wp14:editId="2117CF2F">
            <wp:extent cx="2909990" cy="3354705"/>
            <wp:effectExtent l="0" t="0" r="5080" b="0"/>
            <wp:docPr id="10335597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5970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5108" cy="337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E5E">
        <w:drawing>
          <wp:inline distT="0" distB="0" distL="0" distR="0" wp14:anchorId="0001CC98" wp14:editId="13E65D2C">
            <wp:extent cx="2883115" cy="3360420"/>
            <wp:effectExtent l="0" t="0" r="0" b="0"/>
            <wp:docPr id="19067498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4987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656" cy="336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2A28" w14:textId="77777777" w:rsidR="00174E5E" w:rsidRDefault="00174E5E" w:rsidP="00174E5E"/>
    <w:p w14:paraId="2B061C99" w14:textId="77777777" w:rsidR="00174E5E" w:rsidRDefault="00174E5E">
      <w:r>
        <w:br w:type="page"/>
      </w:r>
    </w:p>
    <w:p w14:paraId="5A10BB45" w14:textId="4B984118" w:rsidR="00174E5E" w:rsidRDefault="00174E5E" w:rsidP="00174E5E">
      <w:r>
        <w:lastRenderedPageBreak/>
        <w:t>Question 5:</w:t>
      </w:r>
    </w:p>
    <w:p w14:paraId="673AD365" w14:textId="4AD02D28" w:rsidR="00174E5E" w:rsidRDefault="00174E5E" w:rsidP="00174E5E">
      <w:r w:rsidRPr="00174E5E">
        <w:drawing>
          <wp:inline distT="0" distB="0" distL="0" distR="0" wp14:anchorId="2F614048" wp14:editId="4A56F644">
            <wp:extent cx="3638550" cy="2888682"/>
            <wp:effectExtent l="0" t="0" r="0" b="6985"/>
            <wp:docPr id="2050859137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59137" name="Picture 1" descr="A graph with red and blu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3818" cy="289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0045" w14:textId="52073AA9" w:rsidR="00174E5E" w:rsidRDefault="008C678B" w:rsidP="00174E5E">
      <w:pPr>
        <w:pStyle w:val="ListParagraph"/>
        <w:numPr>
          <w:ilvl w:val="0"/>
          <w:numId w:val="2"/>
        </w:numPr>
      </w:pPr>
      <w:r w:rsidRPr="008C678B">
        <w:t>This plot shows the mean conversion rate along with 95% confidence intervals for both treatment and control groups across deciles of total impressions.</w:t>
      </w:r>
    </w:p>
    <w:p w14:paraId="4F9EF8C8" w14:textId="44A7E6A6" w:rsidR="008C678B" w:rsidRDefault="008C678B" w:rsidP="008C678B">
      <w:pPr>
        <w:pStyle w:val="ListParagraph"/>
        <w:numPr>
          <w:ilvl w:val="0"/>
          <w:numId w:val="2"/>
        </w:numPr>
      </w:pPr>
      <w:r>
        <w:t>In the lower deciles, the conversion rates for both groups are close, with relatively narrow confidence intervals, suggesting limited variation.</w:t>
      </w:r>
      <w:r>
        <w:t xml:space="preserve"> </w:t>
      </w:r>
      <w:r>
        <w:t xml:space="preserve">In the higher </w:t>
      </w:r>
      <w:proofErr w:type="gramStart"/>
      <w:r>
        <w:t>deciles</w:t>
      </w:r>
      <w:proofErr w:type="gramEnd"/>
      <w:r>
        <w:t xml:space="preserve"> (8-10), the treatment group has a notably higher mean conversion rate, with wider confidence intervals due to greater variability.</w:t>
      </w:r>
    </w:p>
    <w:p w14:paraId="018B9E5B" w14:textId="2B867973" w:rsidR="00174E5E" w:rsidRDefault="00174E5E" w:rsidP="00174E5E">
      <w:r>
        <w:t>Bonus</w:t>
      </w:r>
    </w:p>
    <w:p w14:paraId="0AADC677" w14:textId="158FDFD6" w:rsidR="00174E5E" w:rsidRDefault="00174E5E" w:rsidP="00174E5E">
      <w:r w:rsidRPr="00174E5E">
        <w:drawing>
          <wp:inline distT="0" distB="0" distL="0" distR="0" wp14:anchorId="471957BF" wp14:editId="54BF57CD">
            <wp:extent cx="3686820" cy="2933700"/>
            <wp:effectExtent l="0" t="0" r="8890" b="0"/>
            <wp:docPr id="592299746" name="Picture 1" descr="A graph with purpl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99746" name="Picture 1" descr="A graph with purple and white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057" cy="293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D9EF" w14:textId="6A5B4276" w:rsidR="008C678B" w:rsidRDefault="008C678B" w:rsidP="00174E5E">
      <w:r>
        <w:lastRenderedPageBreak/>
        <w:t>Question 6:</w:t>
      </w:r>
    </w:p>
    <w:p w14:paraId="10815EF3" w14:textId="1190D47D" w:rsidR="008C678B" w:rsidRDefault="00AE17F1" w:rsidP="00AE17F1">
      <w:pPr>
        <w:pStyle w:val="ListParagraph"/>
        <w:numPr>
          <w:ilvl w:val="0"/>
          <w:numId w:val="5"/>
        </w:numPr>
      </w:pPr>
      <w:r w:rsidRPr="00AE17F1">
        <w:t>Overall Return on Advertising Spending: 1.39</w:t>
      </w:r>
    </w:p>
    <w:p w14:paraId="06EA68DF" w14:textId="7BE3E423" w:rsidR="008C678B" w:rsidRDefault="008C678B" w:rsidP="00174E5E">
      <w:r>
        <w:t>Question 7:</w:t>
      </w:r>
    </w:p>
    <w:p w14:paraId="438F1DDA" w14:textId="69E06D4B" w:rsidR="008C678B" w:rsidRDefault="008C678B" w:rsidP="008C678B">
      <w:pPr>
        <w:pStyle w:val="ListParagraph"/>
        <w:numPr>
          <w:ilvl w:val="0"/>
          <w:numId w:val="4"/>
        </w:numPr>
      </w:pPr>
      <w:r w:rsidRPr="008C678B">
        <w:t xml:space="preserve">Targeted Return on Advertising (Positive Deciles Only): </w:t>
      </w:r>
      <w:r w:rsidR="00AE17F1" w:rsidRPr="00AE17F1">
        <w:t>15.12</w:t>
      </w:r>
    </w:p>
    <w:p w14:paraId="3E7F4343" w14:textId="77777777" w:rsidR="008C678B" w:rsidRDefault="008C678B" w:rsidP="00174E5E"/>
    <w:p w14:paraId="5C993A21" w14:textId="27078ED3" w:rsidR="008C678B" w:rsidRDefault="008C678B" w:rsidP="00174E5E">
      <w:r>
        <w:t>Question 8:</w:t>
      </w:r>
    </w:p>
    <w:p w14:paraId="3DB696A3" w14:textId="4948557A" w:rsidR="008C678B" w:rsidRDefault="008C678B" w:rsidP="008C678B">
      <w:pPr>
        <w:pStyle w:val="ListParagraph"/>
        <w:numPr>
          <w:ilvl w:val="0"/>
          <w:numId w:val="3"/>
        </w:numPr>
      </w:pPr>
      <w:r w:rsidRPr="008C678B">
        <w:t xml:space="preserve">The results reveal that selectively targeting ads based on impression deciles significantly </w:t>
      </w:r>
      <w:r w:rsidRPr="008C678B">
        <w:t>improve</w:t>
      </w:r>
      <w:r w:rsidRPr="008C678B">
        <w:t xml:space="preserve"> the return on advertising spending. By focusing only on the deciles with positive returns, we achieve a much higher return (</w:t>
      </w:r>
      <w:r w:rsidR="00AE17F1" w:rsidRPr="00AE17F1">
        <w:t>15.12</w:t>
      </w:r>
      <w:r w:rsidRPr="008C678B">
        <w:t>) than the overall return when targeting all deciles (</w:t>
      </w:r>
      <w:r w:rsidR="00AE17F1" w:rsidRPr="00AE17F1">
        <w:t>1.39</w:t>
      </w:r>
      <w:r w:rsidRPr="008C678B">
        <w:t>).</w:t>
      </w:r>
      <w:r>
        <w:t xml:space="preserve"> Targeting based on decile will allow for a better allocation of ad budgets by avoiding spending in the deciles that do not result in positive returns. This will increase the overall return </w:t>
      </w:r>
      <w:r w:rsidR="00696190">
        <w:t>on</w:t>
      </w:r>
      <w:r>
        <w:t xml:space="preserve"> investment </w:t>
      </w:r>
      <w:r w:rsidR="00AE17F1">
        <w:t>in</w:t>
      </w:r>
      <w:r>
        <w:t xml:space="preserve"> advertisements.</w:t>
      </w:r>
    </w:p>
    <w:sectPr w:rsidR="008C6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D2A7C"/>
    <w:multiLevelType w:val="hybridMultilevel"/>
    <w:tmpl w:val="15A0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509"/>
    <w:multiLevelType w:val="hybridMultilevel"/>
    <w:tmpl w:val="BBBCB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A43C9"/>
    <w:multiLevelType w:val="hybridMultilevel"/>
    <w:tmpl w:val="6B06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D6A2B"/>
    <w:multiLevelType w:val="hybridMultilevel"/>
    <w:tmpl w:val="2D7A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84A52"/>
    <w:multiLevelType w:val="hybridMultilevel"/>
    <w:tmpl w:val="CAFC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730200">
    <w:abstractNumId w:val="2"/>
  </w:num>
  <w:num w:numId="2" w16cid:durableId="1189106457">
    <w:abstractNumId w:val="1"/>
  </w:num>
  <w:num w:numId="3" w16cid:durableId="120616197">
    <w:abstractNumId w:val="0"/>
  </w:num>
  <w:num w:numId="4" w16cid:durableId="509219541">
    <w:abstractNumId w:val="3"/>
  </w:num>
  <w:num w:numId="5" w16cid:durableId="1987659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4A"/>
    <w:rsid w:val="00174E5E"/>
    <w:rsid w:val="00696190"/>
    <w:rsid w:val="008C678B"/>
    <w:rsid w:val="009B4095"/>
    <w:rsid w:val="00A531DC"/>
    <w:rsid w:val="00AE17F1"/>
    <w:rsid w:val="00C204A0"/>
    <w:rsid w:val="00FF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5252"/>
  <w15:chartTrackingRefBased/>
  <w15:docId w15:val="{DA070420-813B-48BE-B44B-BBDF812C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3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Batchelor</dc:creator>
  <cp:keywords/>
  <dc:description/>
  <cp:lastModifiedBy>Carson Batchelor</cp:lastModifiedBy>
  <cp:revision>5</cp:revision>
  <dcterms:created xsi:type="dcterms:W3CDTF">2024-10-27T20:51:00Z</dcterms:created>
  <dcterms:modified xsi:type="dcterms:W3CDTF">2024-10-28T22:44:00Z</dcterms:modified>
</cp:coreProperties>
</file>