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OSA OBSERVATORY — GOUVERNANCE DES DONNÉES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10 — RAPPORT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CLOS — 22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Consolidation pré-publication · Conformité Doctrine ISA v1 100 % · Feuille de route 2026→2027 · Audit chaîne P7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 Sprint 10 CLOS — Doctrine ISA v1 100 % appliquée — Feuille de route institutionnelle formalisée — OSA prêt pour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Contexte et objectifs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10 était planifié comme un sprint de consolidation pré-publication, sans nouvelle collecte. La Doctrine ISA v1 avait été appliquée à 99 % en Sprint 9, avec trois indicateurs WGI résiduels non conformes. L’objectif principal : franchir le seuil entre capacité technique à publier et décision formelle de publier.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 de cadrage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Objectif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Consolidation pré-publication — sprint court (1 semaine)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Nouvelle collecte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 — aucun nouveau fetcher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Doctrine ISA v1 en entrée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99 % appliquée — 3 indicateurs WGI non conformes résiduels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Doctrine ISA v1 en sortie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100 % appliquée — zéro indicateur de perception en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Résultat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publication-ready 2022. Feuille de route 2026→2027 formalisée.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Chantiers Sprint 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10A — Diagnostic et désactivation des indicateurs WGI non conformes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L’audit de conformité doctrinale a identifié trois indicateurs actifs avec doctrine_compliance_flag = FALSE. Le diagnostic complet a été mené en base avant toute décision.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Nature de la violation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GEO_RSK — Risque géopolitique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PGEO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Political Stability déguisé — valeurs négatives centrées sur zéro, source_id NULL, quality_flag incohérent. Redondant avec PGEO_EVT/PGEO_FAT/PGEO_CIV (ACLED).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PMIL_STABILITY_WGI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Political Stability — indice de perception, 60–70 % évaluateurs OCDE. Proxy comportemental : MIL_TER + PGEO_EVT/PGEO_FAT.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PNUM_GOV_EFFECTIVENESS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WGI Government Effectiveness — indice de perception. Proxy : PNUM_EGDI_EGOV (54 pays, 2010–2024).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architecturale : patch ciblé du trigger trg_protect_indicators pour autoriser la mutation de is_active tout en maintenant la protection des champs structurants (code, pillar_code, direction, unit_code). Création de rf.indicator_versions pour la traçabilité doctrinale.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Champs protégés (immuables)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Champs désormais mutables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code, pillar_code, direction, unit_code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is_active, description, display_order, imputation_regime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10B — Recalcul L3 historique et validation AMAR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Recalcul L3 historique complet 2010→2024 exécuté via run_full_pipeline.ps1 option H, confirmé en 37,5 secondes. Vues matérialisées rafraîchies (206,7 secondes). Validation directe en base : GEO_RSK COUNT = 0 dans les scores actifs L3.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Distribution Sprint 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Distribution Sprint 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RED, 44 ORANGE, 6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 RED, 1 ORANGE, 53 YELLOW — Amélioration significative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RED, 33 ORANGE, 20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 RED, 1 ORANGE, 53 YELLOW — Amélioration significative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2024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RED, 2 ORANGE, 52 YELLOW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 RED, 2 ORANGE, 52 YELLOW — Stable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2"/>
                <w:szCs w:val="22"/>
              </w:rPr>
              <w:t xml:space="preserve">La disparition des RED en 2020/2022 confirme que GEO_RSK — indicateur WGI de perception à polarité négative — surestimait artificiellement le risque sur les années historiques. La correction est doctrinalement cohérente et analytiquement bénéfique.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10C — Notes méthodologiques publiques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Deux documents Word livrés, validés, destinés à des publics distincts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 clé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institutionnelle 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UA, CEA, BAD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Vision ISA, 3 usages, 5 garanties méthodologiques, positionnement vs indices existants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technique méthodologique 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Conseil scientifique panafricain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L1→L3, 5 axiomes doctrinaux, hiérarchie sources, décisions Sprint 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10D — Décision périmètre et feuille de route 2026→2027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Décision formalisée : l’année 2026 est une phase d’appropriation scientifique et institutionnelle, pas une publication définitive de classement. Lancement consolidé multi-pays en septembre 2027.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retenue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Nature du lancement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Observatoire ISA — phase d’appropriation pays par pays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Année de référence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2022 — pipeline validé, AMAR propre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Lancement consolidé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Septembre 2027 — multi-pays, série temporelle complète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P7Z en phase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Accès restreint — partenaires institutionnels sous charte uniquement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P7F (successeur P7X archivé)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8 091 diagnostics SWOT actifs — usage institutionnel interne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Audit de conformité doctrinale P7 — chantier transversal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 complète des 28 rapports d’activation P7A→P7Z. Résultat : chaîne doctrinalement conforme. Deux corrections appliquées dans les documents 10C et 10D.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P7X archivé (commit 3455cb7)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Remplacé par P7F (diagnostic pur, zéro premium trigger) — décision doctrinalement correcte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P7Z statut PROVISIONAL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Documenté — communications institutionnelles à mentionner explicitement les intervalles de confiance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Vues v_p7x_* en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Conservées — utilisées par P7F comme sources SWOT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10E — PGEO_MINE_COORD — Défaut de conception documenté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Anomalie identifiée : 360 lignes L1, 810 lignes L2, zéro ligne L3. Deux problèmes cumulatifs identifiés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Bug technique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processed_value NULL sur 810 lignes L2 — imputation MICE a renseigné raw_value = 1,0 sans calculer processed_value. Normalisation L3 lit processed_value — L3 reste vide.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Défaut de conception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Indicateur conditionnel (ratio sites géolocalisés / total sites) traité comme universel. Imputation à 1,0 doctrinalement incorrecte pour les pays sans secteur minier.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7F6000"/>
                <w:sz w:val="22"/>
                <w:szCs w:val="22"/>
              </w:rPr>
              <w:t xml:space="preserve">Apport doctrinal Sprint 10 — raffinement de l’Axiome 2 : l’absence est un signal souverain uniquement si le phénomène est observable en principe pour ce pays. Un pays sans mines ne souffre pas d’opacité minière — il est hors périmètre de l’indicateur.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Action : insertion dans rf.indicator_versions avec action PATCHED. Reconception reportée Sprint 11 : croisement PGEO_MINE_COUNT, missing_reason NO_MINING_SECTOR, vérification source L1.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Audit pipeline post-Sprint 10 — 22 mai 2026 20:54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Anomalies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DOUBLONS_L1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L1_SOURCE_NULL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L1_SANS_L2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L2_PAYS_INSUFFISANT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L2_SANS_L3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PGEO_MINE_COORD — documenté 10E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L3_CONFIDENCE_NULL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L3_HORS_BORNES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INDICATEURS_ACTIFS_SANS_L3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PGEO_MINE_COORD — documenté 10E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DOCTRINE_COMPLIANCE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 — Sprint 10 : 3→0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AMAR_LOW_CONFIDENCE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OK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375623"/>
                <w:sz w:val="22"/>
                <w:szCs w:val="22"/>
              </w:rPr>
              <w:t xml:space="preserve">DOCTRINE_COMPLIANCE = 0 — résultat central de Sprint 10. La Doctrine ISA v1 est appliquée à 100 % sur l’ensemble des indicateurs actifs.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Livrables Sprint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trigger rf.protect_referential() + table rf.indicator_versions + 3 désactivations WGI tracées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—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Recalcul L3 historique 2010→2024 + refresh vues matérialisées + validation AMAR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OSA_Synthese_Institutionnelle_V2_Mai2026.docx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institutionnel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OSA_Note_Technique_Methodologique_Mai2026.docx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académique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OSA_Decision_10D_V2_Feuille_Route_2026_2027.docx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institutionnel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Audit P7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OSA_Audit_Conformite_P7_Sprint10.docx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— interne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10E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INSERT rf.indicator_versions — PGEO_MINE_COORD PATCHED + raffinement Axiome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— SQL + doctrinal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Apports doctrinaux de Sprint 10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Raffinement de l’Axiome 2 — Doctrine ISA v1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10 a produit une contribution doctrinale que les sprints précédents n’avaient pas formalisée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Axiome 2 — Énoncé initial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Axiome 2 — Raffinement Sprint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 L’absence de données sur un indicateur souverain critique est en soi une information stratégique de premier ordre. 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« L’absence est un signal souverain uniquement si le phénomène est observable en principe pour ce pays. Un pays sans mines ne souffre pas d’opacité minière — il est hors périmètre de l’indicateur.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Gouvernance du référentiel — table rf.indicator_versions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Nouvelle table de gouvernance créée permettant de tracer toutes les évolutions doctrinales du référentiel sans mutation directe. 4 entrées au 22 mai 2026 : 3 DEPRECATED (WGI), 1 PATCHED (PGEO_MINE_COORD).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Confirmation de la conformité P7X → P7F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L’audit de la chaîne P7 a confirmé que l’archivage de P7X et son remplacement par P7F est une décision d’architecture doctrinalement correcte : la séparation entre intelligence diagnostique pure (P7F) et intelligence commerciale (P7J, après validation P7Z) renforce la crédibilité institutionnelle de l’OSA.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Héritages pour Sprint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Constitution Conseil scientifique panafricain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Gouvernance — 7–10 experts, 5 régions africaines, mandats fixes non renouvelables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Charte de neutralité scientifique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Gouvernance — condition préalable à toute communication institutionnelle officielle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Reconception PGEO_MINE_COORD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 — croisement PGEO_MINE_COUNT, missing_reason NO_MINING_SECTOR, source L1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Enrichissement PGEO — qualité sources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Technique — PGEO confiance 0,027, 0 GREEN, aucun indicateur éligible IA/ML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Finalisation P7J moteur de recommandations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Analytique — opportunités validées après P7Z, avant P8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 modèle économique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Stratégique — études gratuites / faisabilité payantes / POC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Raffiner Axiome 2 dans doctrine officielle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Doctrinal — condition d’observabilité préalable au signal d’absence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Checklist publication 2022 — État post-Sprint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1440"/>
        <w:gridCol w:w="144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L1/L2/L3 propre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doublon L1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confidence_score NULL L3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source_id traçable sur toutes lignes L1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missing_reason pour tous les NULL L1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ECO_GDP normalisé sur bornes gelées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doctrine_compliance_flag — indicateurs actifs non conformes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 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Distribution AMAR 2022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ORANGE, 53 YELLOW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1 ORANGE, 53 YELLOW 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Notes méthodologiques publiques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Non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 docs 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 de route institutionnelle 2026→2027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Non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Formalisée ✅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Conformité chaîne analytique P7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Non auditée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Auditée 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10 CLOS — 22 mai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Doctrine ISA v1 100 % appliquée • Pipeline publication-ready 2022 • Feuille de route 2026→2027 formalisée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La décision de publier est séparée de la capacité technique à publier. OSA est prêt.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Confidentiel — Usage institutionnel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Gouvernance des données — Sprint 10 — Rapport Final — Clos 22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2026-05-22T22:05:49.371Z</dcterms:created>
  <dcterms:modified xsi:type="dcterms:W3CDTF">2026-05-22T22:05:49.383Z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