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30"/>
                <w:szCs w:val="30"/>
              </w:rPr>
              <w:t xml:space="preserve">OBSERVATOIRE DE LA SOUVERAINETÉ AFRICAINE</w:t>
            </w:r>
          </w:p>
          <w:p>
            <w:pPr>
              <w:jc w:val="center"/>
            </w:pPr>
            <w:r>
              <w:rPr>
                <w:rFonts w:ascii="Arial" w:cs="Arial" w:eastAsia="Arial" w:hAnsi="Arial"/>
                <w:b/>
                <w:bCs/>
                <w:color w:val="FFFFFF"/>
                <w:sz w:val="44"/>
                <w:szCs w:val="44"/>
              </w:rPr>
              <w:t xml:space="preserve">CONSEIL SCIENTIFIQUE PANAFRICAIN</w:t>
            </w:r>
          </w:p>
          <w:p>
            <w:pPr>
              <w:jc w:val="center"/>
            </w:pPr>
            <w:r>
              <w:rPr>
                <w:rFonts w:ascii="Arial" w:cs="Arial" w:eastAsia="Arial" w:hAnsi="Arial"/>
                <w:i/>
                <w:iCs/>
                <w:color w:val="BDD7EE"/>
                <w:sz w:val="24"/>
                <w:szCs w:val="24"/>
              </w:rPr>
              <w:t xml:space="preserve">Note de présentation à l’usage des candidats membres fondateurs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240"/>
              <w:bottom w:type="dxa" w:w="100"/>
              <w:right w:type="dxa" w:w="240"/>
            </w:tcMar>
          </w:tcPr>
          <w:p>
            <w:pPr>
              <w:jc w:val="center"/>
            </w:pPr>
            <w:r>
              <w:rPr>
                <w:rFonts w:ascii="Arial" w:cs="Arial" w:eastAsia="Arial" w:hAnsi="Arial"/>
                <w:b/>
                <w:bCs/>
                <w:color w:val="FFFFFF"/>
                <w:sz w:val="22"/>
                <w:szCs w:val="22"/>
              </w:rPr>
              <w:t xml:space="preserve">Lancement officiel : 3 septembre 2027  ·  Candidatures membres fondateurs : avant le 1er février 2027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 Nous ne cherchons pas des experts qui valideront nos résultats. Nous cherchons des scientifiques qui auront l’autorité de les contester, de les améliorer, et de les certifier avec la crédibilité que seule une expertise indépendante peut conférer. L’ISA sera aussi solide que les femmes et les hommes qui composent son Conseil scientifique. »</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1. L’Observatoire de la Souveraineté Africaine</w:t>
      </w:r>
    </w:p>
    <w:p>
      <w:pPr>
        <w:spacing w:after="80" w:before="80"/>
        <w:jc w:val="both"/>
      </w:pPr>
      <w:r>
        <w:rPr>
          <w:rFonts w:ascii="Arial" w:cs="Arial" w:eastAsia="Arial" w:hAnsi="Arial"/>
          <w:b w:val="false"/>
          <w:bCs w:val="false"/>
          <w:i w:val="false"/>
          <w:iCs w:val="false"/>
          <w:color w:val="000000"/>
          <w:sz w:val="22"/>
          <w:szCs w:val="22"/>
        </w:rPr>
        <w:t xml:space="preserve">L’OSA est le premier système d’intelligence analytique africain qui mesure la souveraineté de 54 pays africains sur la base de faits comportementaux observables — pas de perceptions, pas d’évaluations d’experts extérieurs non vérifiables. Il est opérationnel, auditable, et entièrement ouvert.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40"/>
              <w:left w:type="dxa" w:w="120"/>
              <w:bottom w:type="dxa" w:w="140"/>
              <w:right w:type="dxa" w:w="120"/>
            </w:tcMar>
            <w:vAlign w:val="center"/>
          </w:tcPr>
          <w:p>
            <w:pPr>
              <w:jc w:val="center"/>
            </w:pPr>
            <w:r>
              <w:rPr>
                <w:rFonts w:ascii="Arial" w:cs="Arial" w:eastAsia="Arial" w:hAnsi="Arial"/>
                <w:b/>
                <w:bCs/>
                <w:color w:val="FFFFFF"/>
                <w:sz w:val="56"/>
                <w:szCs w:val="56"/>
              </w:rPr>
              <w:t xml:space="preserve">234</w:t>
            </w:r>
          </w:p>
          <w:p>
            <w:pPr>
              <w:jc w:val="center"/>
            </w:pPr>
            <w:r>
              <w:rPr>
                <w:rFonts w:ascii="Arial" w:cs="Arial" w:eastAsia="Arial" w:hAnsi="Arial"/>
                <w:color w:val="BDD7EE"/>
                <w:sz w:val="18"/>
                <w:szCs w:val="18"/>
              </w:rPr>
              <w:t xml:space="preserve">indicateurs actifs</w:t>
            </w:r>
          </w:p>
        </w:tc>
        <w:tc>
          <w:tcPr>
            <w:tcW w:type="dxa" w:w="234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vAlign w:val="center"/>
          </w:tcPr>
          <w:p>
            <w:pPr>
              <w:jc w:val="center"/>
            </w:pPr>
            <w:r>
              <w:rPr>
                <w:rFonts w:ascii="Arial" w:cs="Arial" w:eastAsia="Arial" w:hAnsi="Arial"/>
                <w:b/>
                <w:bCs/>
                <w:color w:val="FFFFFF"/>
                <w:sz w:val="56"/>
                <w:szCs w:val="56"/>
              </w:rPr>
              <w:t xml:space="preserve">54</w:t>
            </w:r>
          </w:p>
          <w:p>
            <w:pPr>
              <w:jc w:val="center"/>
            </w:pPr>
            <w:r>
              <w:rPr>
                <w:rFonts w:ascii="Arial" w:cs="Arial" w:eastAsia="Arial" w:hAnsi="Arial"/>
                <w:color w:val="BDD7EE"/>
                <w:sz w:val="18"/>
                <w:szCs w:val="18"/>
              </w:rPr>
              <w:t xml:space="preserve">pays africains</w:t>
            </w:r>
          </w:p>
        </w:tc>
        <w:tc>
          <w:tcPr>
            <w:tcW w:type="dxa" w:w="2340"/>
            <w:tcBorders>
              <w:top w:val="single" w:color="CCCCCC" w:sz="1"/>
              <w:left w:val="single" w:color="CCCCCC" w:sz="1"/>
              <w:bottom w:val="single" w:color="CCCCCC" w:sz="1"/>
              <w:right w:val="single" w:color="CCCCCC" w:sz="1"/>
            </w:tcBorders>
            <w:shd w:fill="C55A11" w:val="clear"/>
            <w:tcMar>
              <w:top w:type="dxa" w:w="140"/>
              <w:left w:type="dxa" w:w="120"/>
              <w:bottom w:type="dxa" w:w="140"/>
              <w:right w:type="dxa" w:w="120"/>
            </w:tcMar>
            <w:vAlign w:val="center"/>
          </w:tcPr>
          <w:p>
            <w:pPr>
              <w:jc w:val="center"/>
            </w:pPr>
            <w:r>
              <w:rPr>
                <w:rFonts w:ascii="Arial" w:cs="Arial" w:eastAsia="Arial" w:hAnsi="Arial"/>
                <w:b/>
                <w:bCs/>
                <w:color w:val="FFFFFF"/>
                <w:sz w:val="56"/>
                <w:szCs w:val="56"/>
              </w:rPr>
              <w:t xml:space="preserve">15</w:t>
            </w:r>
          </w:p>
          <w:p>
            <w:pPr>
              <w:jc w:val="center"/>
            </w:pPr>
            <w:r>
              <w:rPr>
                <w:rFonts w:ascii="Arial" w:cs="Arial" w:eastAsia="Arial" w:hAnsi="Arial"/>
                <w:color w:val="BDD7EE"/>
                <w:sz w:val="18"/>
                <w:szCs w:val="18"/>
              </w:rPr>
              <w:t xml:space="preserve">années de données</w:t>
            </w:r>
          </w:p>
        </w:tc>
        <w:tc>
          <w:tcPr>
            <w:tcW w:type="dxa" w:w="2340"/>
            <w:tcBorders>
              <w:top w:val="single" w:color="CCCCCC" w:sz="1"/>
              <w:left w:val="single" w:color="CCCCCC" w:sz="1"/>
              <w:bottom w:val="single" w:color="CCCCCC" w:sz="1"/>
              <w:right w:val="single" w:color="CCCCCC" w:sz="1"/>
            </w:tcBorders>
            <w:shd w:fill="375623" w:val="clear"/>
            <w:tcMar>
              <w:top w:type="dxa" w:w="140"/>
              <w:left w:type="dxa" w:w="120"/>
              <w:bottom w:type="dxa" w:w="140"/>
              <w:right w:type="dxa" w:w="120"/>
            </w:tcMar>
            <w:vAlign w:val="center"/>
          </w:tcPr>
          <w:p>
            <w:pPr>
              <w:jc w:val="center"/>
            </w:pPr>
            <w:r>
              <w:rPr>
                <w:rFonts w:ascii="Arial" w:cs="Arial" w:eastAsia="Arial" w:hAnsi="Arial"/>
                <w:b/>
                <w:bCs/>
                <w:color w:val="FFFFFF"/>
                <w:sz w:val="56"/>
                <w:szCs w:val="56"/>
              </w:rPr>
              <w:t xml:space="preserve">100%</w:t>
            </w:r>
          </w:p>
          <w:p>
            <w:pPr>
              <w:jc w:val="center"/>
            </w:pPr>
            <w:r>
              <w:rPr>
                <w:rFonts w:ascii="Arial" w:cs="Arial" w:eastAsia="Arial" w:hAnsi="Arial"/>
                <w:color w:val="BDD7EE"/>
                <w:sz w:val="18"/>
                <w:szCs w:val="18"/>
              </w:rPr>
              <w:t xml:space="preserve">code source public</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L’ISA décompose la souveraineté en 10 piliers : économique, monétaire, humain, environnemental, militaire, minier, géopolitique, numérique, ressources stratégiques, transport. Chaque pilier est calculé à partir de sources institutionnelles vérifiables (World Bank, IMF, FAO, EITI, ACLED, SIPRI…) selon une méthodologie entièrement documentée et reproductible.</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2. Pourquoi un Conseil scientifique indépendant</w:t>
      </w:r>
    </w:p>
    <w:p>
      <w:pPr>
        <w:spacing w:after="80" w:before="80"/>
        <w:jc w:val="both"/>
      </w:pPr>
      <w:r>
        <w:rPr>
          <w:rFonts w:ascii="Arial" w:cs="Arial" w:eastAsia="Arial" w:hAnsi="Arial"/>
          <w:b w:val="false"/>
          <w:bCs w:val="false"/>
          <w:i w:val="false"/>
          <w:iCs w:val="false"/>
          <w:color w:val="000000"/>
          <w:sz w:val="22"/>
          <w:szCs w:val="22"/>
        </w:rPr>
        <w:t xml:space="preserve">L’ISA sera utilisé par des gouvernements africains, des institutions régionales et des partenaires diplomatiques pour orienter des décisions souveraines. Sa crédibilité ne peut pas reposer uniquement sur la rigueur technique de son Secrétariat. Elle doit être certifiée par une autorité académique indépendante, panafricaine, et publiquement identifiable.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Sans Conseil scientifique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L’ISA est un calcul produit par une équipe technique non nommée. Sa méthodologie peut être contestée par n’importe quel gouvernement ou institution. Sa neutralité ne peut être garantie.</w:t>
            </w:r>
          </w:p>
        </w:tc>
      </w:tr>
      <w:tr>
        <w:tc>
          <w:tcPr>
            <w:tcW w:type="dxa" w:w="2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Avec Conseil scientifique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L’ISA est certifié par 7 à 10 experts académiques africains indépendants, identifiés, et publiquement engagés. Sa méthodologie est validée avant chaque publication. Sa neutralité est garantie par la Charte de neutralité scientifique.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40"/>
              <w:bottom w:type="dxa" w:w="160"/>
              <w:right w:type="dxa" w:w="240"/>
            </w:tcMar>
          </w:tcPr>
          <w:p>
            <w:pPr>
              <w:jc w:val="both"/>
            </w:pPr>
            <w:r>
              <w:rPr>
                <w:rFonts w:ascii="Arial" w:cs="Arial" w:eastAsia="Arial" w:hAnsi="Arial"/>
                <w:i/>
                <w:iCs/>
                <w:color w:val="375623"/>
                <w:sz w:val="22"/>
                <w:szCs w:val="22"/>
              </w:rPr>
              <w:t xml:space="preserve">Le Conseil scientifique n’est pas un comité consultatif. Il a autorité exclusive sur la validation des pondérations, la certification des publications, et l’approbation de tout changement doctrinal majeur. C’est la plus haute autorité méthodologique de l’OSA.</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3. Ce que vous apportez en tant que membre fondateur</w:t>
      </w:r>
    </w:p>
    <w:p>
      <w:pPr>
        <w:pStyle w:val="Heading2"/>
        <w:spacing w:after="120" w:before="240"/>
      </w:pPr>
      <w:r>
        <w:rPr>
          <w:rFonts w:ascii="Arial" w:cs="Arial" w:eastAsia="Arial" w:hAnsi="Arial"/>
          <w:b/>
          <w:bCs/>
          <w:color w:val="2E75B6"/>
          <w:sz w:val="26"/>
          <w:szCs w:val="26"/>
        </w:rPr>
        <w:t xml:space="preserve">3.1 Votre autorité académique</w:t>
      </w:r>
    </w:p>
    <w:p>
      <w:pPr>
        <w:spacing w:after="80" w:before="80"/>
        <w:jc w:val="both"/>
      </w:pPr>
      <w:r>
        <w:rPr>
          <w:rFonts w:ascii="Arial" w:cs="Arial" w:eastAsia="Arial" w:hAnsi="Arial"/>
          <w:b w:val="false"/>
          <w:bCs w:val="false"/>
          <w:i w:val="false"/>
          <w:iCs w:val="false"/>
          <w:color w:val="000000"/>
          <w:sz w:val="22"/>
          <w:szCs w:val="22"/>
        </w:rPr>
        <w:t xml:space="preserve">Votre signature sur chaque publication ISA officielle certifie que la méthodologie est rigoureuse, que les données sont vérifiables, et que les résultats ne sont pas manipulés. C’est la garantie que les États africains, les institutions régionales et les partenaires académiques attendent.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3.2 Votre contribution méthodologique</w:t>
      </w:r>
    </w:p>
    <w:p>
      <w:pPr>
        <w:spacing w:after="80" w:before="80"/>
        <w:jc w:val="both"/>
      </w:pPr>
      <w:r>
        <w:rPr>
          <w:rFonts w:ascii="Arial" w:cs="Arial" w:eastAsia="Arial" w:hAnsi="Arial"/>
          <w:b w:val="false"/>
          <w:bCs w:val="false"/>
          <w:i w:val="false"/>
          <w:iCs w:val="false"/>
          <w:color w:val="000000"/>
          <w:sz w:val="22"/>
          <w:szCs w:val="22"/>
        </w:rPr>
        <w:t xml:space="preserve">En tant que membre fondateur, vous participez aux décisions structurantes qui définiront l’ISA pour les 10 prochaines années :</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Validation de l’analyse Monte Carlo de sensibilité des pondérations piliers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Définition des seuils de classification AMAR (GREEN/YELLOW/ORANGE/RED)</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Approbation de la politique d’applicabilité conditionnelle des indicateurs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Validation de la hiérarchie des sources N1/N2/N3</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Recommandations sur les futurs indicateurs et piliers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3.3 Votre inscription dans l’histoire de la mesure africaine</w:t>
      </w:r>
    </w:p>
    <w:p>
      <w:pPr>
        <w:spacing w:after="80" w:before="80"/>
        <w:jc w:val="both"/>
      </w:pPr>
      <w:r>
        <w:rPr>
          <w:rFonts w:ascii="Arial" w:cs="Arial" w:eastAsia="Arial" w:hAnsi="Arial"/>
          <w:b w:val="false"/>
          <w:bCs w:val="false"/>
          <w:i w:val="false"/>
          <w:iCs w:val="false"/>
          <w:color w:val="000000"/>
          <w:sz w:val="22"/>
          <w:szCs w:val="22"/>
        </w:rPr>
        <w:t xml:space="preserve">L’ISA est le premier indice souverain africain construit depuis l’Afrique, pour l’Afrique, sur des données africaines. Les membres fondateurs du Conseil scientifique seront identifiés dans toutes les publications officielles, dans la documentation méthodologique publique, et dans le rapport annuel d’indépendance.</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4. Ce que l’OSA vous offre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Avantage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Accès total au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complet au code source, aux données, aux méthodologies et aux scores non publiés dans le cadre de votre mission de validation. Le pipeline est open source — vous pouvez l’auditer indépendamment.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Crédit académique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Votre nom figure dans toutes les publications officielles ISA en tant que membre certifiant du Conseil scientifique. Citabilité académique directe.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Données pour la recherche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en avant-première aux données ISA pour vos propres recherches académiques, sous réserve de la politique de publication de l’OSA.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Réseau panafricain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Membership dans le premier réseau académique dédié à la mesure de la souveraineté africaine, en lien avec l’UA, la CEA et la BAD.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Compensation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Indemnité forfaitaire de session + prise en charge des frais de déplacement pour les sessions en présentiel. Les modalités définitives seront fixées avant le 1er janvier 2027.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Engagement de temps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 sessions ordinaires par an (janvier et juillet) + 1 session de certification avant chaque publication. Estimation : 8 à 12 jours par an.</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5. Profils recherchés</w:t>
      </w:r>
    </w:p>
    <w:p>
      <w:pPr>
        <w:spacing w:after="80" w:before="80"/>
        <w:jc w:val="both"/>
      </w:pPr>
      <w:r>
        <w:rPr>
          <w:rFonts w:ascii="Arial" w:cs="Arial" w:eastAsia="Arial" w:hAnsi="Arial"/>
          <w:b w:val="false"/>
          <w:bCs w:val="false"/>
          <w:i w:val="false"/>
          <w:iCs w:val="false"/>
          <w:color w:val="000000"/>
          <w:sz w:val="22"/>
          <w:szCs w:val="22"/>
        </w:rPr>
        <w:t xml:space="preserve">Le Conseil scientifique cherche des experts combinant rigueur académique, ancrage africain, et indépendance institutionnelle. Trois profils sont particulièrement recherchés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Profil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Expertise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Valeur apportée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32"/>
                <w:szCs w:val="32"/>
              </w:rPr>
              <w:t xml:space="preserve">A</w:t>
            </w:r>
          </w:p>
          <w:p>
            <w:r>
              <w:rPr>
                <w:rFonts w:ascii="Arial" w:cs="Arial" w:eastAsia="Arial" w:hAnsi="Arial"/>
                <w:color w:val="1F4E79"/>
                <w:sz w:val="18"/>
                <w:szCs w:val="18"/>
              </w:rPr>
              <w:t xml:space="preserve">Économiste
statisticien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Indices composites, mesure du développement, données africaines. Publie dans des revues à comité de lecture.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Valide la méthodologie de normalisation, les pondérations, et les seuils AMAR. Garantit la robustesse statistique.</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C55A11"/>
                <w:sz w:val="32"/>
                <w:szCs w:val="32"/>
              </w:rPr>
              <w:t xml:space="preserve">B</w:t>
            </w:r>
          </w:p>
          <w:p>
            <w:r>
              <w:rPr>
                <w:rFonts w:ascii="Arial" w:cs="Arial" w:eastAsia="Arial" w:hAnsi="Arial"/>
                <w:color w:val="C55A11"/>
                <w:sz w:val="18"/>
                <w:szCs w:val="18"/>
              </w:rPr>
              <w:t xml:space="preserve">Praticien
institutionnel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Ancien haut fonctionnaire CER ou institution panafricaine. Comprend les enjeux politiques de la souveraineté.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Garantit que l’ISA est utilisable par les décideurs africains. Ouvre les portes institutionnelles.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32"/>
                <w:szCs w:val="32"/>
              </w:rPr>
              <w:t xml:space="preserve">C</w:t>
            </w:r>
          </w:p>
          <w:p>
            <w:r>
              <w:rPr>
                <w:rFonts w:ascii="Arial" w:cs="Arial" w:eastAsia="Arial" w:hAnsi="Arial"/>
                <w:color w:val="375623"/>
                <w:sz w:val="18"/>
                <w:szCs w:val="18"/>
              </w:rPr>
              <w:t xml:space="preserve">Expert
données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Spécialiste qualité des données africaines, statistiques nationales, infrastructures de données.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Valide la traçabilité des sources, la politique d’imputation, et la hiérarchie N1/N2/N3.</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Critères d’éligibilité</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Nationalité africaine ou résidence académique principale en Afrique</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Doctorat ou équivalent dans un domaine pertinent (économie, statistiques, science politique, informatique)</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Absence de mandat gouvernemental actif ou de poste exécutif dans une institution finançant l’OSA</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Disponibilité confirmée pour 8 à 12 jours de travail par an</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Engagement à signer la Charte de neutralité scientifique de l’OSA</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6. Pourquoi rejoindre maintenant — avant le lancement</w:t>
      </w:r>
    </w:p>
    <w:p>
      <w:pPr>
        <w:spacing w:after="80" w:before="80"/>
        <w:jc w:val="both"/>
      </w:pPr>
      <w:r>
        <w:rPr>
          <w:rFonts w:ascii="Arial" w:cs="Arial" w:eastAsia="Arial" w:hAnsi="Arial"/>
          <w:b w:val="false"/>
          <w:bCs w:val="false"/>
          <w:i w:val="false"/>
          <w:iCs w:val="false"/>
          <w:color w:val="000000"/>
          <w:sz w:val="22"/>
          <w:szCs w:val="22"/>
        </w:rPr>
        <w:t xml:space="preserve">Le lancement officiel de l’ISA est prévu pour le 3 septembre 2027. Rejoindre le Conseil scientifique avant cette date vous place dans une position unique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Période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Étape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Rôle du membre fondateur</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Déc 2026</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Constitution du Conseil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Signature de la Charte. Première séance de travail — prise de connaissance du pipeline et de la méthodologie.</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Fev 2027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Validation Monte Carlo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Examen et approbation de l’analyse de sensibilité des pondérations piliers. Première décision doctrinale formelle.</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Avr 2027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Validation seuils AMAR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Approbation de la recalibration des seuils GREEN/YELLOW/ORANGE. Décision structurante pour la classification de 54 pays.</w:t>
            </w:r>
          </w:p>
        </w:tc>
      </w:tr>
      <w:tr>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Juin 2027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Session de certification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Validation complète des scores ISA 2022–2024. Certification officielle de la publication. Votre signature sur la première publication ISA.</w:t>
            </w:r>
          </w:p>
        </w:tc>
      </w:tr>
      <w:tr>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Sep 2027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Lancement officiel ISA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Présentation publique de l’ISA à l’UA, CEA, BAD. Les membres fondateurs du Conseil sont présentés aux partenaires institutionnels.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60"/>
              <w:left w:type="dxa" w:w="240"/>
              <w:bottom w:type="dxa" w:w="160"/>
              <w:right w:type="dxa" w:w="240"/>
            </w:tcMar>
          </w:tcPr>
          <w:p>
            <w:pPr>
              <w:jc w:val="both"/>
            </w:pPr>
            <w:r>
              <w:rPr>
                <w:rFonts w:ascii="Arial" w:cs="Arial" w:eastAsia="Arial" w:hAnsi="Arial"/>
                <w:i/>
                <w:iCs/>
                <w:color w:val="C55A11"/>
                <w:sz w:val="22"/>
                <w:szCs w:val="22"/>
              </w:rPr>
              <w:t xml:space="preserve">Les décisions prises par les membres fondateurs avant le lancement — pondérations, seuils, politique des sources — seront les références méthodologiques de l’ISA pour les 5 prochaines années. C’est une opportunité unique d’influencer la façon dont l’Afrique se mesure elle-même.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7. Ce que vous pouvez vérifier dès aujourd’hui</w:t>
      </w:r>
    </w:p>
    <w:p>
      <w:pPr>
        <w:spacing w:after="80" w:before="80"/>
        <w:jc w:val="both"/>
      </w:pPr>
      <w:r>
        <w:rPr>
          <w:rFonts w:ascii="Arial" w:cs="Arial" w:eastAsia="Arial" w:hAnsi="Arial"/>
          <w:b w:val="false"/>
          <w:bCs w:val="false"/>
          <w:i w:val="false"/>
          <w:iCs w:val="false"/>
          <w:color w:val="000000"/>
          <w:sz w:val="22"/>
          <w:szCs w:val="22"/>
        </w:rPr>
        <w:t xml:space="preserve">L’OSA ne vous demande pas de nous faire confiance sur parole. Voici ce que vous pouvez auditer indépendamment avant de prendre votre décision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Ressource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Ce que vous y trouverez</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github.com/Bath4856/osa-observatory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Code source complet, patches SQL, scripts Python, documentation Word de chaque sprint. Tout l’historique de construction depuis le Sprint 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Modèle scientifique ISA v2.0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352 paragraphes détaillant les 9 niveaux architecturaux, les décisions méthodologiques, les abandons justifiés (Z-score, ACP), et les apports doctrinaux originaux.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Charte de neutralité scientifique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14 articles couvrant la composition du Conseil, les règles éthiques, les procédures de vote, les mécanismes de protection de l’indépendance.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Healthcheck automatique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Rapport de diagnostic du pipeline généré automatiquement à chaque session. Statut actuel : 6 checks OK — pipeline sain.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Matrice de Zachman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Architecture complète de l’OSA en 36 cellules — données, pipeline, infrastructure, acteurs, temporalité, doctrine.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8. Comment candidater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Expression d’intérêt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Lettre d’une page présentant votre expertise, votre ancrage africain, et votre vision de l’ISA. À adresser au Secrétariat technique OSA.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CV académique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CV détaillé incluant publications, mandats passés et présents, et déclaration d’absence de conflits d’intérêts.</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Audit libre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GitHub fourni sur demande pour audit indépendant de la méthodologie avant engagement.</w:t>
            </w:r>
          </w:p>
        </w:tc>
      </w:tr>
      <w:tr>
        <w:tc>
          <w:tcPr>
            <w:tcW w:type="dxa" w:w="6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Entretien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Session de travail d’une demi-journée avec le Secrétariat technique pour examiner le pipeline, poser vos questions, et valider votre intérêt.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60"/>
              <w:left w:type="dxa" w:w="240"/>
              <w:bottom w:type="dxa" w:w="160"/>
              <w:right w:type="dxa" w:w="240"/>
            </w:tcMar>
          </w:tcPr>
          <w:p>
            <w:pPr>
              <w:jc w:val="center"/>
            </w:pPr>
            <w:r>
              <w:rPr>
                <w:rFonts w:ascii="Arial" w:cs="Arial" w:eastAsia="Arial" w:hAnsi="Arial"/>
                <w:b/>
                <w:bCs/>
                <w:color w:val="C55A11"/>
                <w:sz w:val="22"/>
                <w:szCs w:val="22"/>
              </w:rPr>
              <w:t xml:space="preserve">Date limite de candidature — membres fondateurs</w:t>
            </w:r>
          </w:p>
          <w:p>
            <w:pPr>
              <w:jc w:val="center"/>
            </w:pPr>
            <w:r>
              <w:rPr>
                <w:rFonts w:ascii="Arial" w:cs="Arial" w:eastAsia="Arial" w:hAnsi="Arial"/>
                <w:b/>
                <w:bCs/>
                <w:color w:val="C55A11"/>
                <w:sz w:val="40"/>
                <w:szCs w:val="40"/>
              </w:rPr>
              <w:t xml:space="preserve">1er février 2027</w:t>
            </w:r>
          </w:p>
          <w:p>
            <w:pPr>
              <w:jc w:val="center"/>
            </w:pPr>
            <w:r>
              <w:rPr>
                <w:rFonts w:ascii="Arial" w:cs="Arial" w:eastAsia="Arial" w:hAnsi="Arial"/>
                <w:i/>
                <w:iCs/>
                <w:color w:val="888888"/>
                <w:sz w:val="20"/>
                <w:szCs w:val="20"/>
              </w:rPr>
              <w:t xml:space="preserve">Seuls les membres fondateurs participeront aux décisions doctrinales fondatrices avant le lancement de septembre 2027.</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28"/>
                <w:szCs w:val="28"/>
              </w:rPr>
              <w:t xml:space="preserve">L’Afrique a besoin d’un miroir scientifique qui lui appartient.</w:t>
            </w:r>
          </w:p>
          <w:p>
            <w:pPr>
              <w:jc w:val="center"/>
            </w:pPr>
            <w:r>
              <w:rPr>
                <w:rFonts w:ascii="Arial" w:cs="Arial" w:eastAsia="Arial" w:hAnsi="Arial"/>
                <w:i/>
                <w:iCs/>
                <w:color w:val="BDD7EE"/>
                <w:sz w:val="24"/>
                <w:szCs w:val="24"/>
              </w:rPr>
              <w:t xml:space="preserve">Vous êtes invité(e) à en garantir la rigueur, l’indépendance et la crédibilité.</w:t>
            </w:r>
          </w:p>
          <w:p>
            <w:pPr>
              <w:spacing w:before="80"/>
              <w:jc w:val="center"/>
            </w:pPr>
            <w:r>
              <w:rPr>
                <w:rFonts w:ascii="Arial" w:cs="Arial" w:eastAsia="Arial" w:hAnsi="Arial"/>
                <w:color w:val="BDD7EE"/>
                <w:sz w:val="20"/>
                <w:szCs w:val="20"/>
              </w:rPr>
              <w:t xml:space="preserve">Observatoire de la Souveraineté Africaine — github.com/Bath4856/osa-observatory</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Confidentiel — Usage candidats membres fondateurs — Mai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Conseil scientifique panafricain — Note de présentation —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2026-05-24T20:07:39.639Z</dcterms:created>
  <dcterms:modified xsi:type="dcterms:W3CDTF">2026-05-24T20:07:39.649Z</dcterms:modified>
</cp:coreProperties>
</file>

<file path=docProps/custom.xml><?xml version="1.0" encoding="utf-8"?>
<Properties xmlns="http://schemas.openxmlformats.org/officeDocument/2006/custom-properties" xmlns:vt="http://schemas.openxmlformats.org/officeDocument/2006/docPropsVTypes"/>
</file>