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ederlands-dutch"/>
      <w:r>
        <w:t xml:space="preserve">Nederlands</w:t>
      </w:r>
      <w:r>
        <w:t xml:space="preserve"> </w:t>
      </w:r>
      <w:r>
        <w:t xml:space="preserve">/ Dutch</w:t>
      </w:r>
      <w:bookmarkEnd w:id="20"/>
    </w:p>
    <w:p>
      <w:pPr>
        <w:pStyle w:val="Heading2"/>
      </w:pPr>
      <w:bookmarkStart w:id="21" w:name="algebra"/>
      <w:r>
        <w:t xml:space="preserve">Algebra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2" w:name="calculus-analysis"/>
      <w:r>
        <w:t xml:space="preserve">Calculus / Analysis</w:t>
      </w:r>
      <w:bookmarkEnd w:id="22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general"/>
      <w:r>
        <w:t xml:space="preserve">General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ometry"/>
      <w:r>
        <w:t xml:space="preserve">Geometry</w:t>
      </w:r>
      <w:bookmarkEnd w:id="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prob-stats"/>
      <w:r>
        <w:t xml:space="preserve">Prob / Stats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2019-11-04T20:15:40Z</dcterms:created>
  <dcterms:modified xsi:type="dcterms:W3CDTF">2019-11-04T20:15:40Z</dcterms:modified>
</cp:coreProperties>
</file>