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mathematical</w:t>
      </w:r>
      <w:r>
        <w:t xml:space="preserve"> </w:t>
      </w:r>
      <w:r>
        <w:t xml:space="preserve">symbols</w:t>
      </w:r>
      <w:r>
        <w:t xml:space="preserve"> </w:t>
      </w:r>
      <w:r>
        <w:t xml:space="preserve">and</w:t>
      </w:r>
      <w:r>
        <w:t xml:space="preserve"> </w:t>
      </w:r>
      <w:r>
        <w:t xml:space="preserve">structures</w:t>
      </w:r>
    </w:p>
    <w:p>
      <w:pPr>
        <w:pStyle w:val="Heading2"/>
      </w:pPr>
      <w:bookmarkStart w:id="20" w:name="basic-mathematical-symbols-and-structures"/>
      <w:r>
        <w:t xml:space="preserve">Basic mathematical symbols and structures</w:t>
      </w:r>
      <w:bookmarkEnd w:id="20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" w:name="contents"/>
      <w:hyperlink w:anchor="x1-1000">
        <w:r>
          <w:rPr>
            <w:rStyle w:val="Hyperlink"/>
          </w:rPr>
          <w:t xml:space="preserve">Contents</w:t>
        </w:r>
      </w:hyperlink>
      <w:bookmarkEnd w:id="21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5000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 </w:t>
      </w:r>
      <w:r>
        <w:t xml:space="preserve">2.1</w:t>
      </w:r>
      <w:r>
        <w:t xml:space="preserve"> </w:t>
      </w:r>
      <w:hyperlink w:anchor="x1-60002.1">
        <w:r>
          <w:rPr>
            <w:rStyle w:val="Hyperlink"/>
          </w:rPr>
          <w:t xml:space="preserve">Testing line breaking</w:t>
        </w:r>
      </w:hyperlink>
      <w:r>
        <w:br w:type="textWrapping"/>
      </w:r>
      <w:r>
        <w:t xml:space="preserve"> </w:t>
      </w:r>
      <w:r>
        <w:t xml:space="preserve">2.2</w:t>
      </w:r>
      <w:r>
        <w:t xml:space="preserve"> </w:t>
      </w:r>
      <w:hyperlink w:anchor="x1-70002.2">
        <w:r>
          <w:rPr>
            <w:rStyle w:val="Hyperlink"/>
          </w:rPr>
          <w:t xml:space="preserve">Testing new commands</w:t>
        </w:r>
      </w:hyperlink>
    </w:p>
    <w:p>
      <w:pPr>
        <w:pStyle w:val="Heading3"/>
      </w:pPr>
      <w:bookmarkStart w:id="22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2"/>
    </w:p>
    <w:p>
      <w:pPr>
        <w:pStyle w:val="Heading3"/>
      </w:pPr>
      <w:bookmarkStart w:id="23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3"/>
    </w:p>
    <w:p>
      <w:pPr>
        <w:pStyle w:val="Heading3"/>
      </w:pPr>
      <w:bookmarkStart w:id="24" w:name="standard-mathematical-symbols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Standard mathematical symbols</w:t>
        </w:r>
      </w:hyperlink>
      <w:bookmarkEnd w:id="24"/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¶</m:t>
            </m:r>
            <m:r>
              <m:t>…</m:t>
            </m:r>
            <m:r>
              <m:t> </m:t>
            </m:r>
          </m:e>
        </m:d>
        <m:r>
          <m:t>§</m:t>
        </m:r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 We’ll do a basic macro test in section</w:t>
      </w:r>
      <w:r>
        <w:t xml:space="preserve"> </w:t>
      </w:r>
      <w:hyperlink w:anchor="x1-70002.2">
        <w:r>
          <w:rPr>
            <w:rStyle w:val="Hyperlink"/>
          </w:rPr>
          <w:t xml:space="preserve">2.2</w:t>
        </w:r>
      </w:hyperlink>
      <w:r>
        <w:t xml:space="preserve">.</w:t>
      </w:r>
    </w:p>
    <w:p>
      <w:pPr>
        <w:pStyle w:val="BodyText"/>
      </w:pPr>
      <w:r>
        <w:t xml:space="preserve">Greek: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5" w:name="x1-4001r1"/>
            <w:bookmarkEnd w:id="2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6" w:name="x1-4002r2"/>
            <w:bookmarkEnd w:id="2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Υ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7" w:name="x1-4003r3"/>
            <w:bookmarkEnd w:id="2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8" w:name="x1-4004r4"/>
            <w:bookmarkEnd w:id="2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9" w:name="x1-4005r5"/>
            <w:bookmarkEnd w:id="29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0" w:name="x1-4006r6"/>
            <w:bookmarkEnd w:id="30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1" w:name="x1-4007r7"/>
            <w:bookmarkEnd w:id="31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2" w:name="x1-4008r8"/>
            <w:bookmarkEnd w:id="32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3" w:name="x1-4009r9"/>
            <w:bookmarkEnd w:id="33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4" w:name="x1-4010r10"/>
            <w:bookmarkEnd w:id="34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5" w:name="x1-4011r11"/>
            <w:bookmarkEnd w:id="3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6" w:name="x1-4012r12"/>
            <w:bookmarkEnd w:id="3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7" w:name="x1-4013r13"/>
            <w:bookmarkEnd w:id="3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8" w:name="x1-4014r14"/>
            <w:bookmarkEnd w:id="3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⨄</m:t>
                </m:r>
                <m:r>
                  <m:t>⊓</m:t>
                </m:r>
                <m:r>
                  <m:t>⨆</m:t>
                </m:r>
                <m:r>
                  <m:t>⋁</m:t>
                </m:r>
                <m:r>
                  <m:t>⋀</m:t>
                </m:r>
                <m:r>
                  <m:t>⨁</m:t>
                </m:r>
                <m:r>
                  <m:t>⊖</m:t>
                </m:r>
                <m:r>
                  <m:t>⨂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⨀</m:t>
                </m:r>
                <m:r>
                  <m:t>○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39" w:name="x1-4015r15"/>
            <w:bookmarkEnd w:id="39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«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»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Negated which do not stop conversion but may not be displayed in Word: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0" w:name="x1-4016r16"/>
            <w:bookmarkEnd w:id="40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≮</m:t>
                </m:r>
                <m:r>
                  <m:t>≰</m:t>
                </m:r>
                <m:r>
                  <m:t>⊄</m:t>
                </m:r>
                <m:r>
                  <m:t>⊈</m:t>
                </m:r>
                <m:r>
                  <m:t>⋢</m:t>
                </m:r>
                <m:r>
                  <m:t>∉</m:t>
                </m:r>
                <m:r>
                  <m:t>∉</m:t>
                </m:r>
                <m:r>
                  <m:t>⊬</m:t>
                </m:r>
                <m:r>
                  <m:t>⊭</m:t>
                </m:r>
                <m:r>
                  <m:t>≯</m:t>
                </m:r>
                <m:r>
                  <m:t>≱</m:t>
                </m:r>
                <m:r>
                  <m:t>⊅</m:t>
                </m:r>
                <m:r>
                  <m:t>⊉</m:t>
                </m:r>
                <m:r>
                  <m:t>⋢</m:t>
                </m:r>
                <m:r>
                  <m:t>∌</m:t>
                </m:r>
                <m:r>
                  <m:t>≠</m:t>
                </m:r>
                <m:r>
                  <m:t>≉</m:t>
                </m:r>
                <m:r>
                  <m:t>≇</m:t>
                </m:r>
                <m:r>
                  <m:t>≢</m:t>
                </m:r>
                <m:r>
                  <m:t>⊀</m:t>
                </m:r>
                <m:r>
                  <m:t>≁</m:t>
                </m:r>
                <m:r>
                  <m:t>≄</m:t>
                </m:r>
                <m:r>
                  <m:t>≭</m:t>
                </m:r>
                <m:r>
                  <m:t>⊁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1" w:name="x1-4017r17"/>
            <w:bookmarkEnd w:id="41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2" w:name="x1-4018r18"/>
            <w:bookmarkEnd w:id="42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3" w:name="x1-4019r19"/>
            <w:bookmarkEnd w:id="43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>
                    <m:r>
                      <m:t>​</m:t>
                    </m:r>
                  </m:e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⨆</m:t>
        </m:r>
        <m:r>
          <m:t>⋁</m:t>
        </m:r>
        <m:r>
          <m:t>⋀</m:t>
        </m:r>
        <m:r>
          <m:t>⨀</m:t>
        </m:r>
        <m:r>
          <m:t>⨂</m:t>
        </m:r>
        <m:r>
          <m:t>⨁</m:t>
        </m:r>
        <m:r>
          <m:t>⨄</m:t>
        </m:r>
      </m:oMath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4" w:name="x1-4020r20"/>
            <w:bookmarkEnd w:id="44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⨆</m:t>
                </m:r>
                <m:r>
                  <m:t>⋁</m:t>
                </m:r>
                <m:r>
                  <m:t>⋀</m:t>
                </m:r>
                <m:r>
                  <m:t>⨀</m:t>
                </m:r>
                <m:r>
                  <m:t>⨂</m:t>
                </m:r>
                <m:r>
                  <m:t>⨁</m:t>
                </m:r>
                <m:r>
                  <m:t>⨄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5" w:name="x1-4021r21"/>
            <w:bookmarkEnd w:id="4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6" w:name="x1-4022r22"/>
            <w:bookmarkEnd w:id="4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7" w:name="x1-4023r23"/>
            <w:bookmarkEnd w:id="4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8" w:name="x1-4024r24"/>
            <w:bookmarkEnd w:id="4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9" w:name="x1-4025r25"/>
            <w:bookmarkEnd w:id="49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 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mod</m:t>
                    </m:r>
                    <m:r>
                      <m:t> 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0" w:name="x1-4026r26"/>
            <w:bookmarkEnd w:id="50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â</m:t>
                </m:r>
                <m:r>
                  <m:t>ǎ</m:t>
                </m:r>
                <m:r>
                  <m:t>ȧ</m:t>
                </m:r>
                <m:r>
                  <m:t>ă</m:t>
                </m:r>
                <m:r>
                  <m:t>á</m:t>
                </m:r>
                <m:r>
                  <m:t>ä</m:t>
                </m:r>
                <m:r>
                  <m:t>à</m:t>
                </m:r>
                <m:r>
                  <m:t>ã</m:t>
                </m:r>
                <m:r>
                  <m:t>å</m:t>
                </m:r>
                <m:r>
                  <m:t>ā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acc>
                  <m:accPr>
                    <m:chr m:val="̂"/>
                  </m:acc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acc>
                <m:acc>
                  <m:accPr>
                    <m:chr m:val="̃"/>
                  </m:acc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acc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groupChr>
                  <m:groupChrPr>
                    <m:chr m:val="⏞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⏟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1" w:name="x1-4027r27"/>
            <w:bookmarkEnd w:id="51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2" w:name="x1-4028r28"/>
            <w:bookmarkEnd w:id="52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r>
                      <m:t>​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3" w:name="x1-4029r29"/>
            <w:bookmarkEnd w:id="53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r>
                      <m:t>​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4" w:name="x1-4030r30"/>
            <w:bookmarkEnd w:id="54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r>
                      <m:t>​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5" w:name="x1-4031r31"/>
            <w:bookmarkEnd w:id="55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r>
                      <m:t>​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r>
                      <m:t>​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6" w:name="x1-4032r32"/>
            <w:bookmarkEnd w:id="5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7" w:name="x1-4033r33"/>
            <w:bookmarkEnd w:id="57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 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Heading3"/>
      </w:pPr>
      <w:bookmarkStart w:id="58" w:name="standard-mathematical-structures"/>
      <w:r>
        <w:t xml:space="preserve">2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mathematical structures</w:t>
        </w:r>
      </w:hyperlink>
      <w:bookmarkEnd w:id="58"/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59" w:name="x1-5001r100"/>
            <w:bookmarkEnd w:id="59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  <w:pStyle w:val="Normal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5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  <w:pStyle w:val="Normal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groupChr>
                        <m:groupChrPr>
                          <m:chr m:val="⏞"/>
                          <m:pos m:val="top"/>
                          <m:vertJc m:val="bot"/>
                        </m:groupChrPr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</m:groupChr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</m:m>
            </m:e>
          </m:d>
        </m:oMath>
      </m:oMathPara>
    </w:p>
    <w:p>
      <w:pPr>
        <w:pStyle w:val="Compact"/>
        <w:pStyle w:val="Normal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Heading4"/>
      </w:pPr>
      <w:bookmarkStart w:id="60" w:name="testing-line-breaking"/>
      <w:r>
        <w:t xml:space="preserve">2.1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Testing line breaking</w:t>
        </w:r>
      </w:hyperlink>
      <w:bookmarkEnd w:id="60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Heading4"/>
      </w:pPr>
      <w:bookmarkStart w:id="61" w:name="testing-new-commands"/>
      <w:r>
        <w:t xml:space="preserve">2.2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Testing new commands</w:t>
        </w:r>
      </w:hyperlink>
      <w:bookmarkEnd w:id="61"/>
    </w:p>
    <w:p>
      <w:pPr>
        <w:pStyle w:val="Compact"/>
        <w:pStyle w:val="Normal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mathematical symbols and structures</dc:title>
  <dc:creator/>
  <cp:keywords/>
  <dcterms:created xsi:type="dcterms:W3CDTF">2020-05-29T12:58:10Z</dcterms:created>
  <dcterms:modified xsi:type="dcterms:W3CDTF">2020-05-29T12:58:10Z</dcterms:modified>
</cp:coreProperties>
</file>