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21" w:name="def:truth"/>
    <w:p>
      <w:pPr>
        <w:pStyle w:val="DefinitionStyle"/>
      </w:pPr>
      <w:bookmarkStart w:id="20" w:name="def:truth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21"/>
    <w:p>
      <w:pPr>
        <w:pStyle w:val="BodyText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1.1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bookmarkEnd w:id="23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25" w:name="thm:thm1"/>
    <w:p>
      <w:pPr>
        <w:pStyle w:val="TheoremStyleUpright"/>
      </w:pPr>
      <w:bookmarkStart w:id="24" w:name="thm:thm1"/>
      <w:bookmarkEnd w:id="24"/>
      <w:r>
        <w:rPr>
          <w:rStyle w:val="NameStyle"/>
        </w:rPr>
        <w:t xml:space="preserve">Theorem 1.1 (Foo)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5"/>
    <w:p>
      <w:pPr>
        <w:pStyle w:val="BodyText"/>
      </w:pPr>
    </w:p>
    <w:bookmarkStart w:id="27" w:name="prp:prp1"/>
    <w:p>
      <w:pPr>
        <w:pStyle w:val="TheoremStyleUpright"/>
      </w:pPr>
      <w:bookmarkStart w:id="26" w:name="prp:prp1"/>
      <w:bookmarkEnd w:id="26"/>
      <w:r>
        <w:rPr>
          <w:rStyle w:val="NameStyle"/>
        </w:rPr>
        <w:t xml:space="preserve">Proposition 1.2 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27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 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9" w:name="prp:prp2"/>
    <w:p>
      <w:pPr>
        <w:pStyle w:val="TheoremStyleUpright"/>
      </w:pPr>
      <w:bookmarkStart w:id="28" w:name="prp:prp2"/>
      <w:bookmarkEnd w:id="28"/>
      <w:r>
        <w:rPr>
          <w:rStyle w:val="NameStyle"/>
        </w:rPr>
        <w:t xml:space="preserve">Proposition 1.3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9"/>
    <w:p>
      <w:pPr>
        <w:pStyle w:val="BodyText"/>
      </w:pPr>
    </w:p>
    <w:bookmarkStart w:id="30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0"/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bookmarkStart w:id="31" w:name="nug:nug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1.2: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1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bookmarkStart w:id="32" w:name="sol:sol1"/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1.1: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You can create new theorem types</w:t>
      </w:r>
    </w:p>
    <w:bookmarkEnd w:id="32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Test</w:t>
      </w:r>
    </w:p>
    <w:bookmarkEnd w:id="33"/>
    <w:bookmarkStart w:id="38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 </w:t>
      </w:r>
      <w:r>
        <w:t xml:space="preserve">or thought</w:t>
      </w:r>
      <w:r>
        <w:t xml:space="preserve"> </w:t>
      </w:r>
      <w:r>
        <w:t xml:space="preserve">1.1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35" w:name="def:truth"/>
    <w:p>
      <w:pPr>
        <w:pStyle w:val="DefinitionStyle"/>
      </w:pPr>
      <w:bookmarkStart w:id="34" w:name="def:truth"/>
      <w:bookmarkEnd w:id="34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35"/>
    <w:p>
      <w:pPr>
        <w:pStyle w:val="BodyText"/>
      </w:pPr>
    </w:p>
    <w:bookmarkStart w:id="36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6"/>
    <w:p>
      <w:pPr>
        <w:pStyle w:val="BodyText"/>
      </w:pPr>
      <w:r>
        <w:t xml:space="preserve">Now an actual new thing:</w:t>
      </w:r>
      <w:r>
        <w:t xml:space="preserve"> </w:t>
      </w:r>
    </w:p>
    <w:bookmarkStart w:id="37" w:name="tho:tho2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Stuff and nonsense</w:t>
      </w:r>
    </w:p>
    <w:bookmarkEnd w:id="37"/>
    <w:bookmarkEnd w:id="38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New theorems, numbering and styles</dc:title>
  <dc:creator>Emma Cliffe, Skills Centre: MASH, University of Bath</dc:creator>
  <cp:keywords/>
  <dcterms:created xsi:type="dcterms:W3CDTF">2025-09-25T13:54:07Z</dcterms:created>
  <dcterms:modified xsi:type="dcterms:W3CDTF">2025-09-25T13:54:07Z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