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006:</w:t>
      </w:r>
      <w:r>
        <w:t xml:space="preserve"> </w:t>
      </w:r>
      <w:r>
        <w:t xml:space="preserve">Be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turn</w:t>
      </w:r>
      <w:r>
        <w:t xml:space="preserve"> </w:t>
      </w:r>
      <w:r>
        <w:t xml:space="preserve">colours</w:t>
      </w:r>
      <w:r>
        <w:t xml:space="preserve"> </w:t>
      </w:r>
      <w:r>
        <w:t xml:space="preserve">off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tion-1"/>
    <w:p>
      <w:pPr>
        <w:pStyle w:val="Heading1"/>
      </w:pPr>
      <w:r>
        <w:t xml:space="preserve">Section 1</w:t>
      </w:r>
    </w:p>
    <w:p>
      <w:pPr>
        <w:pStyle w:val="FirstParagraph"/>
      </w:pPr>
    </w:p>
    <w:bookmarkStart w:id="21" w:name="def:unnamed-chunk-1"/>
    <w:p>
      <w:pPr>
        <w:pStyle w:val="BodyText"/>
      </w:pPr>
      <w:bookmarkStart w:id="20" w:name="def:unnamed-chunk-1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A definition</w:t>
      </w:r>
    </w:p>
    <w:bookmarkEnd w:id="21"/>
    <w:bookmarkEnd w:id="22"/>
    <w:bookmarkStart w:id="28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Some text to show us what the padding does or does not look like</w:t>
      </w:r>
      <w:r>
        <w:t xml:space="preserve"> </w:t>
      </w:r>
    </w:p>
    <w:bookmarkStart w:id="24" w:name="exm:unnamed-chunk-2"/>
    <w:p>
      <w:pPr>
        <w:pStyle w:val="BodyText"/>
      </w:pPr>
      <w:bookmarkStart w:id="23" w:name="exm:unnamed-chunk-2"/>
      <w:bookmarkEnd w:id="23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Here is a test</w:t>
      </w:r>
    </w:p>
    <w:bookmarkEnd w:id="24"/>
    <w:p>
      <w:pPr>
        <w:pStyle w:val="BodyText"/>
      </w:pPr>
      <w:r>
        <w:t xml:space="preserve">Some text to show us what the padding does or does not look like</w:t>
      </w:r>
    </w:p>
    <w:p>
      <w:pPr>
        <w:pStyle w:val="BodyText"/>
      </w:pPr>
    </w:p>
    <w:bookmarkStart w:id="26" w:name="thm:unnamed-chunk-3"/>
    <w:p>
      <w:pPr>
        <w:pStyle w:val="TheoremStyle"/>
      </w:pPr>
      <w:bookmarkStart w:id="25" w:name="thm:unnamed-chunk-3"/>
      <w:bookmarkEnd w:id="25"/>
      <w:r>
        <w:rPr>
          <w:rStyle w:val="NameStyle"/>
        </w:rPr>
        <w:t xml:space="preserve">Theorem 2.1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A theorem</w:t>
      </w:r>
    </w:p>
    <w:bookmarkEnd w:id="26"/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A proof</w:t>
      </w:r>
    </w:p>
    <w:p>
      <w:pPr>
        <w:pStyle w:val="ProofStyle"/>
      </w:pPr>
      <w:r>
        <w:t xml:space="preserve">□</w:t>
      </w:r>
    </w:p>
    <w:bookmarkStart w:id="27" w:name="section-2.1"/>
    <w:p>
      <w:pPr>
        <w:pStyle w:val="Heading2"/>
      </w:pPr>
      <w:r>
        <w:t xml:space="preserve">Section 2.1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Exercises:</w:t>
      </w:r>
      <w:r>
        <w:t xml:space="preserve"> </w:t>
      </w:r>
    </w:p>
    <w:p>
      <w:pPr>
        <w:pStyle w:val="BodyText"/>
      </w:pPr>
      <w:r>
        <w:t xml:space="preserve">Some exercises</w:t>
      </w:r>
    </w:p>
    <w:bookmarkEnd w:id="27"/>
    <w:bookmarkEnd w:id="28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006: Be able to turn colours off</dc:title>
  <dc:creator>Emma Cliffe, Skills Centre: MASH, University of Bath</dc:creator>
  <dc:language>en</dc:language>
  <cp:keywords/>
  <dcterms:created xsi:type="dcterms:W3CDTF">2021-07-20T19:30:09Z</dcterms:created>
  <dcterms:modified xsi:type="dcterms:W3CDTF">2021-07-20T19:30:09Z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